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bookmarkStart w:id="0" w:name="_GoBack"/>
      <w:bookmarkEnd w:id="0"/>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ermStart w:id="1718237993"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1718237993"/>
      <w:r>
        <w:rPr>
          <w:sz w:val="24"/>
          <w:szCs w:val="24"/>
        </w:rPr>
        <w:t xml:space="preserve">                   </w:t>
      </w:r>
      <w:permStart w:id="613823648"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613823648"/>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в лиц</w:t>
      </w:r>
      <w:r>
        <w:rPr>
          <w:rFonts w:ascii="Times New Roman" w:hAnsi="Times New Roman" w:cs="Times New Roman"/>
          <w:sz w:val="24"/>
          <w:szCs w:val="24"/>
        </w:rPr>
        <w:t>е</w:t>
      </w:r>
      <w:r>
        <w:rPr>
          <w:rFonts w:ascii="Times New Roman" w:hAnsi="Times New Roman" w:cs="Times New Roman"/>
          <w:sz w:val="24"/>
          <w:szCs w:val="24"/>
        </w:rPr>
        <w:t xml:space="preserve"> </w:t>
      </w:r>
      <w:permStart w:id="650393787" w:edGrp="everyone"/>
      <w:sdt>
        <w:sdtPr>
          <w:rPr>
            <w:rFonts w:ascii="Times New Roman" w:hAnsi="Times New Roman" w:cs="Times New Roman"/>
            <w:sz w:val="24"/>
            <w:szCs w:val="24"/>
          </w:rPr>
          <w:id w:val="1138456548"/>
          <w:placeholder>
            <w:docPart w:val="EDC76ABABD054298AA86808E41F32028"/>
          </w:placeholder>
        </w:sdtPr>
        <w:sdtContent>
          <w:r>
            <w:rPr>
              <w:rFonts w:ascii="Times New Roman" w:hAnsi="Times New Roman" w:cs="Times New Roman"/>
              <w:sz w:val="24"/>
              <w:szCs w:val="24"/>
            </w:rPr>
            <w:t>генерального директора Василенко Вячеслава Андреевича</w:t>
          </w:r>
        </w:sdtContent>
      </w:sdt>
      <w:permEnd w:id="650393787"/>
      <w:r>
        <w:rPr>
          <w:rFonts w:ascii="Times New Roman" w:hAnsi="Times New Roman" w:cs="Times New Roman"/>
          <w:sz w:val="24"/>
          <w:szCs w:val="24"/>
        </w:rPr>
        <w:t>, действующего на основании</w:t>
      </w:r>
      <w:r>
        <w:rPr>
          <w:rFonts w:ascii="Times New Roman" w:hAnsi="Times New Roman" w:cs="Times New Roman"/>
          <w:sz w:val="24"/>
          <w:szCs w:val="24"/>
        </w:rPr>
        <w:t xml:space="preserve"> </w:t>
      </w:r>
      <w:permStart w:id="1848337750" w:edGrp="everyone"/>
      <w:sdt>
        <w:sdtPr>
          <w:rPr>
            <w:rFonts w:ascii="Times New Roman" w:hAnsi="Times New Roman" w:cs="Times New Roman"/>
            <w:sz w:val="24"/>
            <w:szCs w:val="24"/>
          </w:rPr>
          <w:id w:val="1138456553"/>
          <w:placeholder>
            <w:docPart w:val="DefaultPlaceholder_22675703"/>
          </w:placeholder>
        </w:sdtPr>
        <w:sdtContent>
          <w:r>
            <w:rPr>
              <w:rFonts w:ascii="Times New Roman" w:hAnsi="Times New Roman" w:cs="Times New Roman"/>
              <w:sz w:val="24"/>
              <w:szCs w:val="24"/>
            </w:rPr>
            <w:t>Устава</w:t>
          </w:r>
        </w:sdtContent>
      </w:sdt>
      <w:permEnd w:id="1848337750"/>
      <w:r>
        <w:rPr>
          <w:rFonts w:ascii="Times New Roman" w:hAnsi="Times New Roman" w:cs="Times New Roman"/>
          <w:sz w:val="24"/>
          <w:szCs w:val="24"/>
        </w:rPr>
        <w:t xml:space="preserve">, с одной стороны и </w:t>
      </w:r>
      <w:permStart w:id="1624061790"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proofErr w:type="gramStart"/>
          <w:r>
            <w:rPr>
              <w:rStyle w:val="a7"/>
              <w:sz w:val="24"/>
              <w:szCs w:val="24"/>
            </w:rPr>
            <w:t>.</w:t>
          </w:r>
          <w:proofErr w:type="gramEnd"/>
        </w:sdtContent>
      </w:sdt>
      <w:permEnd w:id="1624061790"/>
      <w:r>
        <w:rPr>
          <w:rFonts w:ascii="Times New Roman" w:hAnsi="Times New Roman" w:cs="Times New Roman"/>
          <w:sz w:val="24"/>
          <w:szCs w:val="24"/>
        </w:rPr>
        <w:t xml:space="preserve">, </w:t>
      </w:r>
      <w:proofErr w:type="gramStart"/>
      <w:r>
        <w:rPr>
          <w:rFonts w:ascii="Times New Roman" w:hAnsi="Times New Roman" w:cs="Times New Roman"/>
          <w:sz w:val="24"/>
          <w:szCs w:val="24"/>
        </w:rPr>
        <w:t>и</w:t>
      </w:r>
      <w:proofErr w:type="gramEnd"/>
      <w:r>
        <w:rPr>
          <w:rFonts w:ascii="Times New Roman" w:hAnsi="Times New Roman" w:cs="Times New Roman"/>
          <w:sz w:val="24"/>
          <w:szCs w:val="24"/>
        </w:rPr>
        <w:t xml:space="preserve">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77617087"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77617087"/>
      <w:r>
        <w:rPr>
          <w:rFonts w:ascii="Times New Roman" w:hAnsi="Times New Roman" w:cs="Times New Roman"/>
          <w:sz w:val="24"/>
          <w:szCs w:val="24"/>
        </w:rPr>
        <w:t xml:space="preserve">, действующего на основании </w:t>
      </w:r>
      <w:permStart w:id="2049383124"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2049383124"/>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xml:space="preserve">, </w:t>
      </w:r>
      <w:r>
        <w:rPr>
          <w:rFonts w:ascii="Times New Roman" w:hAnsi="Times New Roman" w:cs="Times New Roman"/>
          <w:sz w:val="24"/>
          <w:szCs w:val="24"/>
        </w:rPr>
        <w:t>на основании</w:t>
      </w:r>
      <w:r>
        <w:rPr>
          <w:rFonts w:ascii="Times New Roman" w:hAnsi="Times New Roman" w:cs="Times New Roman"/>
          <w:sz w:val="24"/>
          <w:szCs w:val="24"/>
        </w:rPr>
        <w:t xml:space="preserve"> </w:t>
      </w:r>
      <w:permStart w:id="1693519498" w:edGrp="everyone"/>
      <w:sdt>
        <w:sdtPr>
          <w:rPr>
            <w:rFonts w:ascii="Times New Roman" w:hAnsi="Times New Roman" w:cs="Times New Roman"/>
            <w:sz w:val="24"/>
            <w:szCs w:val="24"/>
            <w:lang w:val="en-US"/>
          </w:rPr>
          <w:id w:val="-153916078"/>
          <w:placeholder>
            <w:docPart w:val="DefaultPlaceholder_22675703"/>
          </w:placeholder>
        </w:sdtPr>
        <w:sdtContent>
          <w:r>
            <w:rPr>
              <w:rFonts w:ascii="Times New Roman" w:hAnsi="Times New Roman" w:cs="Times New Roman"/>
              <w:sz w:val="24"/>
              <w:szCs w:val="24"/>
            </w:rPr>
            <w:t>Протокола торгов</w:t>
          </w:r>
        </w:sdtContent>
      </w:sdt>
      <w:permEnd w:id="1693519498"/>
      <w:r>
        <w:rPr>
          <w:rFonts w:ascii="Times New Roman" w:hAnsi="Times New Roman" w:cs="Times New Roman"/>
          <w:sz w:val="24"/>
          <w:szCs w:val="24"/>
        </w:rPr>
        <w:t xml:space="preserve"> </w:t>
      </w:r>
      <w:permStart w:id="1437021376" w:edGrp="everyone"/>
      <w:sdt>
        <w:sdtPr>
          <w:rPr>
            <w:rFonts w:ascii="Times New Roman" w:hAnsi="Times New Roman" w:cs="Times New Roman"/>
            <w:sz w:val="24"/>
            <w:szCs w:val="24"/>
          </w:rPr>
          <w:id w:val="532239913"/>
          <w:placeholder>
            <w:docPart w:val="DefaultPlaceholder_22675703"/>
          </w:placeholder>
          <w:showingPlcHdr/>
        </w:sdtPr>
        <w:sdtContent>
          <w:r>
            <w:rPr>
              <w:rStyle w:val="a7"/>
            </w:rPr>
            <w:t>Место для ввода текста.</w:t>
          </w:r>
        </w:sdtContent>
      </w:sdt>
      <w:permEnd w:id="1437021376"/>
      <w:r>
        <w:rPr>
          <w:rFonts w:ascii="Times New Roman" w:hAnsi="Times New Roman" w:cs="Times New Roman"/>
          <w:sz w:val="24"/>
          <w:szCs w:val="24"/>
        </w:rPr>
        <w:t xml:space="preserve">, </w:t>
      </w:r>
      <w:r>
        <w:rPr>
          <w:rFonts w:ascii="Times New Roman" w:hAnsi="Times New Roman" w:cs="Times New Roman"/>
          <w:sz w:val="24"/>
          <w:szCs w:val="24"/>
        </w:rPr>
        <w:t>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permStart w:id="273296797"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w:t>
          </w:r>
          <w:r>
            <w:rPr>
              <w:rFonts w:ascii="Times New Roman" w:hAnsi="Times New Roman" w:cs="Times New Roman"/>
              <w:sz w:val="24"/>
              <w:szCs w:val="24"/>
            </w:rPr>
            <w:t>Техническим требованиям</w:t>
          </w:r>
          <w:r>
            <w:rPr>
              <w:rFonts w:ascii="Times New Roman" w:hAnsi="Times New Roman" w:cs="Times New Roman"/>
              <w:sz w:val="24"/>
              <w:szCs w:val="24"/>
            </w:rPr>
            <w:t xml:space="preserve"> (Приложение № 2)</w:t>
          </w:r>
          <w:r>
            <w:rPr>
              <w:rFonts w:ascii="Times New Roman" w:hAnsi="Times New Roman" w:cs="Times New Roman"/>
              <w:sz w:val="24"/>
              <w:szCs w:val="24"/>
            </w:rPr>
            <w:t xml:space="preserve"> </w:t>
          </w:r>
          <w:r>
            <w:rPr>
              <w:rFonts w:ascii="Times New Roman" w:hAnsi="Times New Roman" w:cs="Times New Roman"/>
              <w:sz w:val="24"/>
              <w:szCs w:val="24"/>
            </w:rPr>
            <w:t>по качеству и ко</w:t>
          </w:r>
          <w:r>
            <w:rPr>
              <w:rFonts w:ascii="Times New Roman" w:hAnsi="Times New Roman" w:cs="Times New Roman"/>
              <w:sz w:val="24"/>
              <w:szCs w:val="24"/>
            </w:rPr>
            <w:t>мплектности</w:t>
          </w:r>
          <w:r>
            <w:rPr>
              <w:rFonts w:ascii="Times New Roman" w:hAnsi="Times New Roman" w:cs="Times New Roman"/>
              <w:sz w:val="24"/>
              <w:szCs w:val="24"/>
            </w:rPr>
            <w:t xml:space="preserve">. </w:t>
          </w:r>
        </w:p>
        <w:p>
          <w:pPr>
            <w:ind w:firstLine="567"/>
            <w:jc w:val="both"/>
            <w:rPr>
              <w:rFonts w:ascii="Times New Roman" w:hAnsi="Times New Roman" w:cs="Times New Roman"/>
              <w:sz w:val="24"/>
              <w:szCs w:val="24"/>
            </w:rPr>
          </w:pPr>
          <w:r>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273296797"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1295794061"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295794061"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1562851924"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1562851924"/>
    </w:p>
    <w:p>
      <w:pPr>
        <w:ind w:firstLine="567"/>
        <w:jc w:val="both"/>
        <w:rPr>
          <w:rFonts w:ascii="Times New Roman" w:hAnsi="Times New Roman" w:cs="Times New Roman"/>
          <w:i/>
          <w:sz w:val="24"/>
          <w:szCs w:val="24"/>
        </w:rPr>
      </w:pPr>
      <w:r>
        <w:rPr>
          <w:rFonts w:ascii="Times New Roman" w:hAnsi="Times New Roman" w:cs="Times New Roman"/>
          <w:sz w:val="24"/>
          <w:szCs w:val="24"/>
        </w:rPr>
        <w:lastRenderedPageBreak/>
        <w:t>НДС -</w:t>
      </w:r>
      <w:permStart w:id="1662217919"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1662217919"/>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permStart w:id="2036540150" w:edGrp="everyone"/>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sdtContent>
      </w:sdt>
      <w:permEnd w:id="2036540150"/>
    </w:p>
    <w:permStart w:id="416359810" w:edGrp="everyone" w:displacedByCustomXml="next"/>
    <w:sdt>
      <w:sdtPr>
        <w:rPr>
          <w:color w:val="808080"/>
        </w:rPr>
        <w:id w:val="242707067"/>
        <w:placeholder>
          <w:docPart w:val="185A9C5D9823472EBCC5A08F0EED98C3"/>
        </w:placeholder>
      </w:sdtPr>
      <w:sdtEndPr>
        <w:rPr>
          <w:i/>
        </w:rPr>
      </w:sdtEndPr>
      <w:sdtContent>
        <w:p>
          <w:pPr>
            <w:pStyle w:val="-0"/>
            <w:numPr>
              <w:ilvl w:val="0"/>
              <w:numId w:val="0"/>
            </w:numPr>
            <w:ind w:firstLine="567"/>
            <w:rPr>
              <w:color w:val="808080"/>
            </w:rPr>
          </w:pPr>
          <w:r>
            <w:rPr>
              <w:rStyle w:val="a7"/>
            </w:rPr>
            <w:t>Дальнейшие пункты заполняются при наличии авансового платежа:</w:t>
          </w:r>
        </w:p>
        <w:p>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pPr>
            <w:pStyle w:val="-0"/>
            <w:numPr>
              <w:ilvl w:val="0"/>
              <w:numId w:val="0"/>
            </w:numPr>
            <w:ind w:firstLine="567"/>
            <w:rPr>
              <w:i/>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w:t>
          </w:r>
          <w:r>
            <w:rPr>
              <w:rStyle w:val="a7"/>
            </w:rPr>
            <w:t>логов, штрафов, пени.</w:t>
          </w:r>
        </w:p>
      </w:sdtContent>
    </w:sdt>
    <w:permEnd w:id="416359810" w:displacedByCustomXml="prev"/>
    <w:p>
      <w:pPr>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1695888656"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w:t>
          </w:r>
          <w:r>
            <w:rPr>
              <w:rFonts w:ascii="Times New Roman" w:hAnsi="Times New Roman" w:cs="Times New Roman"/>
              <w:sz w:val="24"/>
              <w:szCs w:val="24"/>
            </w:rPr>
            <w:t xml:space="preserve"> (если предусмотрено Договором).</w:t>
          </w:r>
        </w:p>
        <w:p>
          <w:pPr>
            <w:ind w:firstLine="567"/>
            <w:jc w:val="both"/>
            <w:rPr>
              <w:rFonts w:ascii="Times New Roman" w:hAnsi="Times New Roman" w:cs="Times New Roman"/>
              <w:sz w:val="24"/>
              <w:szCs w:val="24"/>
            </w:rPr>
          </w:pPr>
          <w:proofErr w:type="gramStart"/>
          <w:r>
            <w:rPr>
              <w:rFonts w:ascii="Times New Roman" w:hAnsi="Times New Roman" w:cs="Times New Roman"/>
              <w:sz w:val="24"/>
              <w:szCs w:val="24"/>
            </w:rPr>
            <w:t xml:space="preserve">Платеж в размере оставшейся части цены Товара (цены партии) выплачивается в течение 30 (тридцати) рабочих дней после подписания Сторонами </w:t>
          </w:r>
          <w:r>
            <w:rPr>
              <w:rFonts w:ascii="Times New Roman" w:hAnsi="Times New Roman" w:cs="Times New Roman"/>
              <w:sz w:val="24"/>
              <w:szCs w:val="24"/>
            </w:rPr>
            <w:t>Товарно-транспортной накладной (или</w:t>
          </w:r>
          <w:r>
            <w:rPr>
              <w:rFonts w:ascii="Times New Roman" w:hAnsi="Times New Roman" w:cs="Times New Roman"/>
              <w:sz w:val="24"/>
              <w:szCs w:val="24"/>
            </w:rPr>
            <w:t xml:space="preserve"> аналогичного документа)</w:t>
          </w:r>
          <w:r>
            <w:rPr>
              <w:rFonts w:ascii="Times New Roman" w:hAnsi="Times New Roman" w:cs="Times New Roman"/>
              <w:sz w:val="24"/>
              <w:szCs w:val="24"/>
            </w:rPr>
            <w:t xml:space="preserve"> либо Универс</w:t>
          </w:r>
          <w:r>
            <w:rPr>
              <w:rFonts w:ascii="Times New Roman" w:hAnsi="Times New Roman" w:cs="Times New Roman"/>
              <w:sz w:val="24"/>
              <w:szCs w:val="24"/>
            </w:rPr>
            <w:t xml:space="preserve">ального передаточного документа, а также </w:t>
          </w:r>
          <w:r>
            <w:rPr>
              <w:rFonts w:ascii="Times New Roman" w:hAnsi="Times New Roman" w:cs="Times New Roman"/>
              <w:sz w:val="24"/>
              <w:szCs w:val="24"/>
            </w:rPr>
            <w:t>Акта приема – передачи Товара</w:t>
          </w:r>
          <w:r>
            <w:rPr>
              <w:rFonts w:ascii="Times New Roman" w:hAnsi="Times New Roman" w:cs="Times New Roman"/>
              <w:sz w:val="24"/>
              <w:szCs w:val="24"/>
            </w:rPr>
            <w:t xml:space="preserve"> </w:t>
          </w:r>
          <w:r>
            <w:rPr>
              <w:rFonts w:ascii="Times New Roman" w:hAnsi="Times New Roman" w:cs="Times New Roman"/>
              <w:sz w:val="24"/>
              <w:szCs w:val="24"/>
            </w:rPr>
            <w:t>(Оборудования) (</w:t>
          </w:r>
          <w:permStart w:id="1542262236" w:edGrp="everyone"/>
          <w:sdt>
            <w:sdtPr>
              <w:rPr>
                <w:rFonts w:ascii="Times New Roman" w:hAnsi="Times New Roman" w:cs="Times New Roman"/>
                <w:sz w:val="24"/>
                <w:szCs w:val="24"/>
              </w:rPr>
              <w:id w:val="1996758"/>
              <w:placeholder>
                <w:docPart w:val="FDB148036AF54AD6824BC763E61726DE"/>
              </w:placeholder>
            </w:sdtPr>
            <w:sdtContent>
              <w:r>
                <w:rPr>
                  <w:rFonts w:ascii="Times New Roman" w:hAnsi="Times New Roman" w:cs="Times New Roman"/>
                  <w:sz w:val="24"/>
                  <w:szCs w:val="24"/>
                </w:rPr>
                <w:t>Приложение № 5</w:t>
              </w:r>
            </w:sdtContent>
          </w:sdt>
          <w:permEnd w:id="1542262236"/>
          <w:r>
            <w:rPr>
              <w:rFonts w:ascii="Times New Roman" w:hAnsi="Times New Roman" w:cs="Times New Roman"/>
              <w:sz w:val="24"/>
              <w:szCs w:val="24"/>
            </w:rPr>
            <w:t>)</w:t>
          </w:r>
          <w:r>
            <w:rPr>
              <w:rFonts w:ascii="Times New Roman" w:hAnsi="Times New Roman" w:cs="Times New Roman"/>
              <w:sz w:val="24"/>
              <w:szCs w:val="24"/>
            </w:rPr>
            <w:t>.</w:t>
          </w:r>
          <w:proofErr w:type="gramEnd"/>
        </w:p>
        <w:p>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100 % цены поставленного Товара выплачивается в течение 30 (тридцати) рабочих дней после подписания Сторонами </w:t>
          </w:r>
          <w:r>
            <w:rPr>
              <w:rFonts w:ascii="Times New Roman" w:hAnsi="Times New Roman" w:cs="Times New Roman"/>
              <w:sz w:val="24"/>
              <w:szCs w:val="24"/>
            </w:rPr>
            <w:t>Товарно-транспортной накладной (или</w:t>
          </w:r>
          <w:r>
            <w:rPr>
              <w:rFonts w:ascii="Times New Roman" w:hAnsi="Times New Roman" w:cs="Times New Roman"/>
              <w:sz w:val="24"/>
              <w:szCs w:val="24"/>
            </w:rPr>
            <w:t xml:space="preserve"> аналогичного документа) </w:t>
          </w:r>
          <w:r>
            <w:rPr>
              <w:rFonts w:ascii="Times New Roman" w:hAnsi="Times New Roman" w:cs="Times New Roman"/>
              <w:sz w:val="24"/>
              <w:szCs w:val="24"/>
            </w:rPr>
            <w:t>либо Универсального передаточного документа</w:t>
          </w:r>
          <w:r>
            <w:rPr>
              <w:rFonts w:ascii="Times New Roman" w:hAnsi="Times New Roman" w:cs="Times New Roman"/>
              <w:sz w:val="24"/>
              <w:szCs w:val="24"/>
            </w:rPr>
            <w:t xml:space="preserve">, а также Акта приема – передачи Товара </w:t>
          </w:r>
          <w:r>
            <w:rPr>
              <w:rFonts w:ascii="Times New Roman" w:hAnsi="Times New Roman" w:cs="Times New Roman"/>
              <w:sz w:val="24"/>
              <w:szCs w:val="24"/>
            </w:rPr>
            <w:t>(Оборудования) (</w:t>
          </w:r>
          <w:permStart w:id="63984702" w:edGrp="everyone"/>
          <w:sdt>
            <w:sdtPr>
              <w:rPr>
                <w:rFonts w:ascii="Times New Roman" w:hAnsi="Times New Roman" w:cs="Times New Roman"/>
                <w:sz w:val="24"/>
                <w:szCs w:val="24"/>
              </w:rPr>
              <w:id w:val="1996754"/>
              <w:placeholder>
                <w:docPart w:val="5DBA1D3DA2774692A25FD7E5E768D35B"/>
              </w:placeholder>
            </w:sdtPr>
            <w:sdtContent>
              <w:r>
                <w:rPr>
                  <w:rFonts w:ascii="Times New Roman" w:hAnsi="Times New Roman" w:cs="Times New Roman"/>
                  <w:sz w:val="24"/>
                  <w:szCs w:val="24"/>
                </w:rPr>
                <w:t>Приложение № 5</w:t>
              </w:r>
            </w:sdtContent>
          </w:sdt>
          <w:permEnd w:id="63984702"/>
          <w:r>
            <w:rPr>
              <w:rFonts w:ascii="Times New Roman" w:hAnsi="Times New Roman" w:cs="Times New Roman"/>
              <w:sz w:val="24"/>
              <w:szCs w:val="24"/>
            </w:rPr>
            <w:t>)</w:t>
          </w:r>
          <w:r>
            <w:rPr>
              <w:rFonts w:ascii="Times New Roman" w:hAnsi="Times New Roman" w:cs="Times New Roman"/>
              <w:sz w:val="24"/>
              <w:szCs w:val="24"/>
            </w:rPr>
            <w:t>.</w:t>
          </w:r>
        </w:p>
      </w:sdtContent>
    </w:sdt>
    <w:permEnd w:id="1695888656"/>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permStart w:id="1733319301"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733319301"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в Договоре Особых условий оплаты, расчеты по Договору </w:t>
      </w:r>
      <w:r>
        <w:rPr>
          <w:rFonts w:ascii="Times New Roman" w:hAnsi="Times New Roman" w:cs="Times New Roman"/>
          <w:sz w:val="24"/>
          <w:szCs w:val="24"/>
        </w:rPr>
        <w:t xml:space="preserve">осуществляются </w:t>
      </w:r>
      <w:r>
        <w:rPr>
          <w:rFonts w:ascii="Times New Roman" w:hAnsi="Times New Roman" w:cs="Times New Roman"/>
          <w:sz w:val="24"/>
          <w:szCs w:val="24"/>
          <w:lang w:val="en-US"/>
        </w:rPr>
        <w:t>c</w:t>
      </w:r>
      <w:r>
        <w:rPr>
          <w:rFonts w:ascii="Times New Roman" w:hAnsi="Times New Roman" w:cs="Times New Roman"/>
          <w:sz w:val="24"/>
          <w:szCs w:val="24"/>
        </w:rPr>
        <w:t xml:space="preserve"> </w:t>
      </w:r>
      <w:r>
        <w:rPr>
          <w:rFonts w:ascii="Times New Roman" w:hAnsi="Times New Roman" w:cs="Times New Roman"/>
          <w:sz w:val="24"/>
          <w:szCs w:val="24"/>
        </w:rPr>
        <w:t>учетом Особенных</w:t>
      </w:r>
      <w:r>
        <w:rPr>
          <w:rFonts w:ascii="Times New Roman" w:hAnsi="Times New Roman" w:cs="Times New Roman"/>
          <w:sz w:val="24"/>
          <w:szCs w:val="24"/>
        </w:rPr>
        <w:t xml:space="preserve"> условий</w:t>
      </w:r>
      <w:r>
        <w:rPr>
          <w:rFonts w:ascii="Times New Roman" w:hAnsi="Times New Roman" w:cs="Times New Roman"/>
          <w:sz w:val="24"/>
          <w:szCs w:val="24"/>
        </w:rPr>
        <w:t xml:space="preserve">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ermStart w:id="714419126" w:edGrp="everyone" w:displacedByCustomXml="next"/>
    <w:sdt>
      <w:sdtPr>
        <w:rPr>
          <w:rFonts w:ascii="Times New Roman" w:hAnsi="Times New Roman" w:cs="Times New Roman"/>
          <w:sz w:val="24"/>
          <w:szCs w:val="24"/>
        </w:rPr>
        <w:id w:val="85604138"/>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2.9. 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в течение 5 (пяти) рабочих дней от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pPr>
            <w:ind w:firstLine="567"/>
            <w:jc w:val="both"/>
            <w:rPr>
              <w:rFonts w:ascii="Times New Roman" w:hAnsi="Times New Roman" w:cs="Times New Roman"/>
              <w:b/>
              <w:i/>
              <w:sz w:val="24"/>
              <w:szCs w:val="24"/>
            </w:rPr>
          </w:pPr>
          <w:r>
            <w:rPr>
              <w:rFonts w:ascii="Times New Roman" w:hAnsi="Times New Roman" w:cs="Times New Roman"/>
              <w:b/>
              <w:i/>
              <w:sz w:val="24"/>
              <w:szCs w:val="24"/>
            </w:rPr>
            <w:t>Если срок действия Договора составляет менее одного календарного квартала, то данный абзац удаляется.</w:t>
          </w:r>
        </w:p>
        <w:p>
          <w:pPr>
            <w:ind w:firstLine="567"/>
            <w:jc w:val="both"/>
            <w:rPr>
              <w:rFonts w:ascii="Times New Roman" w:hAnsi="Times New Roman" w:cs="Times New Roman"/>
              <w:sz w:val="24"/>
              <w:szCs w:val="24"/>
            </w:rPr>
          </w:pPr>
        </w:p>
      </w:sdtContent>
    </w:sdt>
    <w:permEnd w:id="714419126"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1530265645"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dropDownList>
        </w:sdtPr>
        <w:sdtContent>
          <w:r>
            <w:rPr>
              <w:rStyle w:val="a7"/>
              <w:rFonts w:ascii="Times New Roman" w:hAnsi="Times New Roman" w:cs="Times New Roman"/>
              <w:sz w:val="24"/>
              <w:szCs w:val="24"/>
            </w:rPr>
            <w:t>Выберите элемент.</w:t>
          </w:r>
        </w:sdtContent>
      </w:sdt>
      <w:permEnd w:id="1530265645"/>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permStart w:id="405039598"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 xml:space="preserve">Россия, Ленинградская область, </w:t>
          </w:r>
          <w:proofErr w:type="spellStart"/>
          <w:r>
            <w:rPr>
              <w:rFonts w:ascii="Times New Roman" w:hAnsi="Times New Roman" w:cs="Times New Roman"/>
              <w:sz w:val="24"/>
              <w:szCs w:val="24"/>
            </w:rPr>
            <w:t>Сосновоборский</w:t>
          </w:r>
          <w:proofErr w:type="spellEnd"/>
          <w:r>
            <w:rPr>
              <w:rFonts w:ascii="Times New Roman" w:hAnsi="Times New Roman" w:cs="Times New Roman"/>
              <w:sz w:val="24"/>
              <w:szCs w:val="24"/>
            </w:rPr>
            <w:t xml:space="preserve"> городской округ, город Сосновый Бор, Копорское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ermEnd w:id="405039598"/>
    </w:p>
    <w:p>
      <w:pPr>
        <w:ind w:firstLine="567"/>
        <w:jc w:val="both"/>
        <w:rPr>
          <w:i/>
          <w:sz w:val="24"/>
          <w:szCs w:val="24"/>
        </w:rPr>
      </w:pPr>
      <w:r>
        <w:rPr>
          <w:rFonts w:ascii="Times New Roman" w:hAnsi="Times New Roman" w:cs="Times New Roman"/>
          <w:sz w:val="24"/>
          <w:szCs w:val="24"/>
        </w:rPr>
        <w:t xml:space="preserve">Срок поставки - </w:t>
      </w:r>
      <w:sdt>
        <w:sdtPr>
          <w:rPr>
            <w:rFonts w:ascii="Times New Roman" w:hAnsi="Times New Roman" w:cs="Times New Roman"/>
            <w:sz w:val="24"/>
            <w:szCs w:val="24"/>
          </w:rPr>
          <w:id w:val="11502329"/>
          <w:placeholder>
            <w:docPart w:val="DefaultPlaceholder_22675703"/>
          </w:placeholder>
          <w:showingPlcHdr/>
        </w:sdtPr>
        <w:sdtContent>
          <w:permStart w:id="1370104712" w:edGrp="everyone"/>
          <w:r>
            <w:rPr>
              <w:rStyle w:val="a7"/>
            </w:rPr>
            <w:t>Место для ввода текста.</w:t>
          </w:r>
          <w:permEnd w:id="1370104712"/>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2051419718" w:edGrp="everyone" w:displacedByCustomXml="next"/>
    <w:sdt>
      <w:sdtPr>
        <w:rPr>
          <w:i/>
          <w:sz w:val="24"/>
          <w:szCs w:val="24"/>
        </w:rPr>
        <w:id w:val="1126751262"/>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pPr>
            <w:ind w:firstLine="567"/>
            <w:jc w:val="both"/>
            <w:rPr>
              <w:rFonts w:ascii="Times New Roman" w:hAnsi="Times New Roman" w:cs="Times New Roman"/>
              <w:color w:val="808080"/>
              <w:sz w:val="24"/>
              <w:szCs w:val="24"/>
            </w:rPr>
          </w:pPr>
          <w:r>
            <w:rPr>
              <w:rStyle w:val="a7"/>
              <w:rFonts w:ascii="Times New Roman" w:hAnsi="Times New Roman" w:cs="Times New Roman"/>
              <w:sz w:val="24"/>
              <w:szCs w:val="24"/>
            </w:rPr>
            <w:t>Либо перечислить особые условия.</w:t>
          </w:r>
          <w:proofErr w:type="gramStart"/>
          <w:r>
            <w:rPr>
              <w:rStyle w:val="a7"/>
              <w:rFonts w:ascii="Times New Roman" w:hAnsi="Times New Roman" w:cs="Times New Roman"/>
              <w:sz w:val="24"/>
              <w:szCs w:val="24"/>
            </w:rPr>
            <w:t xml:space="preserve"> </w:t>
          </w:r>
          <w:r>
            <w:rPr>
              <w:rFonts w:ascii="Times New Roman" w:hAnsi="Times New Roman" w:cs="Times New Roman"/>
              <w:sz w:val="24"/>
              <w:szCs w:val="24"/>
            </w:rPr>
            <w:t>.</w:t>
          </w:r>
          <w:proofErr w:type="gramEnd"/>
        </w:p>
      </w:sdtContent>
    </w:sdt>
    <w:permEnd w:id="2051419718"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Pr>
          <w:rFonts w:ascii="Times New Roman" w:hAnsi="Times New Roman" w:cs="Times New Roman"/>
          <w:sz w:val="24"/>
          <w:szCs w:val="24"/>
        </w:rPr>
        <w:t xml:space="preserve">тся </w:t>
      </w:r>
      <w:r>
        <w:rPr>
          <w:rFonts w:ascii="Times New Roman" w:hAnsi="Times New Roman" w:cs="Times New Roman"/>
          <w:sz w:val="24"/>
          <w:szCs w:val="24"/>
        </w:rPr>
        <w:t xml:space="preserve">с </w:t>
      </w:r>
      <w:r>
        <w:rPr>
          <w:rFonts w:ascii="Times New Roman" w:hAnsi="Times New Roman" w:cs="Times New Roman"/>
          <w:sz w:val="24"/>
          <w:szCs w:val="24"/>
        </w:rPr>
        <w:t xml:space="preserve">учетом </w:t>
      </w:r>
      <w:r>
        <w:rPr>
          <w:rFonts w:ascii="Times New Roman" w:hAnsi="Times New Roman" w:cs="Times New Roman"/>
          <w:sz w:val="24"/>
          <w:szCs w:val="24"/>
        </w:rPr>
        <w:t>Особенны</w:t>
      </w:r>
      <w:r>
        <w:rPr>
          <w:rFonts w:ascii="Times New Roman" w:hAnsi="Times New Roman" w:cs="Times New Roman"/>
          <w:sz w:val="24"/>
          <w:szCs w:val="24"/>
        </w:rPr>
        <w:t>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1665159512"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1665159512"/>
    </w:p>
    <w:permStart w:id="463564751" w:edGrp="everyone" w:displacedByCustomXml="next"/>
    <w:sdt>
      <w:sdtPr>
        <w:rPr>
          <w:rFonts w:ascii="Times New Roman" w:hAnsi="Times New Roman" w:cs="Times New Roman"/>
          <w:sz w:val="24"/>
          <w:szCs w:val="24"/>
        </w:rPr>
        <w:id w:val="586023414"/>
        <w:placeholder>
          <w:docPart w:val="3F09437A5FBC4C38BB92AEBC3B671C66"/>
        </w:placeholder>
      </w:sdtPr>
      <w:sdtContent>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pPr>
            <w:jc w:val="both"/>
            <w:rPr>
              <w:rFonts w:ascii="Times New Roman" w:hAnsi="Times New Roman" w:cs="Times New Roman"/>
              <w:sz w:val="24"/>
              <w:szCs w:val="24"/>
            </w:rPr>
          </w:pPr>
          <w:r>
            <w:rPr>
              <w:rFonts w:ascii="Times New Roman" w:hAnsi="Times New Roman" w:cs="Times New Roman"/>
              <w:i/>
              <w:sz w:val="24"/>
              <w:szCs w:val="24"/>
            </w:rPr>
            <w:t>(если выбрано «Не требуется», то данный абзац удаляется).</w:t>
          </w:r>
        </w:p>
      </w:sdtContent>
    </w:sdt>
    <w:permEnd w:id="463564751"/>
    <w:p>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permStart w:id="1187397804" w:edGrp="everyone" w:displacedByCustomXml="next"/>
    <w:sdt>
      <w:sdtPr>
        <w:rPr>
          <w:rFonts w:ascii="Times New Roman" w:hAnsi="Times New Roman" w:cs="Times New Roman"/>
          <w:sz w:val="24"/>
          <w:szCs w:val="24"/>
        </w:rPr>
        <w:id w:val="1079374149"/>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 надлежащим образом заверенные копии (если сертификация предусмотрена действующим законодательством Российской Федерации): сертификатов безопасности, сертификатов пожарной безопасности, сертификата (или декларации) соответствия;</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 Товаром на русском языке, либо бирку (на простой Товар);</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w:t>
          </w:r>
          <w:r>
            <w:rPr>
              <w:rFonts w:ascii="Times New Roman" w:hAnsi="Times New Roman" w:cs="Times New Roman"/>
              <w:sz w:val="24"/>
              <w:szCs w:val="24"/>
            </w:rPr>
            <w:t>твии со ст. 168-169 НК РФ и Товарно-транспортную накладную</w:t>
          </w:r>
          <w:r>
            <w:rPr>
              <w:rFonts w:ascii="Times New Roman" w:hAnsi="Times New Roman" w:cs="Times New Roman"/>
              <w:sz w:val="24"/>
              <w:szCs w:val="24"/>
            </w:rPr>
            <w:t xml:space="preserve"> в 2-х экземплярах</w:t>
          </w:r>
          <w:r>
            <w:rPr>
              <w:rFonts w:ascii="Times New Roman" w:hAnsi="Times New Roman" w:cs="Times New Roman"/>
              <w:sz w:val="24"/>
              <w:szCs w:val="24"/>
            </w:rPr>
            <w:t xml:space="preserve"> (либо аналогичный документ)</w:t>
          </w:r>
          <w:r>
            <w:rPr>
              <w:rFonts w:ascii="Times New Roman" w:hAnsi="Times New Roman" w:cs="Times New Roman"/>
              <w:sz w:val="24"/>
              <w:szCs w:val="24"/>
            </w:rPr>
            <w:t xml:space="preserve"> (один экземпляр для Покупат</w:t>
          </w:r>
          <w:r>
            <w:rPr>
              <w:rFonts w:ascii="Times New Roman" w:hAnsi="Times New Roman" w:cs="Times New Roman"/>
              <w:sz w:val="24"/>
              <w:szCs w:val="24"/>
            </w:rPr>
            <w:t>еля и один для Поставщика)</w:t>
          </w:r>
          <w:r>
            <w:rPr>
              <w:rFonts w:ascii="Times New Roman" w:hAnsi="Times New Roman" w:cs="Times New Roman"/>
              <w:sz w:val="24"/>
              <w:szCs w:val="24"/>
            </w:rPr>
            <w:t xml:space="preserve"> или</w:t>
          </w:r>
          <w:r>
            <w:rPr>
              <w:rFonts w:ascii="Times New Roman" w:hAnsi="Times New Roman" w:cs="Times New Roman"/>
              <w:sz w:val="24"/>
              <w:szCs w:val="24"/>
            </w:rPr>
            <w:t xml:space="preserve"> Унив</w:t>
          </w:r>
          <w:r>
            <w:rPr>
              <w:rFonts w:ascii="Times New Roman" w:hAnsi="Times New Roman" w:cs="Times New Roman"/>
              <w:sz w:val="24"/>
              <w:szCs w:val="24"/>
            </w:rPr>
            <w:t>ерсальный передаточный документ</w:t>
          </w:r>
          <w:r>
            <w:rPr>
              <w:rFonts w:ascii="Times New Roman" w:hAnsi="Times New Roman" w:cs="Times New Roman"/>
              <w:sz w:val="24"/>
              <w:szCs w:val="24"/>
            </w:rPr>
            <w:t xml:space="preserve"> </w:t>
          </w:r>
          <w:r>
            <w:rPr>
              <w:rFonts w:ascii="Times New Roman" w:hAnsi="Times New Roman" w:cs="Times New Roman"/>
              <w:sz w:val="24"/>
              <w:szCs w:val="24"/>
            </w:rPr>
            <w:t>2-х экземплярах</w:t>
          </w:r>
          <w:r>
            <w:rPr>
              <w:rFonts w:ascii="Times New Roman" w:hAnsi="Times New Roman" w:cs="Times New Roman"/>
              <w:sz w:val="24"/>
              <w:szCs w:val="24"/>
            </w:rPr>
            <w:t>.</w:t>
          </w:r>
        </w:p>
      </w:sdtContent>
    </w:sdt>
    <w:permEnd w:id="1187397804" w:displacedByCustomXml="prev"/>
    <w:p>
      <w:pPr>
        <w:jc w:val="both"/>
        <w:rPr>
          <w:rFonts w:ascii="Times New Roman" w:hAnsi="Times New Roman" w:cs="Times New Roman"/>
          <w:b/>
          <w:sz w:val="24"/>
          <w:szCs w:val="24"/>
        </w:rPr>
      </w:pPr>
      <w:r>
        <w:rPr>
          <w:rFonts w:ascii="Times New Roman" w:hAnsi="Times New Roman" w:cs="Times New Roman"/>
          <w:b/>
          <w:sz w:val="24"/>
          <w:szCs w:val="24"/>
        </w:rPr>
        <w:lastRenderedPageBreak/>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Право собственности на Товар </w:t>
      </w:r>
      <w:r>
        <w:rPr>
          <w:rFonts w:ascii="Times New Roman" w:hAnsi="Times New Roman" w:cs="Times New Roman"/>
          <w:sz w:val="24"/>
          <w:szCs w:val="24"/>
        </w:rPr>
        <w:t xml:space="preserve">возникает у Покупателя от даты </w:t>
      </w:r>
      <w:r>
        <w:rPr>
          <w:rFonts w:ascii="Times New Roman" w:hAnsi="Times New Roman" w:cs="Times New Roman"/>
          <w:sz w:val="24"/>
          <w:szCs w:val="24"/>
        </w:rPr>
        <w:t xml:space="preserve">подписания </w:t>
      </w:r>
      <w:r>
        <w:rPr>
          <w:rFonts w:ascii="Times New Roman" w:hAnsi="Times New Roman" w:cs="Times New Roman"/>
          <w:sz w:val="24"/>
          <w:szCs w:val="24"/>
        </w:rPr>
        <w:t xml:space="preserve">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w:t>
      </w:r>
      <w:permStart w:id="1929334628" w:edGrp="everyone"/>
      <w:sdt>
        <w:sdtPr>
          <w:rPr>
            <w:rFonts w:ascii="Times New Roman" w:hAnsi="Times New Roman" w:cs="Times New Roman"/>
            <w:sz w:val="24"/>
            <w:szCs w:val="24"/>
          </w:rPr>
          <w:id w:val="85604154"/>
          <w:placeholder>
            <w:docPart w:val="DefaultPlaceholder_22675703"/>
          </w:placeholder>
        </w:sdtPr>
        <w:sdtContent>
          <w:r>
            <w:rPr>
              <w:rFonts w:ascii="Times New Roman" w:hAnsi="Times New Roman" w:cs="Times New Roman"/>
              <w:sz w:val="24"/>
              <w:szCs w:val="24"/>
            </w:rPr>
            <w:t>Приложение № 5</w:t>
          </w:r>
        </w:sdtContent>
      </w:sdt>
      <w:permEnd w:id="1929334628"/>
      <w:r>
        <w:rPr>
          <w:rFonts w:ascii="Times New Roman" w:hAnsi="Times New Roman" w:cs="Times New Roman"/>
          <w:sz w:val="24"/>
          <w:szCs w:val="24"/>
        </w:rPr>
        <w:t>)</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Риски случайной гибели или случайного повреждения Товара переходят </w:t>
      </w:r>
      <w:r>
        <w:rPr>
          <w:rFonts w:ascii="Times New Roman" w:hAnsi="Times New Roman" w:cs="Times New Roman"/>
          <w:sz w:val="24"/>
          <w:szCs w:val="24"/>
        </w:rPr>
        <w:t>от Поставщика к Покупателю от даты подписания Товарно–транспортной накладной</w:t>
      </w:r>
      <w:r>
        <w:rPr>
          <w:rFonts w:ascii="Times New Roman" w:hAnsi="Times New Roman" w:cs="Times New Roman"/>
          <w:sz w:val="24"/>
          <w:szCs w:val="24"/>
        </w:rPr>
        <w:t xml:space="preserve"> (или аналогичного документа)</w:t>
      </w:r>
      <w:r>
        <w:rPr>
          <w:rFonts w:ascii="Times New Roman" w:hAnsi="Times New Roman" w:cs="Times New Roman"/>
          <w:sz w:val="24"/>
          <w:szCs w:val="24"/>
        </w:rPr>
        <w:t xml:space="preserve"> </w:t>
      </w:r>
      <w:r>
        <w:rPr>
          <w:rFonts w:ascii="Times New Roman" w:hAnsi="Times New Roman" w:cs="Times New Roman"/>
          <w:sz w:val="24"/>
          <w:szCs w:val="24"/>
        </w:rPr>
        <w:t>либо Унив</w:t>
      </w:r>
      <w:r>
        <w:rPr>
          <w:rFonts w:ascii="Times New Roman" w:hAnsi="Times New Roman" w:cs="Times New Roman"/>
          <w:sz w:val="24"/>
          <w:szCs w:val="24"/>
        </w:rPr>
        <w:t>ерсального передаточного документа.</w:t>
      </w:r>
    </w:p>
    <w:permStart w:id="1590567873"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3.4.3. Если Договором предусмотрено страхование Товара – за 24 часа до поставки Поставщик направляет Покупателю один оригинальный экземпляр </w:t>
          </w:r>
          <w:r>
            <w:rPr>
              <w:rFonts w:ascii="Times New Roman" w:hAnsi="Times New Roman" w:cs="Times New Roman"/>
              <w:sz w:val="24"/>
              <w:szCs w:val="24"/>
            </w:rPr>
            <w:t>Товарно-</w:t>
          </w:r>
          <w:r>
            <w:rPr>
              <w:rFonts w:ascii="Times New Roman" w:hAnsi="Times New Roman" w:cs="Times New Roman"/>
              <w:sz w:val="24"/>
              <w:szCs w:val="24"/>
            </w:rPr>
            <w:t>транспортной накладной и страховой полис.</w:t>
          </w:r>
        </w:p>
        <w:p>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1590567873"/>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
      <w:pPr>
        <w:jc w:val="both"/>
        <w:rPr>
          <w:rFonts w:ascii="Times New Roman" w:hAnsi="Times New Roman" w:cs="Times New Roman"/>
          <w:i/>
          <w:sz w:val="24"/>
          <w:szCs w:val="24"/>
        </w:rPr>
      </w:pPr>
      <w:permStart w:id="909926727" w:edGrp="everyone"/>
      <w:r>
        <w:rPr>
          <w:rFonts w:ascii="Times New Roman" w:hAnsi="Times New Roman" w:cs="Times New Roman"/>
          <w:i/>
          <w:sz w:val="24"/>
          <w:szCs w:val="24"/>
        </w:rPr>
        <w:t>О</w:t>
      </w:r>
      <w:r>
        <w:rPr>
          <w:rFonts w:ascii="Times New Roman" w:hAnsi="Times New Roman" w:cs="Times New Roman"/>
          <w:i/>
          <w:sz w:val="24"/>
          <w:szCs w:val="24"/>
        </w:rPr>
        <w:t>тсутствуют</w:t>
      </w:r>
    </w:p>
    <w:permEnd w:id="909926727"/>
    <w:p>
      <w:pPr>
        <w:jc w:val="both"/>
        <w:rPr>
          <w:i/>
          <w:sz w:val="24"/>
          <w:szCs w:val="24"/>
        </w:rPr>
      </w:pPr>
      <w:r>
        <w:rPr>
          <w:rFonts w:ascii="Times New Roman" w:hAnsi="Times New Roman" w:cs="Times New Roman"/>
          <w:sz w:val="24"/>
          <w:szCs w:val="24"/>
        </w:rPr>
        <w:t>В случае наличия Специальных требований к упаковке</w:t>
      </w:r>
      <w:r>
        <w:rPr>
          <w:rFonts w:ascii="Times New Roman" w:hAnsi="Times New Roman" w:cs="Times New Roman"/>
          <w:sz w:val="24"/>
          <w:szCs w:val="24"/>
        </w:rPr>
        <w:t xml:space="preserve">, </w:t>
      </w:r>
      <w:r>
        <w:rPr>
          <w:rFonts w:ascii="Times New Roman" w:hAnsi="Times New Roman" w:cs="Times New Roman"/>
          <w:sz w:val="24"/>
          <w:szCs w:val="24"/>
        </w:rPr>
        <w:t xml:space="preserve">поставка Товара осуществляется с учетом </w:t>
      </w:r>
      <w:r>
        <w:rPr>
          <w:rFonts w:ascii="Times New Roman" w:hAnsi="Times New Roman" w:cs="Times New Roman"/>
          <w:sz w:val="24"/>
          <w:szCs w:val="24"/>
        </w:rPr>
        <w:t xml:space="preserve">этих </w:t>
      </w:r>
      <w:r>
        <w:rPr>
          <w:rFonts w:ascii="Times New Roman" w:hAnsi="Times New Roman" w:cs="Times New Roman"/>
          <w:sz w:val="24"/>
          <w:szCs w:val="24"/>
        </w:rPr>
        <w:t>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704731072"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Отсутствуют.</w:t>
          </w:r>
        </w:sdtContent>
      </w:sdt>
      <w:permEnd w:id="704731072"/>
    </w:p>
    <w:p>
      <w:pPr>
        <w:jc w:val="both"/>
        <w:rPr>
          <w:i/>
          <w:sz w:val="24"/>
          <w:szCs w:val="24"/>
        </w:rPr>
      </w:pPr>
      <w:r>
        <w:rPr>
          <w:rFonts w:ascii="Times New Roman" w:hAnsi="Times New Roman" w:cs="Times New Roman"/>
          <w:sz w:val="24"/>
          <w:szCs w:val="24"/>
        </w:rPr>
        <w:t>В случае наличия Специальных требований к приемке Товара, то она осуществляется  с учетом этих Специальных требований.</w:t>
      </w:r>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w:t>
      </w:r>
      <w:r>
        <w:rPr>
          <w:rFonts w:ascii="Times New Roman" w:hAnsi="Times New Roman" w:cs="Times New Roman"/>
          <w:sz w:val="24"/>
          <w:szCs w:val="24"/>
        </w:rPr>
        <w:t>Товарно–трансп</w:t>
      </w:r>
      <w:r>
        <w:rPr>
          <w:rFonts w:ascii="Times New Roman" w:hAnsi="Times New Roman" w:cs="Times New Roman"/>
          <w:sz w:val="24"/>
          <w:szCs w:val="24"/>
        </w:rPr>
        <w:t xml:space="preserve">ортной накладной </w:t>
      </w:r>
      <w:r>
        <w:rPr>
          <w:rFonts w:ascii="Times New Roman" w:hAnsi="Times New Roman" w:cs="Times New Roman"/>
          <w:sz w:val="24"/>
          <w:szCs w:val="24"/>
        </w:rPr>
        <w:t xml:space="preserve">(или аналогичного документа) </w:t>
      </w:r>
      <w:r>
        <w:rPr>
          <w:rFonts w:ascii="Times New Roman" w:hAnsi="Times New Roman" w:cs="Times New Roman"/>
          <w:sz w:val="24"/>
          <w:szCs w:val="24"/>
        </w:rPr>
        <w:t>либо Унив</w:t>
      </w:r>
      <w:r>
        <w:rPr>
          <w:rFonts w:ascii="Times New Roman" w:hAnsi="Times New Roman" w:cs="Times New Roman"/>
          <w:sz w:val="24"/>
          <w:szCs w:val="24"/>
        </w:rPr>
        <w:t>ерсального передаточного документа.</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w:t>
      </w:r>
      <w:r>
        <w:rPr>
          <w:rFonts w:ascii="Times New Roman" w:hAnsi="Times New Roman" w:cs="Times New Roman"/>
          <w:sz w:val="24"/>
          <w:szCs w:val="24"/>
        </w:rPr>
        <w:t xml:space="preserve">Товарно–транспортной накладной (или </w:t>
      </w:r>
      <w:r>
        <w:rPr>
          <w:rFonts w:ascii="Times New Roman" w:hAnsi="Times New Roman" w:cs="Times New Roman"/>
          <w:sz w:val="24"/>
          <w:szCs w:val="24"/>
        </w:rPr>
        <w:t>аналогичному документу)</w:t>
      </w:r>
      <w:r>
        <w:rPr>
          <w:rFonts w:ascii="Times New Roman" w:hAnsi="Times New Roman" w:cs="Times New Roman"/>
          <w:sz w:val="24"/>
          <w:szCs w:val="24"/>
        </w:rPr>
        <w:t xml:space="preserve"> либо Универс</w:t>
      </w:r>
      <w:r>
        <w:rPr>
          <w:rFonts w:ascii="Times New Roman" w:hAnsi="Times New Roman" w:cs="Times New Roman"/>
          <w:sz w:val="24"/>
          <w:szCs w:val="24"/>
        </w:rPr>
        <w:t>аль</w:t>
      </w:r>
      <w:r>
        <w:rPr>
          <w:rFonts w:ascii="Times New Roman" w:hAnsi="Times New Roman" w:cs="Times New Roman"/>
          <w:sz w:val="24"/>
          <w:szCs w:val="24"/>
        </w:rPr>
        <w:t>ному передаточному документу. П</w:t>
      </w:r>
      <w:r>
        <w:rPr>
          <w:rFonts w:ascii="Times New Roman" w:hAnsi="Times New Roman" w:cs="Times New Roman"/>
          <w:sz w:val="24"/>
          <w:szCs w:val="24"/>
        </w:rPr>
        <w:t xml:space="preserve">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 xml:space="preserve">в течении 3 (трех) рабочих дней уведомляет об этом Поставщика, а также </w:t>
      </w:r>
      <w:r>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w:t>
      </w:r>
      <w:r>
        <w:rPr>
          <w:rFonts w:ascii="Times New Roman" w:hAnsi="Times New Roman" w:cs="Times New Roman"/>
          <w:sz w:val="24"/>
          <w:szCs w:val="24"/>
        </w:rPr>
        <w:lastRenderedPageBreak/>
        <w:t>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w:t>
      </w:r>
      <w:r>
        <w:rPr>
          <w:rFonts w:ascii="Times New Roman" w:hAnsi="Times New Roman" w:cs="Times New Roman"/>
          <w:sz w:val="24"/>
          <w:szCs w:val="24"/>
        </w:rPr>
        <w:t xml:space="preserve"> считается дата подписания Акта приема-передачи Товара</w:t>
      </w:r>
      <w:r>
        <w:rPr>
          <w:rFonts w:ascii="Times New Roman" w:hAnsi="Times New Roman" w:cs="Times New Roman"/>
          <w:sz w:val="24"/>
          <w:szCs w:val="24"/>
        </w:rPr>
        <w:t xml:space="preserve"> </w:t>
      </w:r>
      <w:r>
        <w:rPr>
          <w:rFonts w:ascii="Times New Roman" w:hAnsi="Times New Roman" w:cs="Times New Roman"/>
          <w:sz w:val="24"/>
          <w:szCs w:val="24"/>
        </w:rPr>
        <w:t>(Оборудования) (</w:t>
      </w:r>
      <w:permStart w:id="114888924" w:edGrp="everyone"/>
      <w:sdt>
        <w:sdtPr>
          <w:rPr>
            <w:rFonts w:ascii="Times New Roman" w:hAnsi="Times New Roman" w:cs="Times New Roman"/>
            <w:sz w:val="24"/>
            <w:szCs w:val="24"/>
          </w:rPr>
          <w:id w:val="1996759"/>
          <w:placeholder>
            <w:docPart w:val="7AD007360058488D8457B9D3E68480EC"/>
          </w:placeholder>
        </w:sdtPr>
        <w:sdtContent>
          <w:proofErr w:type="gramStart"/>
          <w:r>
            <w:rPr>
              <w:rFonts w:ascii="Times New Roman" w:hAnsi="Times New Roman" w:cs="Times New Roman"/>
              <w:sz w:val="24"/>
              <w:szCs w:val="24"/>
            </w:rPr>
            <w:t>Приложение № 5</w:t>
          </w:r>
        </w:sdtContent>
      </w:sdt>
      <w:permEnd w:id="114888924"/>
      <w:r>
        <w:rPr>
          <w:rFonts w:ascii="Times New Roman" w:hAnsi="Times New Roman" w:cs="Times New Roman"/>
          <w:sz w:val="24"/>
          <w:szCs w:val="24"/>
        </w:rPr>
        <w:t>)</w:t>
      </w:r>
      <w:r>
        <w:rPr>
          <w:rFonts w:ascii="Times New Roman" w:hAnsi="Times New Roman" w:cs="Times New Roman"/>
          <w:sz w:val="24"/>
          <w:szCs w:val="24"/>
        </w:rPr>
        <w:t xml:space="preserve">,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roofErr w:type="gramEnd"/>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Pr>
          <w:rFonts w:ascii="Times New Roman" w:hAnsi="Times New Roman" w:cs="Times New Roman"/>
          <w:sz w:val="24"/>
          <w:szCs w:val="24"/>
        </w:rPr>
        <w:t>2</w:t>
      </w:r>
      <w:r>
        <w:rPr>
          <w:rFonts w:ascii="Times New Roman" w:hAnsi="Times New Roman" w:cs="Times New Roman"/>
          <w:sz w:val="24"/>
          <w:szCs w:val="24"/>
        </w:rPr>
        <w:t>0 (двадцати</w:t>
      </w:r>
      <w:r>
        <w:rPr>
          <w:rFonts w:ascii="Times New Roman" w:hAnsi="Times New Roman" w:cs="Times New Roman"/>
          <w:sz w:val="24"/>
          <w:szCs w:val="24"/>
        </w:rPr>
        <w:t xml:space="preserve">) </w:t>
      </w:r>
      <w:r>
        <w:rPr>
          <w:rFonts w:ascii="Times New Roman" w:hAnsi="Times New Roman" w:cs="Times New Roman"/>
          <w:sz w:val="24"/>
          <w:szCs w:val="24"/>
        </w:rPr>
        <w:t>рабочих</w:t>
      </w:r>
      <w:r>
        <w:rPr>
          <w:rFonts w:ascii="Times New Roman" w:hAnsi="Times New Roman" w:cs="Times New Roman"/>
          <w:sz w:val="24"/>
          <w:szCs w:val="24"/>
        </w:rPr>
        <w:t xml:space="preserve">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w:t>
      </w:r>
      <w:r>
        <w:rPr>
          <w:rFonts w:ascii="Times New Roman" w:hAnsi="Times New Roman" w:cs="Times New Roman"/>
          <w:sz w:val="24"/>
          <w:szCs w:val="24"/>
        </w:rPr>
        <w:t>А</w:t>
      </w:r>
      <w:r>
        <w:rPr>
          <w:rFonts w:ascii="Times New Roman" w:hAnsi="Times New Roman" w:cs="Times New Roman"/>
          <w:sz w:val="24"/>
          <w:szCs w:val="24"/>
        </w:rPr>
        <w:t>кта приема – передач</w:t>
      </w:r>
      <w:r>
        <w:rPr>
          <w:rFonts w:ascii="Times New Roman" w:hAnsi="Times New Roman" w:cs="Times New Roman"/>
          <w:sz w:val="24"/>
          <w:szCs w:val="24"/>
        </w:rPr>
        <w:t xml:space="preserve">и Товара </w:t>
      </w:r>
      <w:r>
        <w:rPr>
          <w:rFonts w:ascii="Times New Roman" w:hAnsi="Times New Roman" w:cs="Times New Roman"/>
          <w:sz w:val="24"/>
          <w:szCs w:val="24"/>
        </w:rPr>
        <w:t>(Оборудования) (</w:t>
      </w:r>
      <w:permStart w:id="309815953" w:edGrp="everyone"/>
      <w:sdt>
        <w:sdtPr>
          <w:rPr>
            <w:rFonts w:ascii="Times New Roman" w:hAnsi="Times New Roman" w:cs="Times New Roman"/>
            <w:sz w:val="24"/>
            <w:szCs w:val="24"/>
          </w:rPr>
          <w:id w:val="1996760"/>
          <w:placeholder>
            <w:docPart w:val="236ADD4D126D45EFBA6D20951B2AB2DE"/>
          </w:placeholder>
        </w:sdtPr>
        <w:sdtContent>
          <w:proofErr w:type="gramStart"/>
          <w:r>
            <w:rPr>
              <w:rFonts w:ascii="Times New Roman" w:hAnsi="Times New Roman" w:cs="Times New Roman"/>
              <w:sz w:val="24"/>
              <w:szCs w:val="24"/>
            </w:rPr>
            <w:t>Приложение № 5</w:t>
          </w:r>
        </w:sdtContent>
      </w:sdt>
      <w:permEnd w:id="309815953"/>
      <w:r>
        <w:rPr>
          <w:rFonts w:ascii="Times New Roman" w:hAnsi="Times New Roman" w:cs="Times New Roman"/>
          <w:sz w:val="24"/>
          <w:szCs w:val="24"/>
        </w:rPr>
        <w:t>)</w:t>
      </w:r>
      <w:r>
        <w:rPr>
          <w:rFonts w:ascii="Times New Roman" w:hAnsi="Times New Roman" w:cs="Times New Roman"/>
          <w:sz w:val="24"/>
          <w:szCs w:val="24"/>
        </w:rPr>
        <w:t xml:space="preserve"> осуществляются только после завершения соответствующих работ.</w:t>
      </w:r>
      <w:proofErr w:type="gramEnd"/>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w:t>
      </w:r>
      <w:r>
        <w:rPr>
          <w:rFonts w:ascii="Times New Roman" w:hAnsi="Times New Roman" w:cs="Times New Roman"/>
          <w:sz w:val="24"/>
          <w:szCs w:val="24"/>
        </w:rPr>
        <w:t>ификации или Техническим требованиям</w:t>
      </w:r>
      <w:r>
        <w:rPr>
          <w:rFonts w:ascii="Times New Roman" w:hAnsi="Times New Roman" w:cs="Times New Roman"/>
          <w:sz w:val="24"/>
          <w:szCs w:val="24"/>
        </w:rPr>
        <w:t>,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permStart w:id="1335494694" w:edGrp="everyone"/>
      <w:sdt>
        <w:sdtPr>
          <w:rPr>
            <w:rFonts w:ascii="Times New Roman" w:hAnsi="Times New Roman" w:cs="Times New Roman"/>
            <w:sz w:val="24"/>
            <w:szCs w:val="24"/>
          </w:rPr>
          <w:id w:val="1211478025"/>
          <w:placeholder>
            <w:docPart w:val="61D93C0C5DDC4ADBAED5FB478EA57E7A"/>
          </w:placeholder>
          <w:showingPlcHdr/>
        </w:sdtPr>
        <w:sdtContent>
          <w:r>
            <w:rPr>
              <w:rStyle w:val="a7"/>
              <w:sz w:val="24"/>
              <w:szCs w:val="24"/>
            </w:rPr>
            <w:t>Место для ввода текста.</w:t>
          </w:r>
        </w:sdtContent>
      </w:sdt>
      <w:permEnd w:id="1335494694"/>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w:t>
      </w:r>
      <w:r>
        <w:rPr>
          <w:rFonts w:ascii="Times New Roman" w:hAnsi="Times New Roman" w:cs="Times New Roman"/>
          <w:b/>
          <w:sz w:val="24"/>
          <w:szCs w:val="24"/>
        </w:rPr>
        <w:t>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 </w:t>
      </w:r>
      <w:permStart w:id="718279164"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ermEnd w:id="718279164"/>
    </w:p>
    <w:permStart w:id="1317617529"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1317617529"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w:t>
      </w:r>
      <w:r>
        <w:rPr>
          <w:rFonts w:ascii="Times New Roman" w:hAnsi="Times New Roman" w:cs="Times New Roman"/>
          <w:b/>
          <w:sz w:val="24"/>
          <w:szCs w:val="24"/>
        </w:rPr>
        <w:t>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Если характер недостатков не позволяет устранить их в установленный срок, Поставщик обязан </w:t>
      </w:r>
      <w:r>
        <w:rPr>
          <w:rFonts w:ascii="Times New Roman" w:hAnsi="Times New Roman" w:cs="Times New Roman"/>
          <w:sz w:val="24"/>
          <w:szCs w:val="24"/>
        </w:rPr>
        <w:t xml:space="preserve">немедленно </w:t>
      </w:r>
      <w:r>
        <w:rPr>
          <w:rFonts w:ascii="Times New Roman" w:hAnsi="Times New Roman" w:cs="Times New Roman"/>
          <w:sz w:val="24"/>
          <w:szCs w:val="24"/>
        </w:rPr>
        <w:t>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не 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w:t>
      </w:r>
      <w:r>
        <w:rPr>
          <w:rFonts w:ascii="Times New Roman" w:hAnsi="Times New Roman" w:cs="Times New Roman"/>
          <w:sz w:val="24"/>
          <w:szCs w:val="24"/>
        </w:rPr>
        <w:t>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1289049589"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rPr>
              </w:pPr>
              <w:r>
                <w:rPr>
                  <w:rStyle w:val="apple-style-span"/>
                </w:rPr>
                <w:t>Не требуется.</w:t>
              </w:r>
            </w:p>
            <w:p>
              <w:pPr>
                <w:pStyle w:val="-0"/>
                <w:numPr>
                  <w:ilvl w:val="0"/>
                  <w:numId w:val="0"/>
                </w:numPr>
                <w:ind w:firstLine="567"/>
                <w:rPr>
                  <w:rStyle w:val="apple-style-span"/>
                  <w:b/>
                  <w:i/>
                  <w:color w:val="FF0000"/>
                </w:rPr>
              </w:pPr>
              <w:r>
                <w:rPr>
                  <w:rStyle w:val="apple-style-span"/>
                  <w:b/>
                  <w:i/>
                  <w:color w:val="FF0000"/>
                </w:rPr>
                <w:t>Или:</w:t>
              </w:r>
            </w:p>
            <w:p>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Pr>
                  <w:rStyle w:val="a7"/>
                  <w:rFonts w:ascii="Times New Roman" w:hAnsi="Times New Roman" w:cs="Times New Roman"/>
                  <w:i/>
                  <w:color w:val="auto"/>
                  <w:sz w:val="24"/>
                  <w:szCs w:val="24"/>
                </w:rPr>
                <w:t xml:space="preserve"> )</w:t>
              </w:r>
              <w:proofErr w:type="gramEnd"/>
            </w:p>
          </w:sdtContent>
        </w:sdt>
      </w:sdtContent>
    </w:sdt>
    <w:sdt>
      <w:sdtPr>
        <w:rPr>
          <w:rFonts w:ascii="Times New Roman" w:hAnsi="Times New Roman" w:cs="Times New Roman"/>
          <w:color w:val="808080"/>
          <w:sz w:val="24"/>
          <w:szCs w:val="24"/>
        </w:rPr>
        <w:id w:val="967928624"/>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Договора, заключенного 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7.3.1. Лицо, обеспечивающее исполнение Договора (поручитель, банк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proofErr w:type="spellStart"/>
            <w:r>
              <w:rPr>
                <w:rStyle w:val="a8"/>
                <w:rFonts w:ascii="Times New Roman" w:hAnsi="Times New Roman" w:cs="Times New Roman"/>
                <w:sz w:val="24"/>
                <w:szCs w:val="24"/>
                <w:lang w:val="en-US"/>
              </w:rPr>
              <w:t>zakupki</w:t>
            </w:r>
            <w:proofErr w:type="spellEnd"/>
            <w:r>
              <w:rPr>
                <w:rStyle w:val="a8"/>
                <w:rFonts w:ascii="Times New Roman" w:hAnsi="Times New Roman" w:cs="Times New Roman"/>
                <w:sz w:val="24"/>
                <w:szCs w:val="24"/>
              </w:rPr>
              <w:t>.</w:t>
            </w:r>
            <w:proofErr w:type="spellStart"/>
            <w:r>
              <w:rPr>
                <w:rStyle w:val="a8"/>
                <w:rFonts w:ascii="Times New Roman" w:hAnsi="Times New Roman" w:cs="Times New Roman"/>
                <w:sz w:val="24"/>
                <w:szCs w:val="24"/>
                <w:lang w:val="en-US"/>
              </w:rPr>
              <w:t>rosatom</w:t>
            </w:r>
            <w:proofErr w:type="spellEnd"/>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w:t>
          </w:r>
          <w:r>
            <w:rPr>
              <w:rFonts w:ascii="Times New Roman" w:hAnsi="Times New Roman" w:cs="Times New Roman"/>
              <w:sz w:val="24"/>
              <w:szCs w:val="24"/>
            </w:rPr>
            <w:lastRenderedPageBreak/>
            <w:t>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Pr>
              <w:rFonts w:ascii="Times New Roman" w:hAnsi="Times New Roman" w:cs="Times New Roman"/>
              <w:sz w:val="24"/>
              <w:szCs w:val="24"/>
            </w:rPr>
            <w:t>с даты</w:t>
          </w:r>
          <w:proofErr w:type="gramEnd"/>
          <w:r>
            <w:rPr>
              <w:rFonts w:ascii="Times New Roman" w:hAnsi="Times New Roman" w:cs="Times New Roman"/>
              <w:sz w:val="24"/>
              <w:szCs w:val="24"/>
            </w:rPr>
            <w:t xml:space="preserve">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 что влечет за собой расторжение Договора в соответствии с п. 10.2.</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t>1) обеспечение исполнения обязательств по Договору – в срок не позднее 15 (пятнадцати) календарных дней от даты подведения итогов закупочной процедуры;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7.3.7. Неисполнение или ненадлежащее исполнение Поставщиком обязательств по предоставлению (замене) обеспечения является основанием для приостановления </w:t>
          </w:r>
          <w:r>
            <w:rPr>
              <w:rFonts w:ascii="Times New Roman" w:hAnsi="Times New Roman" w:cs="Times New Roman"/>
              <w:sz w:val="24"/>
              <w:szCs w:val="24"/>
            </w:rPr>
            <w:lastRenderedPageBreak/>
            <w:t>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proofErr w:type="gramStart"/>
          <w:r>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Договором).</w:t>
          </w:r>
          <w:proofErr w:type="gramEnd"/>
          <w:r>
            <w:rPr>
              <w:rFonts w:ascii="Times New Roman" w:hAnsi="Times New Roman" w:cs="Times New Roman"/>
              <w:sz w:val="24"/>
              <w:szCs w:val="24"/>
            </w:rPr>
            <w:t xml:space="preserve">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 установленного в п. 7.1.1.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ind w:firstLine="567"/>
            <w:jc w:val="both"/>
            <w:rPr>
              <w:rFonts w:ascii="Times New Roman" w:hAnsi="Times New Roman" w:cs="Times New Roman"/>
              <w:sz w:val="24"/>
              <w:szCs w:val="24"/>
            </w:rPr>
          </w:pPr>
          <w:r>
            <w:rPr>
              <w:rFonts w:ascii="Times New Roman" w:hAnsi="Times New Roman" w:cs="Times New Roman"/>
              <w:b/>
              <w:i/>
              <w:sz w:val="24"/>
              <w:szCs w:val="24"/>
            </w:rPr>
            <w:t>Если обеспечение Договора отсутствует п.7.2 и 7.3 удаляются.</w:t>
          </w:r>
        </w:p>
      </w:sdtContent>
    </w:sdt>
    <w:permEnd w:id="1289049589" w:displacedByCustomXml="prev"/>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Неустойка подлежит начислению до момента ее фактической уплаты (удержания из оплаты). С истечением срока действия Договора начисление неустойки не прекращается.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нарушения Поставщиком условий Договора </w:t>
      </w:r>
      <w:r>
        <w:rPr>
          <w:rFonts w:ascii="Times New Roman" w:hAnsi="Times New Roman" w:cs="Times New Roman"/>
          <w:sz w:val="24"/>
          <w:szCs w:val="24"/>
        </w:rPr>
        <w:t xml:space="preserve">(пункта 4.1.1 (если имеются) - </w:t>
      </w:r>
      <w:r>
        <w:rPr>
          <w:rFonts w:ascii="Times New Roman" w:hAnsi="Times New Roman" w:cs="Times New Roman"/>
          <w:sz w:val="24"/>
          <w:szCs w:val="24"/>
        </w:rPr>
        <w:t>о таре, упаковке, маркировке Товара</w:t>
      </w:r>
      <w:r>
        <w:rPr>
          <w:rFonts w:ascii="Times New Roman" w:hAnsi="Times New Roman" w:cs="Times New Roman"/>
          <w:sz w:val="24"/>
          <w:szCs w:val="24"/>
        </w:rPr>
        <w:t>)</w:t>
      </w:r>
      <w:r>
        <w:rPr>
          <w:rFonts w:ascii="Times New Roman" w:hAnsi="Times New Roman" w:cs="Times New Roman"/>
          <w:sz w:val="24"/>
          <w:szCs w:val="24"/>
        </w:rPr>
        <w:t xml:space="preserve">, а также не предоставления относящихся к Товару </w:t>
      </w:r>
      <w:r>
        <w:rPr>
          <w:rFonts w:ascii="Times New Roman" w:hAnsi="Times New Roman" w:cs="Times New Roman"/>
          <w:sz w:val="24"/>
          <w:szCs w:val="24"/>
        </w:rPr>
        <w:lastRenderedPageBreak/>
        <w:t>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средств</w:t>
      </w:r>
      <w:r>
        <w:rPr>
          <w:rFonts w:ascii="Times New Roman" w:hAnsi="Times New Roman" w:cs="Times New Roman"/>
          <w:sz w:val="24"/>
          <w:szCs w:val="24"/>
        </w:rPr>
        <w:t xml:space="preserve"> при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 xml:space="preserve">(письмо,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w:t>
      </w:r>
      <w:r>
        <w:rPr>
          <w:rFonts w:ascii="Times New Roman" w:hAnsi="Times New Roman" w:cs="Times New Roman"/>
          <w:sz w:val="24"/>
          <w:szCs w:val="24"/>
        </w:rPr>
        <w:t>Покупатель, по итогам рассмотрения мотивированного отказа Поставщика об удержании пени из оплаты по Договору принимает одно следующих решений:</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не удерживать пени в предъявленном ранее объеме;</w:t>
      </w:r>
    </w:p>
    <w:p>
      <w:pPr>
        <w:ind w:firstLine="567"/>
        <w:jc w:val="both"/>
        <w:rPr>
          <w:rFonts w:ascii="Times New Roman" w:hAnsi="Times New Roman" w:cs="Times New Roman"/>
          <w:sz w:val="24"/>
          <w:szCs w:val="24"/>
        </w:rPr>
      </w:pPr>
      <w:r>
        <w:rPr>
          <w:rFonts w:ascii="Times New Roman" w:hAnsi="Times New Roman" w:cs="Times New Roman"/>
          <w:sz w:val="24"/>
          <w:szCs w:val="24"/>
        </w:rPr>
        <w:t>- удержать пени в меньше объеме.</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2128509819"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2128509819"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Стро</w:t>
      </w:r>
      <w:r>
        <w:rPr>
          <w:rFonts w:ascii="Times New Roman" w:hAnsi="Times New Roman" w:cs="Times New Roman"/>
          <w:sz w:val="24"/>
          <w:szCs w:val="24"/>
        </w:rPr>
        <w:t xml:space="preserve">го определенный срок поставки – </w:t>
      </w:r>
      <w:permStart w:id="62535636"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 xml:space="preserve">В данном окне указывается </w:t>
          </w:r>
          <w:r>
            <w:rPr>
              <w:rFonts w:ascii="Times New Roman" w:hAnsi="Times New Roman" w:cs="Times New Roman"/>
              <w:i/>
              <w:sz w:val="24"/>
              <w:szCs w:val="24"/>
            </w:rPr>
            <w:t>дата либо прописывается слово - Нет.</w:t>
          </w:r>
        </w:sdtContent>
      </w:sdt>
      <w:permEnd w:id="62535636"/>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заключения Договора является последняя из дат, проставленная под подписями </w:t>
      </w:r>
      <w:r>
        <w:rPr>
          <w:rFonts w:ascii="Times New Roman" w:hAnsi="Times New Roman" w:cs="Times New Roman"/>
          <w:sz w:val="24"/>
          <w:szCs w:val="24"/>
        </w:rPr>
        <w:t>С</w:t>
      </w:r>
      <w:r>
        <w:rPr>
          <w:rFonts w:ascii="Times New Roman" w:hAnsi="Times New Roman" w:cs="Times New Roman"/>
          <w:sz w:val="24"/>
          <w:szCs w:val="24"/>
        </w:rPr>
        <w:t>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r>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2</w:t>
      </w:r>
      <w:r>
        <w:rPr>
          <w:rFonts w:ascii="Times New Roman" w:hAnsi="Times New Roman" w:cs="Times New Roman"/>
          <w:b/>
          <w:sz w:val="24"/>
          <w:szCs w:val="24"/>
        </w:rPr>
        <w:t>.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3</w:t>
      </w:r>
      <w:r>
        <w:rPr>
          <w:rFonts w:ascii="Times New Roman" w:hAnsi="Times New Roman" w:cs="Times New Roman"/>
          <w:b/>
          <w:sz w:val="24"/>
          <w:szCs w:val="24"/>
        </w:rPr>
        <w:t>.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4</w:t>
      </w:r>
      <w:r>
        <w:rPr>
          <w:rFonts w:ascii="Times New Roman" w:hAnsi="Times New Roman" w:cs="Times New Roman"/>
          <w:b/>
          <w:sz w:val="24"/>
          <w:szCs w:val="24"/>
        </w:rPr>
        <w:t>.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5</w:t>
      </w:r>
      <w:r>
        <w:rPr>
          <w:rFonts w:ascii="Times New Roman" w:hAnsi="Times New Roman" w:cs="Times New Roman"/>
          <w:b/>
          <w:sz w:val="24"/>
          <w:szCs w:val="24"/>
        </w:rPr>
        <w:t>.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w:t>
      </w:r>
      <w:r>
        <w:rPr>
          <w:rFonts w:ascii="Times New Roman" w:hAnsi="Times New Roman" w:cs="Times New Roman"/>
          <w:sz w:val="24"/>
          <w:szCs w:val="24"/>
        </w:rPr>
        <w:lastRenderedPageBreak/>
        <w:t xml:space="preserve">исходящими от надлежащим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6</w:t>
      </w:r>
      <w:r>
        <w:rPr>
          <w:rFonts w:ascii="Times New Roman" w:hAnsi="Times New Roman" w:cs="Times New Roman"/>
          <w:b/>
          <w:sz w:val="24"/>
          <w:szCs w:val="24"/>
        </w:rPr>
        <w:t>.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965549375"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965549375"/>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w:t>
      </w:r>
      <w:r>
        <w:rPr>
          <w:rFonts w:ascii="Times New Roman" w:hAnsi="Times New Roman" w:cs="Times New Roman"/>
          <w:sz w:val="24"/>
          <w:szCs w:val="24"/>
        </w:rPr>
        <w:t xml:space="preserve"> второй Стороне и получения в 1</w:t>
      </w:r>
      <w:r>
        <w:rPr>
          <w:rFonts w:ascii="Times New Roman" w:hAnsi="Times New Roman" w:cs="Times New Roman"/>
          <w:sz w:val="24"/>
          <w:szCs w:val="24"/>
        </w:rPr>
        <w:t>0</w:t>
      </w:r>
      <w:r>
        <w:rPr>
          <w:rFonts w:ascii="Times New Roman" w:hAnsi="Times New Roman" w:cs="Times New Roman"/>
          <w:sz w:val="24"/>
          <w:szCs w:val="24"/>
        </w:rPr>
        <w:t xml:space="preserve"> (десяти</w:t>
      </w:r>
      <w:r>
        <w:rPr>
          <w:rFonts w:ascii="Times New Roman" w:hAnsi="Times New Roman" w:cs="Times New Roman"/>
          <w:sz w:val="24"/>
          <w:szCs w:val="24"/>
        </w:rPr>
        <w:t>)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6</w:t>
      </w:r>
      <w:r>
        <w:rPr>
          <w:rFonts w:ascii="Times New Roman" w:hAnsi="Times New Roman" w:cs="Times New Roman"/>
          <w:sz w:val="24"/>
          <w:szCs w:val="24"/>
        </w:rPr>
        <w:t xml:space="preserve">.3. 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7</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w:t>
      </w:r>
      <w:r>
        <w:rPr>
          <w:rFonts w:ascii="Times New Roman" w:hAnsi="Times New Roman" w:cs="Times New Roman"/>
          <w:sz w:val="24"/>
          <w:szCs w:val="24"/>
        </w:rPr>
        <w:t>олнения в соответствии с п. 11.</w:t>
      </w:r>
      <w:r>
        <w:rPr>
          <w:rFonts w:ascii="Times New Roman" w:hAnsi="Times New Roman" w:cs="Times New Roman"/>
          <w:sz w:val="24"/>
          <w:szCs w:val="24"/>
        </w:rPr>
        <w:t>6</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8</w:t>
      </w:r>
      <w:r>
        <w:rPr>
          <w:rFonts w:ascii="Times New Roman" w:hAnsi="Times New Roman" w:cs="Times New Roman"/>
          <w:b/>
          <w:sz w:val="24"/>
          <w:szCs w:val="24"/>
        </w:rPr>
        <w:t>.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9</w:t>
      </w:r>
      <w:r>
        <w:rPr>
          <w:rFonts w:ascii="Times New Roman" w:hAnsi="Times New Roman" w:cs="Times New Roman"/>
          <w:b/>
          <w:sz w:val="24"/>
          <w:szCs w:val="24"/>
        </w:rPr>
        <w:t xml:space="preserve">.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.10. Противодействие коррупции.</w:t>
      </w:r>
    </w:p>
    <w:p>
      <w:pPr>
        <w:ind w:firstLine="567"/>
        <w:jc w:val="both"/>
        <w:rPr>
          <w:rFonts w:ascii="Times New Roman" w:eastAsia="Calibri" w:hAnsi="Times New Roman" w:cs="Times New Roman"/>
          <w:sz w:val="24"/>
          <w:szCs w:val="24"/>
        </w:rPr>
      </w:pPr>
      <w:r>
        <w:rPr>
          <w:rFonts w:ascii="Times New Roman" w:hAnsi="Times New Roman" w:cs="Times New Roman"/>
          <w:sz w:val="24"/>
          <w:szCs w:val="24"/>
        </w:rPr>
        <w:t xml:space="preserve">При исполнении настоящего Договора </w:t>
      </w:r>
      <w:r>
        <w:rPr>
          <w:rFonts w:ascii="Times New Roman" w:eastAsia="Calibri" w:hAnsi="Times New Roman" w:cs="Times New Roman"/>
          <w:sz w:val="24"/>
          <w:szCs w:val="24"/>
        </w:rPr>
        <w:t>Стороны соблюдают</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pPr>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Стороны и любые их должностные лица, работники, акционеры, представители, агенты, или любые лица, действующие от имени или в интересах</w:t>
      </w:r>
      <w:r>
        <w:rPr>
          <w:rFonts w:ascii="Times New Roman" w:eastAsia="Calibri" w:hAnsi="Times New Roman" w:cs="Times New Roman"/>
          <w:sz w:val="24"/>
          <w:szCs w:val="24"/>
        </w:rPr>
        <w:t>,</w:t>
      </w:r>
      <w:r>
        <w:rPr>
          <w:rFonts w:ascii="Times New Roman" w:eastAsia="Calibri" w:hAnsi="Times New Roman" w:cs="Times New Roman"/>
          <w:sz w:val="24"/>
          <w:szCs w:val="24"/>
        </w:rPr>
        <w:t xml:space="preserve">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Pr>
          <w:rFonts w:ascii="Times New Roman" w:hAnsi="Times New Roman" w:cs="Times New Roman"/>
          <w:sz w:val="24"/>
          <w:szCs w:val="24"/>
        </w:rPr>
        <w:t xml:space="preserve">с целью исполнения (воздержания от исполнения) каких-либо </w:t>
      </w:r>
      <w:r>
        <w:rPr>
          <w:rFonts w:ascii="Times New Roman" w:eastAsia="Calibri" w:hAnsi="Times New Roman" w:cs="Times New Roman"/>
          <w:sz w:val="24"/>
          <w:szCs w:val="24"/>
        </w:rPr>
        <w:t xml:space="preserve">условий настоящего Договора, если указанные действия нарушают </w:t>
      </w:r>
      <w:r>
        <w:rPr>
          <w:rFonts w:ascii="Times New Roman" w:hAnsi="Times New Roman" w:cs="Times New Roman"/>
          <w:sz w:val="24"/>
          <w:szCs w:val="24"/>
        </w:rPr>
        <w:t xml:space="preserve">применимые </w:t>
      </w:r>
      <w:r>
        <w:rPr>
          <w:rFonts w:ascii="Times New Roman" w:eastAsia="Calibri" w:hAnsi="Times New Roman" w:cs="Times New Roman"/>
          <w:sz w:val="24"/>
          <w:szCs w:val="24"/>
        </w:rPr>
        <w:t>законы или нормативные акты</w:t>
      </w:r>
      <w:r>
        <w:rPr>
          <w:rFonts w:ascii="Times New Roman" w:hAnsi="Times New Roman" w:cs="Times New Roman"/>
          <w:sz w:val="24"/>
          <w:szCs w:val="24"/>
        </w:rPr>
        <w:t xml:space="preserve"> о противодействии взяточничеству и коррупции.</w:t>
      </w:r>
    </w:p>
    <w:p>
      <w:pPr>
        <w:jc w:val="both"/>
        <w:rPr>
          <w:rFonts w:ascii="Times New Roman" w:hAnsi="Times New Roman" w:cs="Times New Roman"/>
          <w:b/>
          <w:sz w:val="24"/>
          <w:szCs w:val="24"/>
        </w:rPr>
      </w:pPr>
      <w:r>
        <w:rPr>
          <w:rFonts w:ascii="Times New Roman" w:hAnsi="Times New Roman" w:cs="Times New Roman"/>
          <w:b/>
          <w:sz w:val="24"/>
          <w:szCs w:val="24"/>
        </w:rPr>
        <w:t>11.</w:t>
      </w:r>
      <w:r>
        <w:rPr>
          <w:rFonts w:ascii="Times New Roman" w:hAnsi="Times New Roman" w:cs="Times New Roman"/>
          <w:b/>
          <w:sz w:val="24"/>
          <w:szCs w:val="24"/>
        </w:rPr>
        <w:t>11</w:t>
      </w:r>
      <w:r>
        <w:rPr>
          <w:rFonts w:ascii="Times New Roman" w:hAnsi="Times New Roman" w:cs="Times New Roman"/>
          <w:b/>
          <w:sz w:val="24"/>
          <w:szCs w:val="24"/>
        </w:rPr>
        <w:t>. Приложения к Договору.</w:t>
      </w:r>
    </w:p>
    <w:permStart w:id="1974827212"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pPr>
          <w:r>
            <w:t>Приложение № 1: Спецификация.</w:t>
          </w:r>
        </w:p>
        <w:p>
          <w:pPr>
            <w:pStyle w:val="-0"/>
            <w:numPr>
              <w:ilvl w:val="0"/>
              <w:numId w:val="0"/>
            </w:numPr>
            <w:tabs>
              <w:tab w:val="num" w:pos="0"/>
            </w:tabs>
          </w:pPr>
          <w:r>
            <w:t>При</w:t>
          </w:r>
          <w:r>
            <w:t>ложение № 2: Технические требования</w:t>
          </w:r>
          <w:r>
            <w:t>.</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Приложение № 6</w:t>
          </w:r>
          <w:r>
            <w:rPr>
              <w:rFonts w:ascii="Times New Roman" w:hAnsi="Times New Roman" w:cs="Times New Roman"/>
              <w:color w:val="FF0000"/>
              <w:sz w:val="24"/>
              <w:szCs w:val="24"/>
            </w:rPr>
            <w:t>: Подтверждение отнесения Поставщика к субъектам МСП.</w:t>
          </w:r>
          <w:r>
            <w:rPr>
              <w:rFonts w:ascii="Times New Roman" w:hAnsi="Times New Roman" w:cs="Times New Roman"/>
              <w:color w:val="FF0000"/>
              <w:sz w:val="24"/>
              <w:szCs w:val="24"/>
            </w:rPr>
            <w:t xml:space="preserve"> </w:t>
          </w:r>
        </w:p>
      </w:sdtContent>
    </w:sdt>
    <w:permEnd w:id="1974827212"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r>
        <w:rPr>
          <w:rFonts w:ascii="Times New Roman" w:hAnsi="Times New Roman" w:cs="Times New Roman"/>
          <w:b/>
          <w:sz w:val="24"/>
          <w:szCs w:val="24"/>
        </w:rPr>
        <w:t>:</w:t>
      </w:r>
    </w:p>
    <w:permStart w:id="536742572"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proofErr w:type="gramStart"/>
                <w:r>
                  <w:rPr>
                    <w:rFonts w:ascii="Times New Roman" w:hAnsi="Times New Roman" w:cs="Times New Roman"/>
                    <w:sz w:val="24"/>
                    <w:szCs w:val="24"/>
                  </w:rPr>
                  <w:t>Р</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t>К/</w:t>
                </w:r>
                <w:proofErr w:type="spellStart"/>
                <w:r>
                  <w:rPr>
                    <w:rFonts w:ascii="Times New Roman" w:hAnsi="Times New Roman" w:cs="Times New Roman"/>
                    <w:sz w:val="24"/>
                    <w:szCs w:val="24"/>
                  </w:rPr>
                  <w:t>сч</w:t>
                </w:r>
                <w:proofErr w:type="spellEnd"/>
                <w:r>
                  <w:rPr>
                    <w:rFonts w:ascii="Times New Roman" w:hAnsi="Times New Roman" w:cs="Times New Roman"/>
                    <w:sz w:val="24"/>
                    <w:szCs w:val="24"/>
                  </w:rPr>
                  <w:t xml:space="preserve">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Pr>
                    <w:rFonts w:ascii="Times New Roman" w:hAnsi="Times New Roman" w:cs="Times New Roman"/>
                    <w:b/>
                    <w:sz w:val="24"/>
                    <w:szCs w:val="24"/>
                  </w:rPr>
                  <w:t>Поставщик:</w:t>
                </w:r>
              </w:p>
              <w:p>
                <w:pPr>
                  <w:tabs>
                    <w:tab w:val="right" w:pos="4536"/>
                  </w:tabs>
                  <w:spacing w:line="240" w:lineRule="exact"/>
                  <w:rPr>
                    <w:rFonts w:ascii="Times New Roman" w:hAnsi="Times New Roman" w:cs="Times New Roman"/>
                    <w:sz w:val="24"/>
                    <w:szCs w:val="24"/>
                  </w:rPr>
                </w:pPr>
              </w:p>
            </w:tc>
          </w:tr>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lang w:val="en-US"/>
            </w:rPr>
          </w:pPr>
        </w:p>
      </w:sdtContent>
    </w:sdt>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jc w:val="both"/>
        <w:rPr>
          <w:rFonts w:ascii="Times New Roman" w:hAnsi="Times New Roman" w:cs="Times New Roman"/>
          <w:b/>
          <w:sz w:val="24"/>
          <w:szCs w:val="24"/>
          <w:lang w:val="en-US"/>
        </w:rPr>
      </w:pPr>
    </w:p>
    <w:p>
      <w:pPr>
        <w:pStyle w:val="-"/>
        <w:numPr>
          <w:ilvl w:val="0"/>
          <w:numId w:val="0"/>
        </w:numPr>
        <w:jc w:val="right"/>
        <w:outlineLvl w:val="0"/>
      </w:pPr>
      <w:bookmarkStart w:id="1" w:name="_Toc157679453"/>
      <w:bookmarkStart w:id="2" w:name="_Toc168144796"/>
      <w:bookmarkStart w:id="3" w:name="_Toc168159782"/>
      <w:bookmarkStart w:id="4" w:name="_Toc213335134"/>
      <w:bookmarkStart w:id="5" w:name="_Toc213679137"/>
      <w:bookmarkStart w:id="6" w:name="_Toc213679215"/>
      <w:r>
        <w:t xml:space="preserve">Приложение </w:t>
      </w:r>
      <w:r>
        <w:t>№1</w:t>
      </w:r>
    </w:p>
    <w:bookmarkEnd w:id="1"/>
    <w:bookmarkEnd w:id="2"/>
    <w:bookmarkEnd w:id="3"/>
    <w:bookmarkEnd w:id="4"/>
    <w:bookmarkEnd w:id="5"/>
    <w:bookmarkEnd w:id="6"/>
    <w:p>
      <w:pPr>
        <w:jc w:val="center"/>
        <w:rPr>
          <w:rFonts w:ascii="Times New Roman" w:hAnsi="Times New Roman" w:cs="Times New Roman"/>
          <w:b/>
          <w:sz w:val="24"/>
          <w:szCs w:val="24"/>
        </w:rPr>
      </w:pPr>
      <w:r>
        <w:rPr>
          <w:rFonts w:ascii="Times New Roman" w:hAnsi="Times New Roman" w:cs="Times New Roman"/>
          <w:b/>
          <w:sz w:val="24"/>
          <w:szCs w:val="24"/>
        </w:rPr>
        <w:t>СПЕЦИФИКАЦИЯ</w:t>
      </w:r>
    </w:p>
    <w:p>
      <w:pPr>
        <w:jc w:val="center"/>
        <w:rPr>
          <w:rFonts w:ascii="Times New Roman" w:hAnsi="Times New Roman" w:cs="Times New Roman"/>
          <w:b/>
          <w:sz w:val="24"/>
          <w:szCs w:val="24"/>
        </w:rPr>
      </w:pPr>
    </w:p>
    <w:tbl>
      <w:tblPr>
        <w:tblStyle w:val="af2"/>
        <w:tblW w:w="9867" w:type="dxa"/>
        <w:tblLook w:val="04A0" w:firstRow="1" w:lastRow="0" w:firstColumn="1" w:lastColumn="0" w:noHBand="0" w:noVBand="1"/>
      </w:tblPr>
      <w:tblGrid>
        <w:gridCol w:w="560"/>
        <w:gridCol w:w="3517"/>
        <w:gridCol w:w="850"/>
        <w:gridCol w:w="1560"/>
        <w:gridCol w:w="1690"/>
        <w:gridCol w:w="1690"/>
      </w:tblGrid>
      <w:tr>
        <w:tc>
          <w:tcPr>
            <w:tcW w:w="560" w:type="dxa"/>
          </w:tcPr>
          <w:p>
            <w:pPr>
              <w:jc w:val="center"/>
              <w:rPr>
                <w:b/>
                <w:sz w:val="24"/>
                <w:szCs w:val="24"/>
              </w:rPr>
            </w:pPr>
            <w:r>
              <w:rPr>
                <w:b/>
                <w:sz w:val="24"/>
                <w:szCs w:val="24"/>
              </w:rPr>
              <w:t xml:space="preserve">№ </w:t>
            </w:r>
            <w:proofErr w:type="gramStart"/>
            <w:r>
              <w:rPr>
                <w:b/>
                <w:sz w:val="24"/>
                <w:szCs w:val="24"/>
              </w:rPr>
              <w:t>п</w:t>
            </w:r>
            <w:proofErr w:type="gramEnd"/>
            <w:r>
              <w:rPr>
                <w:b/>
                <w:sz w:val="24"/>
                <w:szCs w:val="24"/>
              </w:rPr>
              <w:t>/п</w:t>
            </w:r>
          </w:p>
        </w:tc>
        <w:tc>
          <w:tcPr>
            <w:tcW w:w="3517" w:type="dxa"/>
          </w:tcPr>
          <w:p>
            <w:pPr>
              <w:jc w:val="center"/>
              <w:rPr>
                <w:b/>
                <w:sz w:val="24"/>
                <w:szCs w:val="24"/>
              </w:rPr>
            </w:pPr>
            <w:r>
              <w:rPr>
                <w:b/>
                <w:sz w:val="24"/>
                <w:szCs w:val="24"/>
              </w:rPr>
              <w:t>Наименование Товара (марка, модель и т.п.)</w:t>
            </w:r>
          </w:p>
        </w:tc>
        <w:tc>
          <w:tcPr>
            <w:tcW w:w="850" w:type="dxa"/>
          </w:tcPr>
          <w:p>
            <w:pPr>
              <w:jc w:val="center"/>
              <w:rPr>
                <w:b/>
                <w:sz w:val="24"/>
                <w:szCs w:val="24"/>
              </w:rPr>
            </w:pPr>
            <w:r>
              <w:rPr>
                <w:b/>
                <w:sz w:val="24"/>
                <w:szCs w:val="24"/>
              </w:rPr>
              <w:t>Ед. изм.</w:t>
            </w:r>
          </w:p>
        </w:tc>
        <w:tc>
          <w:tcPr>
            <w:tcW w:w="1560" w:type="dxa"/>
          </w:tcPr>
          <w:p>
            <w:pPr>
              <w:jc w:val="center"/>
              <w:rPr>
                <w:b/>
                <w:sz w:val="24"/>
                <w:szCs w:val="24"/>
              </w:rPr>
            </w:pPr>
            <w:r>
              <w:rPr>
                <w:b/>
                <w:sz w:val="24"/>
                <w:szCs w:val="24"/>
              </w:rPr>
              <w:t>Кол-во ед.</w:t>
            </w:r>
          </w:p>
        </w:tc>
        <w:tc>
          <w:tcPr>
            <w:tcW w:w="1690" w:type="dxa"/>
          </w:tcPr>
          <w:p>
            <w:pPr>
              <w:jc w:val="center"/>
              <w:rPr>
                <w:b/>
                <w:sz w:val="24"/>
                <w:szCs w:val="24"/>
              </w:rPr>
            </w:pPr>
            <w:r>
              <w:rPr>
                <w:b/>
                <w:sz w:val="24"/>
                <w:szCs w:val="24"/>
              </w:rPr>
              <w:t>Цена за ед., руб. (включая НДС)</w:t>
            </w:r>
          </w:p>
        </w:tc>
        <w:tc>
          <w:tcPr>
            <w:tcW w:w="1690" w:type="dxa"/>
          </w:tcPr>
          <w:p>
            <w:pPr>
              <w:jc w:val="center"/>
              <w:rPr>
                <w:b/>
                <w:sz w:val="24"/>
                <w:szCs w:val="24"/>
              </w:rPr>
            </w:pPr>
            <w:r>
              <w:rPr>
                <w:b/>
                <w:sz w:val="24"/>
                <w:szCs w:val="24"/>
              </w:rPr>
              <w:t>Общая стоимость, руб. (включая НДС)</w:t>
            </w:r>
          </w:p>
        </w:tc>
      </w:tr>
      <w:tr>
        <w:tc>
          <w:tcPr>
            <w:tcW w:w="560" w:type="dxa"/>
          </w:tcPr>
          <w:p>
            <w:pPr>
              <w:jc w:val="center"/>
              <w:rPr>
                <w:sz w:val="24"/>
                <w:szCs w:val="24"/>
              </w:rPr>
            </w:pPr>
            <w:r>
              <w:rPr>
                <w:sz w:val="24"/>
                <w:szCs w:val="24"/>
              </w:rPr>
              <w:t>1</w:t>
            </w:r>
          </w:p>
        </w:tc>
        <w:tc>
          <w:tcPr>
            <w:tcW w:w="3517" w:type="dxa"/>
          </w:tcPr>
          <w:p>
            <w:pPr>
              <w:jc w:val="center"/>
              <w:rPr>
                <w:b/>
                <w:sz w:val="24"/>
                <w:szCs w:val="24"/>
              </w:rPr>
            </w:pPr>
          </w:p>
        </w:tc>
        <w:tc>
          <w:tcPr>
            <w:tcW w:w="850" w:type="dxa"/>
          </w:tcPr>
          <w:p>
            <w:pPr>
              <w:jc w:val="center"/>
              <w:rPr>
                <w:sz w:val="24"/>
                <w:szCs w:val="24"/>
              </w:rPr>
            </w:pPr>
            <w:r>
              <w:rPr>
                <w:sz w:val="24"/>
                <w:szCs w:val="24"/>
              </w:rPr>
              <w:t>шт.</w:t>
            </w:r>
          </w:p>
        </w:tc>
        <w:tc>
          <w:tcPr>
            <w:tcW w:w="1560" w:type="dxa"/>
          </w:tcPr>
          <w:p>
            <w:pPr>
              <w:jc w:val="center"/>
              <w:rPr>
                <w:b/>
                <w:sz w:val="24"/>
                <w:szCs w:val="24"/>
              </w:rPr>
            </w:pPr>
          </w:p>
        </w:tc>
        <w:tc>
          <w:tcPr>
            <w:tcW w:w="1690" w:type="dxa"/>
          </w:tcPr>
          <w:p>
            <w:pPr>
              <w:jc w:val="center"/>
              <w:rPr>
                <w:b/>
                <w:sz w:val="24"/>
                <w:szCs w:val="24"/>
              </w:rPr>
            </w:pPr>
          </w:p>
        </w:tc>
        <w:tc>
          <w:tcPr>
            <w:tcW w:w="1690" w:type="dxa"/>
          </w:tcPr>
          <w:p>
            <w:pPr>
              <w:jc w:val="center"/>
              <w:rPr>
                <w:b/>
                <w:sz w:val="24"/>
                <w:szCs w:val="24"/>
              </w:rPr>
            </w:pPr>
          </w:p>
        </w:tc>
      </w:tr>
      <w:tr>
        <w:tc>
          <w:tcPr>
            <w:tcW w:w="560" w:type="dxa"/>
          </w:tcPr>
          <w:p>
            <w:pPr>
              <w:jc w:val="center"/>
              <w:rPr>
                <w:sz w:val="24"/>
                <w:szCs w:val="24"/>
              </w:rPr>
            </w:pPr>
            <w:r>
              <w:rPr>
                <w:sz w:val="24"/>
                <w:szCs w:val="24"/>
              </w:rPr>
              <w:t>2</w:t>
            </w:r>
          </w:p>
        </w:tc>
        <w:tc>
          <w:tcPr>
            <w:tcW w:w="3517" w:type="dxa"/>
          </w:tcPr>
          <w:p>
            <w:pPr>
              <w:jc w:val="center"/>
              <w:rPr>
                <w:b/>
                <w:sz w:val="24"/>
                <w:szCs w:val="24"/>
              </w:rPr>
            </w:pPr>
          </w:p>
        </w:tc>
        <w:tc>
          <w:tcPr>
            <w:tcW w:w="850" w:type="dxa"/>
          </w:tcPr>
          <w:p>
            <w:pPr>
              <w:jc w:val="center"/>
              <w:rPr>
                <w:sz w:val="24"/>
                <w:szCs w:val="24"/>
              </w:rPr>
            </w:pPr>
            <w:r>
              <w:rPr>
                <w:sz w:val="24"/>
                <w:szCs w:val="24"/>
              </w:rPr>
              <w:t>шт.</w:t>
            </w:r>
          </w:p>
        </w:tc>
        <w:tc>
          <w:tcPr>
            <w:tcW w:w="1560" w:type="dxa"/>
          </w:tcPr>
          <w:p>
            <w:pPr>
              <w:jc w:val="center"/>
              <w:rPr>
                <w:b/>
                <w:sz w:val="24"/>
                <w:szCs w:val="24"/>
              </w:rPr>
            </w:pPr>
          </w:p>
        </w:tc>
        <w:tc>
          <w:tcPr>
            <w:tcW w:w="1690" w:type="dxa"/>
          </w:tcPr>
          <w:p>
            <w:pPr>
              <w:jc w:val="center"/>
              <w:rPr>
                <w:b/>
                <w:sz w:val="24"/>
                <w:szCs w:val="24"/>
              </w:rPr>
            </w:pPr>
          </w:p>
        </w:tc>
        <w:tc>
          <w:tcPr>
            <w:tcW w:w="1690" w:type="dxa"/>
          </w:tcPr>
          <w:p>
            <w:pPr>
              <w:jc w:val="center"/>
              <w:rPr>
                <w:b/>
                <w:sz w:val="24"/>
                <w:szCs w:val="24"/>
              </w:rPr>
            </w:pPr>
          </w:p>
        </w:tc>
      </w:tr>
      <w:tr>
        <w:tc>
          <w:tcPr>
            <w:tcW w:w="6487" w:type="dxa"/>
            <w:gridSpan w:val="4"/>
          </w:tcPr>
          <w:p>
            <w:pPr>
              <w:jc w:val="center"/>
              <w:rPr>
                <w:b/>
                <w:sz w:val="24"/>
                <w:szCs w:val="24"/>
              </w:rPr>
            </w:pPr>
            <w:r>
              <w:rPr>
                <w:b/>
                <w:sz w:val="24"/>
                <w:szCs w:val="24"/>
              </w:rPr>
              <w:t>ИТОГО</w:t>
            </w:r>
          </w:p>
        </w:tc>
        <w:tc>
          <w:tcPr>
            <w:tcW w:w="3380" w:type="dxa"/>
            <w:gridSpan w:val="2"/>
          </w:tcPr>
          <w:p>
            <w:pPr>
              <w:jc w:val="center"/>
              <w:rPr>
                <w:b/>
                <w:sz w:val="24"/>
                <w:szCs w:val="24"/>
              </w:rPr>
            </w:pPr>
          </w:p>
        </w:tc>
      </w:tr>
    </w:tbl>
    <w:p>
      <w:pPr>
        <w:jc w:val="center"/>
        <w:rPr>
          <w:rFonts w:ascii="Times New Roman" w:hAnsi="Times New Roman" w:cs="Times New Roman"/>
          <w:b/>
          <w:sz w:val="24"/>
          <w:szCs w:val="24"/>
        </w:rPr>
      </w:pPr>
    </w:p>
    <w:p>
      <w:pPr>
        <w:jc w:val="both"/>
        <w:rPr>
          <w:rFonts w:ascii="Times New Roman" w:hAnsi="Times New Roman" w:cs="Times New Roman"/>
          <w:sz w:val="24"/>
          <w:szCs w:val="24"/>
        </w:rPr>
      </w:pPr>
      <w:r>
        <w:rPr>
          <w:rFonts w:ascii="Times New Roman" w:hAnsi="Times New Roman" w:cs="Times New Roman"/>
          <w:sz w:val="24"/>
          <w:szCs w:val="24"/>
        </w:rPr>
        <w:t>Итого: ____________ (сумма прописью) рублей ___ копеек, в том числе включая НДС по ставке 18% - ________________ (сумма прописью) рублей, ____ копеек.</w:t>
      </w:r>
    </w:p>
    <w:p>
      <w:pPr>
        <w:jc w:val="both"/>
        <w:rPr>
          <w:rFonts w:ascii="Times New Roman" w:hAnsi="Times New Roman" w:cs="Times New Roman"/>
          <w:sz w:val="24"/>
          <w:szCs w:val="24"/>
        </w:rPr>
      </w:pPr>
    </w:p>
    <w:p>
      <w:pPr>
        <w:jc w:val="center"/>
        <w:rPr>
          <w:rFonts w:ascii="Times New Roman" w:hAnsi="Times New Roman" w:cs="Times New Roman"/>
          <w:b/>
          <w:sz w:val="24"/>
          <w:szCs w:val="24"/>
        </w:rPr>
      </w:pPr>
      <w:r>
        <w:rPr>
          <w:rFonts w:ascii="Times New Roman" w:hAnsi="Times New Roman" w:cs="Times New Roman"/>
          <w:b/>
          <w:sz w:val="24"/>
          <w:szCs w:val="24"/>
        </w:rPr>
        <w:t>СРОКИ ПОСТАВКИ</w:t>
      </w:r>
    </w:p>
    <w:p>
      <w:pPr>
        <w:jc w:val="center"/>
        <w:rPr>
          <w:rFonts w:ascii="Times New Roman" w:hAnsi="Times New Roman" w:cs="Times New Roman"/>
          <w:b/>
          <w:sz w:val="24"/>
          <w:szCs w:val="24"/>
        </w:rPr>
      </w:pPr>
    </w:p>
    <w:tbl>
      <w:tblPr>
        <w:tblStyle w:val="af2"/>
        <w:tblW w:w="0" w:type="auto"/>
        <w:tblLook w:val="04A0" w:firstRow="1" w:lastRow="0" w:firstColumn="1" w:lastColumn="0" w:noHBand="0" w:noVBand="1"/>
      </w:tblPr>
      <w:tblGrid>
        <w:gridCol w:w="3215"/>
        <w:gridCol w:w="3178"/>
        <w:gridCol w:w="3178"/>
      </w:tblGrid>
      <w:tr>
        <w:trPr>
          <w:trHeight w:val="521"/>
        </w:trPr>
        <w:tc>
          <w:tcPr>
            <w:tcW w:w="3379" w:type="dxa"/>
            <w:vMerge w:val="restart"/>
          </w:tcPr>
          <w:p>
            <w:pPr>
              <w:jc w:val="center"/>
              <w:rPr>
                <w:b/>
                <w:sz w:val="24"/>
                <w:szCs w:val="24"/>
              </w:rPr>
            </w:pPr>
            <w:r>
              <w:rPr>
                <w:b/>
                <w:sz w:val="24"/>
                <w:szCs w:val="24"/>
              </w:rPr>
              <w:t>Наименование товара (Оборудования)</w:t>
            </w:r>
          </w:p>
        </w:tc>
        <w:tc>
          <w:tcPr>
            <w:tcW w:w="3380" w:type="dxa"/>
          </w:tcPr>
          <w:p>
            <w:pPr>
              <w:jc w:val="center"/>
              <w:rPr>
                <w:b/>
                <w:sz w:val="24"/>
                <w:szCs w:val="24"/>
              </w:rPr>
            </w:pPr>
            <w:r>
              <w:rPr>
                <w:b/>
                <w:sz w:val="24"/>
                <w:szCs w:val="24"/>
              </w:rPr>
              <w:t xml:space="preserve">1 период </w:t>
            </w:r>
          </w:p>
          <w:p>
            <w:pPr>
              <w:jc w:val="center"/>
              <w:rPr>
                <w:b/>
                <w:sz w:val="24"/>
                <w:szCs w:val="24"/>
              </w:rPr>
            </w:pPr>
            <w:r>
              <w:rPr>
                <w:b/>
                <w:sz w:val="24"/>
                <w:szCs w:val="24"/>
              </w:rPr>
              <w:t>(количество)</w:t>
            </w:r>
          </w:p>
        </w:tc>
        <w:tc>
          <w:tcPr>
            <w:tcW w:w="3380" w:type="dxa"/>
          </w:tcPr>
          <w:p>
            <w:pPr>
              <w:jc w:val="center"/>
              <w:rPr>
                <w:b/>
                <w:sz w:val="24"/>
                <w:szCs w:val="24"/>
              </w:rPr>
            </w:pPr>
            <w:r>
              <w:rPr>
                <w:b/>
                <w:sz w:val="24"/>
                <w:szCs w:val="24"/>
              </w:rPr>
              <w:t>2 период</w:t>
            </w:r>
          </w:p>
          <w:p>
            <w:pPr>
              <w:jc w:val="center"/>
              <w:rPr>
                <w:b/>
                <w:sz w:val="24"/>
                <w:szCs w:val="24"/>
              </w:rPr>
            </w:pPr>
            <w:r>
              <w:rPr>
                <w:b/>
                <w:sz w:val="24"/>
                <w:szCs w:val="24"/>
              </w:rPr>
              <w:t>(количество)</w:t>
            </w:r>
          </w:p>
        </w:tc>
      </w:tr>
      <w:tr>
        <w:tc>
          <w:tcPr>
            <w:tcW w:w="3379" w:type="dxa"/>
            <w:vMerge/>
          </w:tcPr>
          <w:p>
            <w:pPr>
              <w:jc w:val="center"/>
              <w:rPr>
                <w:b/>
                <w:sz w:val="24"/>
                <w:szCs w:val="24"/>
              </w:rPr>
            </w:pPr>
          </w:p>
        </w:tc>
        <w:tc>
          <w:tcPr>
            <w:tcW w:w="3380" w:type="dxa"/>
          </w:tcPr>
          <w:p>
            <w:pPr>
              <w:jc w:val="center"/>
              <w:rPr>
                <w:b/>
                <w:sz w:val="24"/>
                <w:szCs w:val="24"/>
              </w:rPr>
            </w:pPr>
          </w:p>
        </w:tc>
        <w:tc>
          <w:tcPr>
            <w:tcW w:w="3380" w:type="dxa"/>
          </w:tcPr>
          <w:p>
            <w:pPr>
              <w:jc w:val="center"/>
              <w:rPr>
                <w:b/>
                <w:sz w:val="24"/>
                <w:szCs w:val="24"/>
              </w:rPr>
            </w:pPr>
          </w:p>
        </w:tc>
      </w:tr>
      <w:tr>
        <w:tc>
          <w:tcPr>
            <w:tcW w:w="3379" w:type="dxa"/>
          </w:tcPr>
          <w:p>
            <w:pPr>
              <w:jc w:val="center"/>
              <w:rPr>
                <w:b/>
                <w:sz w:val="24"/>
                <w:szCs w:val="24"/>
              </w:rPr>
            </w:pPr>
          </w:p>
        </w:tc>
        <w:tc>
          <w:tcPr>
            <w:tcW w:w="3380" w:type="dxa"/>
          </w:tcPr>
          <w:p>
            <w:pPr>
              <w:jc w:val="center"/>
              <w:rPr>
                <w:b/>
                <w:sz w:val="24"/>
                <w:szCs w:val="24"/>
              </w:rPr>
            </w:pPr>
          </w:p>
        </w:tc>
        <w:tc>
          <w:tcPr>
            <w:tcW w:w="3380" w:type="dxa"/>
          </w:tcPr>
          <w:p>
            <w:pPr>
              <w:jc w:val="center"/>
              <w:rPr>
                <w:b/>
                <w:sz w:val="24"/>
                <w:szCs w:val="24"/>
              </w:rPr>
            </w:pPr>
          </w:p>
        </w:tc>
      </w:tr>
      <w:tr>
        <w:tc>
          <w:tcPr>
            <w:tcW w:w="3379" w:type="dxa"/>
          </w:tcPr>
          <w:p>
            <w:pPr>
              <w:jc w:val="center"/>
              <w:rPr>
                <w:b/>
                <w:sz w:val="24"/>
                <w:szCs w:val="24"/>
              </w:rPr>
            </w:pPr>
          </w:p>
        </w:tc>
        <w:tc>
          <w:tcPr>
            <w:tcW w:w="3380" w:type="dxa"/>
          </w:tcPr>
          <w:p>
            <w:pPr>
              <w:jc w:val="center"/>
              <w:rPr>
                <w:b/>
                <w:sz w:val="24"/>
                <w:szCs w:val="24"/>
              </w:rPr>
            </w:pPr>
          </w:p>
        </w:tc>
        <w:tc>
          <w:tcPr>
            <w:tcW w:w="3380" w:type="dxa"/>
          </w:tcPr>
          <w:p>
            <w:pPr>
              <w:jc w:val="center"/>
              <w:rPr>
                <w:b/>
                <w:sz w:val="24"/>
                <w:szCs w:val="24"/>
              </w:rPr>
            </w:pPr>
          </w:p>
        </w:tc>
      </w:tr>
    </w:tbl>
    <w:p>
      <w:pPr>
        <w:jc w:val="both"/>
        <w:rPr>
          <w:rFonts w:ascii="Times New Roman" w:hAnsi="Times New Roman" w:cs="Times New Roman"/>
          <w:color w:val="FF0000"/>
          <w:sz w:val="24"/>
          <w:szCs w:val="24"/>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r>
    </w:tbl>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jc w:val="both"/>
        <w:rPr>
          <w:rFonts w:ascii="Times New Roman" w:hAnsi="Times New Roman" w:cs="Times New Roman"/>
          <w:b/>
          <w:sz w:val="32"/>
          <w:szCs w:val="32"/>
        </w:rPr>
      </w:pPr>
    </w:p>
    <w:p>
      <w:pPr>
        <w:pStyle w:val="-"/>
        <w:numPr>
          <w:ilvl w:val="0"/>
          <w:numId w:val="0"/>
        </w:numPr>
        <w:jc w:val="right"/>
        <w:outlineLvl w:val="0"/>
        <w:rPr>
          <w:caps w:val="0"/>
          <w:sz w:val="28"/>
          <w:szCs w:val="28"/>
        </w:rPr>
      </w:pPr>
      <w:bookmarkStart w:id="7" w:name="_Toc154041528"/>
      <w:bookmarkStart w:id="8" w:name="_Toc154059250"/>
      <w:bookmarkStart w:id="9" w:name="_Toc157679459"/>
      <w:bookmarkStart w:id="10" w:name="_Toc168144802"/>
      <w:bookmarkStart w:id="11" w:name="_Toc168159788"/>
      <w:bookmarkStart w:id="12" w:name="_Toc213335138"/>
      <w:bookmarkStart w:id="13" w:name="_Toc213679141"/>
      <w:bookmarkStart w:id="14" w:name="_Toc213679219"/>
      <w:r>
        <w:rPr>
          <w:caps w:val="0"/>
          <w:sz w:val="28"/>
          <w:szCs w:val="28"/>
        </w:rPr>
        <w:t>приложение №2</w:t>
      </w:r>
      <w:bookmarkEnd w:id="7"/>
      <w:bookmarkEnd w:id="8"/>
      <w:bookmarkEnd w:id="9"/>
      <w:bookmarkEnd w:id="10"/>
      <w:bookmarkEnd w:id="11"/>
      <w:bookmarkEnd w:id="12"/>
      <w:bookmarkEnd w:id="13"/>
      <w:bookmarkEnd w:id="14"/>
    </w:p>
    <w:p>
      <w:pPr>
        <w:pStyle w:val="-"/>
        <w:numPr>
          <w:ilvl w:val="0"/>
          <w:numId w:val="0"/>
        </w:numPr>
        <w:outlineLvl w:val="0"/>
      </w:pPr>
      <w:r>
        <w:rPr>
          <w:caps w:val="0"/>
        </w:rPr>
        <w:t>ТЕХНИЧЕСКИЕ ТРЕБОВАНИЯ</w:t>
      </w:r>
    </w:p>
    <w:p>
      <w:pPr>
        <w:rPr>
          <w:rFonts w:ascii="Times New Roman" w:hAnsi="Times New Roman" w:cs="Times New Roman"/>
          <w:sz w:val="24"/>
          <w:szCs w:val="24"/>
        </w:rPr>
      </w:pPr>
      <w:r>
        <w:rPr>
          <w:rFonts w:ascii="Times New Roman" w:hAnsi="Times New Roman" w:cs="Times New Roman"/>
          <w:sz w:val="24"/>
          <w:szCs w:val="24"/>
        </w:rPr>
        <w:t xml:space="preserve"> [</w:t>
      </w:r>
      <w:r>
        <w:rPr>
          <w:rStyle w:val="af"/>
        </w:rPr>
        <w:t>Формируется на основании предложения победителя и условий Документации об аукционе/Конкурсной документации/Запроса котировок</w:t>
      </w:r>
      <w:r>
        <w:rPr>
          <w:rFonts w:ascii="Times New Roman" w:hAnsi="Times New Roman" w:cs="Times New Roman"/>
          <w:sz w:val="24"/>
          <w:szCs w:val="24"/>
        </w:rPr>
        <w:t xml:space="preserve">] </w:t>
      </w: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p>
      <w:pPr>
        <w:ind w:left="360"/>
        <w:jc w:val="center"/>
        <w:rPr>
          <w:rFonts w:ascii="Times New Roman" w:hAnsi="Times New Roman" w:cs="Times New Roman"/>
          <w:bCs/>
          <w:i/>
          <w:sz w:val="24"/>
          <w:szCs w:val="24"/>
        </w:rPr>
      </w:pPr>
    </w:p>
    <w:tbl>
      <w:tblPr>
        <w:tblW w:w="0" w:type="auto"/>
        <w:tblLayout w:type="fixed"/>
        <w:tblLook w:val="00A0" w:firstRow="1" w:lastRow="0" w:firstColumn="1" w:lastColumn="0" w:noHBand="0" w:noVBand="0"/>
      </w:tblPr>
      <w:tblGrid>
        <w:gridCol w:w="4914"/>
        <w:gridCol w:w="4914"/>
      </w:tblGrid>
      <w:tr>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c>
          <w:tcPr>
            <w:tcW w:w="491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p>
          <w:p>
            <w:pPr>
              <w:ind w:left="456" w:hangingChars="190" w:hanging="456"/>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tc>
      </w:tr>
    </w:tbl>
    <w:p>
      <w:pPr>
        <w:jc w:val="both"/>
        <w:rPr>
          <w:rFonts w:ascii="Times New Roman" w:hAnsi="Times New Roman" w:cs="Times New Roman"/>
          <w:b/>
          <w:sz w:val="32"/>
          <w:szCs w:val="32"/>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pStyle w:val="Times12"/>
        <w:ind w:firstLine="0"/>
        <w:rPr>
          <w:b/>
          <w:szCs w:val="24"/>
          <w:lang w:val="en-US"/>
        </w:rPr>
      </w:pPr>
    </w:p>
    <w:p>
      <w:pPr>
        <w:jc w:val="right"/>
        <w:rPr>
          <w:rFonts w:ascii="Times New Roman" w:hAnsi="Times New Roman" w:cs="Times New Roman"/>
          <w:b/>
          <w:sz w:val="24"/>
          <w:szCs w:val="24"/>
        </w:rPr>
      </w:pPr>
      <w:r>
        <w:rPr>
          <w:rFonts w:ascii="Times New Roman" w:hAnsi="Times New Roman" w:cs="Times New Roman"/>
          <w:b/>
          <w:sz w:val="24"/>
          <w:szCs w:val="24"/>
        </w:rPr>
        <w:t>ПРИЛОЖЕНИЕ № 3</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b/>
          <w:spacing w:val="-3"/>
        </w:rPr>
      </w:pPr>
      <w:r>
        <w:rPr>
          <w:b/>
          <w:spacing w:val="-3"/>
        </w:rPr>
        <w:t>Акт сверки</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 xml:space="preserve">взаимных расчетов по состоянию </w:t>
      </w:r>
      <w:proofErr w:type="gramStart"/>
      <w:r>
        <w:rPr>
          <w:spacing w:val="-3"/>
        </w:rPr>
        <w:t>на</w:t>
      </w:r>
      <w:proofErr w:type="gramEnd"/>
      <w:r>
        <w:rPr>
          <w:spacing w:val="-3"/>
        </w:rPr>
        <w:t xml:space="preserve"> __________</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jc w:val="center"/>
        <w:rPr>
          <w:spacing w:val="-3"/>
        </w:rPr>
      </w:pPr>
      <w:r>
        <w:rPr>
          <w:spacing w:val="-3"/>
        </w:rPr>
        <w:t>между ФГУП «НИТИ им. А.П. Александрова» и __________________________</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p>
    <w:tbl>
      <w:tblPr>
        <w:tblW w:w="0" w:type="auto"/>
        <w:tblLook w:val="04A0" w:firstRow="1" w:lastRow="0" w:firstColumn="1" w:lastColumn="0" w:noHBand="0" w:noVBand="1"/>
      </w:tblPr>
      <w:tblGrid>
        <w:gridCol w:w="9571"/>
      </w:tblGrid>
      <w:tr>
        <w:tc>
          <w:tcPr>
            <w:tcW w:w="9571" w:type="dxa"/>
            <w:hideMark/>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Мы, нижеподписавшиеся, генеральный директор ФГУП «НИТИ им. А.П. Александрова» Василенко В.А., главный бухгалтер Политова Ю.А., с одной стороны, и генеральный директор _____________________, главный бухгалтер _________________, составили настоящий акт сверки в том, что состояние взаимных расчетов по данным учета следующее:</w:t>
            </w:r>
          </w:p>
        </w:tc>
      </w:tr>
    </w:tbl>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4"/>
        <w:gridCol w:w="1662"/>
        <w:gridCol w:w="771"/>
        <w:gridCol w:w="861"/>
        <w:gridCol w:w="1295"/>
        <w:gridCol w:w="567"/>
        <w:gridCol w:w="827"/>
        <w:gridCol w:w="874"/>
        <w:gridCol w:w="869"/>
        <w:gridCol w:w="375"/>
        <w:gridCol w:w="599"/>
        <w:gridCol w:w="1276"/>
      </w:tblGrid>
      <w:tr>
        <w:trPr>
          <w:trHeight w:val="282"/>
        </w:trPr>
        <w:tc>
          <w:tcPr>
            <w:tcW w:w="5103" w:type="dxa"/>
            <w:gridSpan w:val="5"/>
            <w:vMerge w:val="restart"/>
            <w:tcBorders>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По данным ФГУП «НИТИ им. А.П. Александрова», руб.</w:t>
            </w:r>
          </w:p>
        </w:tc>
        <w:tc>
          <w:tcPr>
            <w:tcW w:w="5387" w:type="dxa"/>
            <w:gridSpan w:val="7"/>
            <w:tcBorders>
              <w:top w:val="single" w:sz="4" w:space="0" w:color="auto"/>
              <w:left w:val="single" w:sz="4" w:space="0" w:color="auto"/>
              <w:bottom w:val="nil"/>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b/>
                <w:spacing w:val="-3"/>
              </w:rPr>
            </w:pPr>
            <w:r>
              <w:rPr>
                <w:b/>
                <w:spacing w:val="-3"/>
              </w:rPr>
              <w:t>По данным</w:t>
            </w:r>
            <w:proofErr w:type="gramStart"/>
            <w:r>
              <w:rPr>
                <w:b/>
                <w:spacing w:val="-3"/>
              </w:rPr>
              <w:t xml:space="preserve"> __________________________-, </w:t>
            </w:r>
            <w:proofErr w:type="gramEnd"/>
            <w:r>
              <w:rPr>
                <w:b/>
                <w:spacing w:val="-3"/>
              </w:rPr>
              <w:t>руб.</w:t>
            </w:r>
          </w:p>
        </w:tc>
      </w:tr>
      <w:tr>
        <w:trPr>
          <w:trHeight w:val="282"/>
        </w:trPr>
        <w:tc>
          <w:tcPr>
            <w:tcW w:w="5103" w:type="dxa"/>
            <w:gridSpan w:val="5"/>
            <w:vMerge/>
            <w:tcBorders>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394" w:type="dxa"/>
            <w:gridSpan w:val="2"/>
            <w:tcBorders>
              <w:top w:val="nil"/>
              <w:left w:val="single" w:sz="4" w:space="0" w:color="auto"/>
              <w:bottom w:val="single" w:sz="4" w:space="0" w:color="auto"/>
              <w:right w:val="nil"/>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2118" w:type="dxa"/>
            <w:gridSpan w:val="3"/>
            <w:tcBorders>
              <w:top w:val="nil"/>
              <w:left w:val="nil"/>
              <w:bottom w:val="single" w:sz="4" w:space="0" w:color="auto"/>
              <w:right w:val="nil"/>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875" w:type="dxa"/>
            <w:gridSpan w:val="2"/>
            <w:tcBorders>
              <w:top w:val="nil"/>
              <w:left w:val="nil"/>
              <w:bottom w:val="single" w:sz="4" w:space="0" w:color="auto"/>
              <w:right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 xml:space="preserve">№ </w:t>
            </w:r>
            <w:proofErr w:type="gramStart"/>
            <w:r>
              <w:rPr>
                <w:i/>
                <w:spacing w:val="-3"/>
              </w:rPr>
              <w:t>п</w:t>
            </w:r>
            <w:proofErr w:type="gramEnd"/>
            <w:r>
              <w:rPr>
                <w:i/>
                <w:spacing w:val="-3"/>
              </w:rPr>
              <w:t>/п</w:t>
            </w: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Наименование операции, документы</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Дата</w:t>
            </w: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Дебет</w:t>
            </w: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Кредит</w:t>
            </w:r>
          </w:p>
        </w:tc>
        <w:tc>
          <w:tcPr>
            <w:tcW w:w="567"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 xml:space="preserve">№ </w:t>
            </w:r>
            <w:proofErr w:type="gramStart"/>
            <w:r>
              <w:rPr>
                <w:i/>
                <w:spacing w:val="-3"/>
              </w:rPr>
              <w:t>п</w:t>
            </w:r>
            <w:proofErr w:type="gramEnd"/>
            <w:r>
              <w:rPr>
                <w:i/>
                <w:spacing w:val="-3"/>
              </w:rPr>
              <w:t>/п</w:t>
            </w:r>
          </w:p>
        </w:tc>
        <w:tc>
          <w:tcPr>
            <w:tcW w:w="1701" w:type="dxa"/>
            <w:gridSpan w:val="2"/>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Наименование операции, документы</w:t>
            </w:r>
          </w:p>
        </w:tc>
        <w:tc>
          <w:tcPr>
            <w:tcW w:w="869"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Дата</w:t>
            </w:r>
          </w:p>
        </w:tc>
        <w:tc>
          <w:tcPr>
            <w:tcW w:w="974" w:type="dxa"/>
            <w:gridSpan w:val="2"/>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Дебет</w:t>
            </w:r>
          </w:p>
        </w:tc>
        <w:tc>
          <w:tcPr>
            <w:tcW w:w="1276" w:type="dxa"/>
            <w:tcBorders>
              <w:top w:val="single" w:sz="4" w:space="0" w:color="auto"/>
            </w:tcBorders>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i/>
                <w:spacing w:val="-3"/>
              </w:rPr>
            </w:pPr>
            <w:r>
              <w:rPr>
                <w:i/>
                <w:spacing w:val="-3"/>
              </w:rPr>
              <w:t>Кредит</w:t>
            </w: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Сальдо</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начальное</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1</w:t>
            </w: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Обороты</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за период</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r>
        <w:tc>
          <w:tcPr>
            <w:tcW w:w="514"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662"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Сальдо</w:t>
            </w: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конечное</w:t>
            </w:r>
          </w:p>
        </w:tc>
        <w:tc>
          <w:tcPr>
            <w:tcW w:w="77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1"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95"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567"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701"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869"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974" w:type="dxa"/>
            <w:gridSpan w:val="2"/>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c>
          <w:tcPr>
            <w:tcW w:w="1276" w:type="dxa"/>
          </w:tcPr>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tc>
      </w:tr>
    </w:tbl>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p>
    <w:p>
      <w:pPr>
        <w:pStyle w:val="af0"/>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left="0"/>
        <w:rPr>
          <w:spacing w:val="-3"/>
        </w:rPr>
      </w:pPr>
      <w:r>
        <w:rPr>
          <w:spacing w:val="-3"/>
        </w:rPr>
        <w:t xml:space="preserve">         Просим Вас подтвердить задолженность, а в случае расхождений сообщить нам. Второй экземпляр акта сверки просим выслать в наш адрес в течение 5-х рабочих дней после подписания. При неполучении Вашего ответа будем считать наши учетные данные на указанную дату подтвержденными.</w:t>
      </w:r>
    </w:p>
    <w:p>
      <w:p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Times New Roman" w:hAnsi="Times New Roman" w:cs="Times New Roman"/>
          <w:spacing w:val="-3"/>
          <w:sz w:val="24"/>
          <w:szCs w:val="24"/>
        </w:rPr>
      </w:pPr>
    </w:p>
    <w:tbl>
      <w:tblPr>
        <w:tblW w:w="9836" w:type="dxa"/>
        <w:tblLayout w:type="fixed"/>
        <w:tblLook w:val="04A0" w:firstRow="1" w:lastRow="0" w:firstColumn="1" w:lastColumn="0" w:noHBand="0" w:noVBand="1"/>
      </w:tblPr>
      <w:tblGrid>
        <w:gridCol w:w="5161"/>
        <w:gridCol w:w="4675"/>
      </w:tblGrid>
      <w:tr>
        <w:tc>
          <w:tcPr>
            <w:tcW w:w="5161" w:type="dxa"/>
          </w:tcPr>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 данным ФГУП «НИТИ им. А.П. Александрова»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задолженность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_________________ в пользу</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___________________________________ составляет_____________ руб.</w:t>
            </w:r>
          </w:p>
          <w:p>
            <w:pPr>
              <w:autoSpaceDE w:val="0"/>
              <w:autoSpaceDN w:val="0"/>
              <w:adjustRightInd w:val="0"/>
              <w:rPr>
                <w:rFonts w:ascii="Times New Roman" w:hAnsi="Times New Roman" w:cs="Times New Roman"/>
                <w:sz w:val="24"/>
                <w:szCs w:val="24"/>
              </w:rPr>
            </w:pPr>
          </w:p>
        </w:tc>
        <w:tc>
          <w:tcPr>
            <w:tcW w:w="4675" w:type="dxa"/>
          </w:tcPr>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По данным учета ____________________</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задолженность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_____________ в пользу</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ФГУП «НИТИ им. А.П. Александрова» составляет __________руб.</w:t>
            </w:r>
          </w:p>
          <w:p>
            <w:pPr>
              <w:autoSpaceDE w:val="0"/>
              <w:autoSpaceDN w:val="0"/>
              <w:adjustRightInd w:val="0"/>
              <w:rPr>
                <w:rFonts w:ascii="Times New Roman" w:hAnsi="Times New Roman" w:cs="Times New Roman"/>
                <w:sz w:val="24"/>
                <w:szCs w:val="24"/>
              </w:rPr>
            </w:pPr>
          </w:p>
        </w:tc>
      </w:tr>
      <w:tr>
        <w:tc>
          <w:tcPr>
            <w:tcW w:w="5161" w:type="dxa"/>
            <w:hideMark/>
          </w:tcPr>
          <w:p>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От ФГУП «НИТИ им. А.П. Александрова»: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Генеральный директор</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 ________________________ В.А. Василенко</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Главный бухгалтер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________________________</w:t>
            </w:r>
            <w:r>
              <w:rPr>
                <w:rFonts w:ascii="Times New Roman" w:hAnsi="Times New Roman" w:cs="Times New Roman"/>
                <w:sz w:val="24"/>
                <w:szCs w:val="24"/>
              </w:rPr>
              <w:t xml:space="preserve"> Ю.А</w:t>
            </w:r>
            <w:r>
              <w:rPr>
                <w:rFonts w:ascii="Times New Roman" w:hAnsi="Times New Roman" w:cs="Times New Roman"/>
                <w:sz w:val="24"/>
                <w:szCs w:val="24"/>
              </w:rPr>
              <w:t xml:space="preserve">. </w:t>
            </w:r>
            <w:r>
              <w:rPr>
                <w:rFonts w:ascii="Times New Roman" w:hAnsi="Times New Roman" w:cs="Times New Roman"/>
                <w:sz w:val="24"/>
                <w:szCs w:val="24"/>
              </w:rPr>
              <w:t>Политова</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          » _____________ 201 г.</w:t>
            </w:r>
          </w:p>
        </w:tc>
        <w:tc>
          <w:tcPr>
            <w:tcW w:w="4675" w:type="dxa"/>
          </w:tcPr>
          <w:p>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lastRenderedPageBreak/>
              <w:t>От ____________________________:</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Генеральный директор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___________________                  </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Главный бухгалтер</w:t>
            </w:r>
          </w:p>
          <w:p>
            <w:pPr>
              <w:autoSpaceDE w:val="0"/>
              <w:autoSpaceDN w:val="0"/>
              <w:adjustRightInd w:val="0"/>
              <w:rPr>
                <w:rFonts w:ascii="Times New Roman" w:hAnsi="Times New Roman" w:cs="Times New Roman"/>
                <w:sz w:val="24"/>
                <w:szCs w:val="24"/>
              </w:rPr>
            </w:pP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____</w:t>
            </w:r>
            <w:r>
              <w:rPr>
                <w:rFonts w:ascii="Times New Roman" w:hAnsi="Times New Roman" w:cs="Times New Roman"/>
                <w:sz w:val="24"/>
                <w:szCs w:val="24"/>
              </w:rPr>
              <w:t>__________________</w:t>
            </w:r>
          </w:p>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 _____________ 201 г.                               </w:t>
            </w:r>
          </w:p>
        </w:tc>
      </w:tr>
    </w:tbl>
    <w:p>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 xml:space="preserve">                        м.п.                                                                                м.п.</w:t>
      </w:r>
    </w:p>
    <w:p>
      <w:pPr>
        <w:pStyle w:val="Times12"/>
        <w:ind w:firstLine="0"/>
        <w:rPr>
          <w:b/>
          <w:szCs w:val="24"/>
        </w:rPr>
        <w:sectPr>
          <w:headerReference w:type="default" r:id="rId13"/>
          <w:pgSz w:w="11906" w:h="16838"/>
          <w:pgMar w:top="1134" w:right="850" w:bottom="1134" w:left="1701" w:header="708" w:footer="708" w:gutter="0"/>
          <w:cols w:space="708"/>
          <w:docGrid w:linePitch="360"/>
        </w:sectPr>
      </w:pPr>
    </w:p>
    <w:p>
      <w:pPr>
        <w:pStyle w:val="Times12"/>
        <w:ind w:firstLine="0"/>
        <w:jc w:val="right"/>
        <w:rPr>
          <w:b/>
          <w:szCs w:val="24"/>
        </w:rPr>
      </w:pPr>
      <w:r>
        <w:rPr>
          <w:b/>
          <w:szCs w:val="24"/>
        </w:rPr>
        <w:lastRenderedPageBreak/>
        <w:t>ПРИЛОЖЕНИЕ №4</w:t>
      </w:r>
    </w:p>
    <w:p>
      <w:pPr>
        <w:pStyle w:val="Times12"/>
        <w:ind w:firstLine="0"/>
        <w:rPr>
          <w:color w:val="000000"/>
          <w:szCs w:val="24"/>
        </w:rPr>
      </w:pPr>
      <w:r>
        <w:rPr>
          <w:szCs w:val="24"/>
        </w:rPr>
        <w:t xml:space="preserve">Сведения о цепочке собственников, включая бенефициаров (в том числе конечных). </w:t>
      </w:r>
    </w:p>
    <w:p>
      <w:pPr>
        <w:pStyle w:val="Times12"/>
        <w:ind w:firstLine="0"/>
        <w:rPr>
          <w:szCs w:val="24"/>
        </w:rPr>
      </w:pPr>
      <w:r>
        <w:rPr>
          <w:szCs w:val="24"/>
        </w:rPr>
        <w:t xml:space="preserve">Участник запроса цен: ________________________________________________________ </w:t>
      </w:r>
    </w:p>
    <w:p>
      <w:pPr>
        <w:rPr>
          <w:rFonts w:ascii="Times New Roman" w:hAnsi="Times New Roman" w:cs="Times New Roman"/>
          <w:sz w:val="24"/>
          <w:szCs w:val="24"/>
        </w:rPr>
      </w:pPr>
      <w:r>
        <w:rPr>
          <w:rFonts w:ascii="Times New Roman" w:hAnsi="Times New Roman" w:cs="Times New Roman"/>
          <w:sz w:val="24"/>
          <w:szCs w:val="24"/>
        </w:rPr>
        <w:t xml:space="preserve">                                                                                наименование организации участника запроса цен</w:t>
      </w:r>
    </w:p>
    <w:p>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trPr>
          <w:trHeight w:val="510"/>
        </w:trPr>
        <w:tc>
          <w:tcPr>
            <w:tcW w:w="567" w:type="dxa"/>
            <w:vMerge w:val="restart"/>
            <w:vAlign w:val="center"/>
          </w:tcPr>
          <w:p>
            <w:pPr>
              <w:jc w:val="center"/>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5813" w:type="dxa"/>
            <w:gridSpan w:val="6"/>
            <w:vAlign w:val="center"/>
          </w:tcPr>
          <w:p>
            <w:pPr>
              <w:jc w:val="center"/>
              <w:rPr>
                <w:rFonts w:ascii="Times New Roman" w:hAnsi="Times New Roman" w:cs="Times New Roman"/>
                <w:sz w:val="24"/>
                <w:szCs w:val="24"/>
              </w:rPr>
            </w:pPr>
            <w:r>
              <w:rPr>
                <w:rFonts w:ascii="Times New Roman" w:hAnsi="Times New Roman" w:cs="Times New Roman"/>
                <w:sz w:val="24"/>
                <w:szCs w:val="24"/>
              </w:rPr>
              <w:t>Информация об участнике запроса цен</w:t>
            </w:r>
          </w:p>
        </w:tc>
        <w:tc>
          <w:tcPr>
            <w:tcW w:w="7370" w:type="dxa"/>
            <w:gridSpan w:val="7"/>
            <w:vAlign w:val="bottom"/>
          </w:tcPr>
          <w:p>
            <w:pPr>
              <w:jc w:val="center"/>
              <w:rPr>
                <w:rFonts w:ascii="Times New Roman" w:hAnsi="Times New Roman" w:cs="Times New Roman"/>
                <w:sz w:val="24"/>
                <w:szCs w:val="24"/>
              </w:rPr>
            </w:pPr>
            <w:r>
              <w:rPr>
                <w:rFonts w:ascii="Times New Roman" w:hAnsi="Times New Roman" w:cs="Times New Roman"/>
                <w:sz w:val="24"/>
                <w:szCs w:val="24"/>
              </w:rPr>
              <w:t>Информация о цепочке собственников контрагента, включая бенефициаров (в том числе, конечных)</w:t>
            </w:r>
          </w:p>
        </w:tc>
        <w:tc>
          <w:tcPr>
            <w:tcW w:w="1701" w:type="dxa"/>
            <w:vMerge w:val="restart"/>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Информация о подтверждающих документах (наименование, реквизиты и т.д.)</w:t>
            </w:r>
          </w:p>
        </w:tc>
      </w:tr>
      <w:tr>
        <w:trPr>
          <w:trHeight w:val="1590"/>
        </w:trPr>
        <w:tc>
          <w:tcPr>
            <w:tcW w:w="567" w:type="dxa"/>
            <w:vMerge/>
            <w:vAlign w:val="center"/>
          </w:tcPr>
          <w:p>
            <w:pPr>
              <w:rPr>
                <w:rFonts w:ascii="Times New Roman" w:hAnsi="Times New Roman" w:cs="Times New Roman"/>
                <w:sz w:val="24"/>
                <w:szCs w:val="24"/>
              </w:rPr>
            </w:pPr>
          </w:p>
        </w:tc>
        <w:tc>
          <w:tcPr>
            <w:tcW w:w="56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ИНН</w:t>
            </w:r>
          </w:p>
        </w:tc>
        <w:tc>
          <w:tcPr>
            <w:tcW w:w="70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ОГРН</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Наименование краткое</w:t>
            </w:r>
          </w:p>
        </w:tc>
        <w:tc>
          <w:tcPr>
            <w:tcW w:w="70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Код ОКВЭД</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Фамилия, Имя, Отчество руководителя</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руководителя</w:t>
            </w:r>
          </w:p>
        </w:tc>
        <w:tc>
          <w:tcPr>
            <w:tcW w:w="425"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 xml:space="preserve">№ </w:t>
            </w:r>
          </w:p>
        </w:tc>
        <w:tc>
          <w:tcPr>
            <w:tcW w:w="708"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 xml:space="preserve">ИНН </w:t>
            </w:r>
          </w:p>
        </w:tc>
        <w:tc>
          <w:tcPr>
            <w:tcW w:w="70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ОГРН</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Наименование / ФИО</w:t>
            </w:r>
          </w:p>
        </w:tc>
        <w:tc>
          <w:tcPr>
            <w:tcW w:w="1276"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Адрес регистрации</w:t>
            </w:r>
          </w:p>
        </w:tc>
        <w:tc>
          <w:tcPr>
            <w:tcW w:w="1559" w:type="dxa"/>
            <w:vAlign w:val="center"/>
          </w:tcPr>
          <w:p>
            <w:pPr>
              <w:ind w:left="-108" w:right="-108"/>
              <w:jc w:val="center"/>
              <w:rPr>
                <w:rFonts w:ascii="Times New Roman" w:hAnsi="Times New Roman" w:cs="Times New Roman"/>
                <w:sz w:val="24"/>
                <w:szCs w:val="24"/>
              </w:rPr>
            </w:pPr>
            <w:r>
              <w:rPr>
                <w:rFonts w:ascii="Times New Roman" w:hAnsi="Times New Roman" w:cs="Times New Roman"/>
                <w:sz w:val="24"/>
                <w:szCs w:val="24"/>
              </w:rPr>
              <w:t>Серия и номер документа, удостоверяющего личность (для физического лица)</w:t>
            </w:r>
          </w:p>
        </w:tc>
        <w:tc>
          <w:tcPr>
            <w:tcW w:w="1417" w:type="dxa"/>
            <w:vAlign w:val="center"/>
          </w:tcPr>
          <w:p>
            <w:pPr>
              <w:jc w:val="center"/>
              <w:rPr>
                <w:rFonts w:ascii="Times New Roman" w:hAnsi="Times New Roman" w:cs="Times New Roman"/>
                <w:sz w:val="24"/>
                <w:szCs w:val="24"/>
              </w:rPr>
            </w:pPr>
            <w:r>
              <w:rPr>
                <w:rFonts w:ascii="Times New Roman" w:hAnsi="Times New Roman" w:cs="Times New Roman"/>
                <w:sz w:val="24"/>
                <w:szCs w:val="24"/>
              </w:rPr>
              <w:t>Руководитель / участник / акционер / бенефициар</w:t>
            </w:r>
          </w:p>
        </w:tc>
        <w:tc>
          <w:tcPr>
            <w:tcW w:w="1701" w:type="dxa"/>
            <w:vMerge/>
            <w:vAlign w:val="center"/>
          </w:tcPr>
          <w:p>
            <w:pPr>
              <w:rPr>
                <w:rFonts w:ascii="Times New Roman" w:hAnsi="Times New Roman" w:cs="Times New Roman"/>
                <w:sz w:val="24"/>
                <w:szCs w:val="24"/>
              </w:rPr>
            </w:pPr>
          </w:p>
        </w:tc>
      </w:tr>
      <w:tr>
        <w:trPr>
          <w:trHeight w:val="315"/>
        </w:trPr>
        <w:tc>
          <w:tcPr>
            <w:tcW w:w="567"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w:t>
            </w:r>
          </w:p>
        </w:tc>
        <w:tc>
          <w:tcPr>
            <w:tcW w:w="56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2</w:t>
            </w:r>
          </w:p>
        </w:tc>
        <w:tc>
          <w:tcPr>
            <w:tcW w:w="70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3</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4</w:t>
            </w:r>
          </w:p>
        </w:tc>
        <w:tc>
          <w:tcPr>
            <w:tcW w:w="70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5</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6</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7</w:t>
            </w:r>
          </w:p>
        </w:tc>
        <w:tc>
          <w:tcPr>
            <w:tcW w:w="425"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8</w:t>
            </w:r>
          </w:p>
        </w:tc>
        <w:tc>
          <w:tcPr>
            <w:tcW w:w="708"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9</w:t>
            </w:r>
          </w:p>
        </w:tc>
        <w:tc>
          <w:tcPr>
            <w:tcW w:w="70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10</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11</w:t>
            </w:r>
          </w:p>
        </w:tc>
        <w:tc>
          <w:tcPr>
            <w:tcW w:w="1276"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12</w:t>
            </w:r>
          </w:p>
        </w:tc>
        <w:tc>
          <w:tcPr>
            <w:tcW w:w="1559"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13</w:t>
            </w:r>
          </w:p>
        </w:tc>
        <w:tc>
          <w:tcPr>
            <w:tcW w:w="1417"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14</w:t>
            </w:r>
          </w:p>
        </w:tc>
        <w:tc>
          <w:tcPr>
            <w:tcW w:w="1701" w:type="dxa"/>
            <w:noWrap/>
            <w:vAlign w:val="center"/>
          </w:tcPr>
          <w:p>
            <w:pPr>
              <w:jc w:val="center"/>
              <w:rPr>
                <w:rFonts w:ascii="Times New Roman" w:hAnsi="Times New Roman" w:cs="Times New Roman"/>
                <w:iCs/>
                <w:sz w:val="24"/>
                <w:szCs w:val="24"/>
              </w:rPr>
            </w:pPr>
            <w:r>
              <w:rPr>
                <w:rFonts w:ascii="Times New Roman" w:hAnsi="Times New Roman" w:cs="Times New Roman"/>
                <w:iCs/>
                <w:sz w:val="24"/>
                <w:szCs w:val="24"/>
              </w:rPr>
              <w:t>15</w:t>
            </w:r>
          </w:p>
        </w:tc>
      </w:tr>
      <w:tr>
        <w:trPr>
          <w:trHeight w:val="630"/>
        </w:trPr>
        <w:tc>
          <w:tcPr>
            <w:tcW w:w="567" w:type="dxa"/>
            <w:noWrap/>
            <w:vAlign w:val="bottom"/>
          </w:tcPr>
          <w:p>
            <w:pPr>
              <w:jc w:val="right"/>
              <w:rPr>
                <w:rFonts w:ascii="Times New Roman" w:hAnsi="Times New Roman" w:cs="Times New Roman"/>
                <w:iCs/>
                <w:sz w:val="24"/>
                <w:szCs w:val="24"/>
              </w:rPr>
            </w:pPr>
          </w:p>
        </w:tc>
        <w:tc>
          <w:tcPr>
            <w:tcW w:w="568" w:type="dxa"/>
            <w:noWrap/>
            <w:vAlign w:val="bottom"/>
          </w:tcPr>
          <w:p>
            <w:pPr>
              <w:jc w:val="right"/>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425"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559" w:type="dxa"/>
            <w:noWrap/>
            <w:vAlign w:val="bottom"/>
          </w:tcPr>
          <w:p>
            <w:pPr>
              <w:rPr>
                <w:rFonts w:ascii="Times New Roman" w:hAnsi="Times New Roman" w:cs="Times New Roman"/>
                <w:iCs/>
                <w:sz w:val="24"/>
                <w:szCs w:val="24"/>
              </w:rPr>
            </w:pPr>
          </w:p>
        </w:tc>
        <w:tc>
          <w:tcPr>
            <w:tcW w:w="1417" w:type="dxa"/>
            <w:noWrap/>
            <w:vAlign w:val="bottom"/>
          </w:tcPr>
          <w:p>
            <w:pPr>
              <w:rPr>
                <w:rFonts w:ascii="Times New Roman" w:hAnsi="Times New Roman" w:cs="Times New Roman"/>
                <w:iCs/>
                <w:sz w:val="24"/>
                <w:szCs w:val="24"/>
              </w:rPr>
            </w:pPr>
          </w:p>
        </w:tc>
        <w:tc>
          <w:tcPr>
            <w:tcW w:w="1701" w:type="dxa"/>
            <w:noWrap/>
            <w:vAlign w:val="bottom"/>
          </w:tcPr>
          <w:p>
            <w:pPr>
              <w:rPr>
                <w:rFonts w:ascii="Times New Roman" w:hAnsi="Times New Roman" w:cs="Times New Roman"/>
                <w:iCs/>
                <w:sz w:val="24"/>
                <w:szCs w:val="24"/>
              </w:rPr>
            </w:pPr>
          </w:p>
        </w:tc>
      </w:tr>
      <w:tr>
        <w:trPr>
          <w:trHeight w:val="315"/>
        </w:trPr>
        <w:tc>
          <w:tcPr>
            <w:tcW w:w="567" w:type="dxa"/>
            <w:noWrap/>
            <w:vAlign w:val="bottom"/>
          </w:tcPr>
          <w:p>
            <w:pPr>
              <w:rPr>
                <w:rFonts w:ascii="Times New Roman" w:hAnsi="Times New Roman" w:cs="Times New Roman"/>
                <w:iCs/>
                <w:sz w:val="24"/>
                <w:szCs w:val="24"/>
              </w:rPr>
            </w:pPr>
          </w:p>
        </w:tc>
        <w:tc>
          <w:tcPr>
            <w:tcW w:w="568"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425" w:type="dxa"/>
            <w:noWrap/>
            <w:vAlign w:val="bottom"/>
          </w:tcPr>
          <w:p>
            <w:pPr>
              <w:rPr>
                <w:rFonts w:ascii="Times New Roman" w:hAnsi="Times New Roman" w:cs="Times New Roman"/>
                <w:iCs/>
                <w:sz w:val="24"/>
                <w:szCs w:val="24"/>
              </w:rPr>
            </w:pPr>
          </w:p>
        </w:tc>
        <w:tc>
          <w:tcPr>
            <w:tcW w:w="708" w:type="dxa"/>
            <w:noWrap/>
            <w:vAlign w:val="bottom"/>
          </w:tcPr>
          <w:p>
            <w:pPr>
              <w:rPr>
                <w:rFonts w:ascii="Times New Roman" w:hAnsi="Times New Roman" w:cs="Times New Roman"/>
                <w:iCs/>
                <w:sz w:val="24"/>
                <w:szCs w:val="24"/>
              </w:rPr>
            </w:pPr>
          </w:p>
        </w:tc>
        <w:tc>
          <w:tcPr>
            <w:tcW w:w="709"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276" w:type="dxa"/>
            <w:noWrap/>
            <w:vAlign w:val="bottom"/>
          </w:tcPr>
          <w:p>
            <w:pPr>
              <w:rPr>
                <w:rFonts w:ascii="Times New Roman" w:hAnsi="Times New Roman" w:cs="Times New Roman"/>
                <w:iCs/>
                <w:sz w:val="24"/>
                <w:szCs w:val="24"/>
              </w:rPr>
            </w:pPr>
          </w:p>
        </w:tc>
        <w:tc>
          <w:tcPr>
            <w:tcW w:w="1559" w:type="dxa"/>
            <w:noWrap/>
            <w:vAlign w:val="bottom"/>
          </w:tcPr>
          <w:p>
            <w:pPr>
              <w:rPr>
                <w:rFonts w:ascii="Times New Roman" w:hAnsi="Times New Roman" w:cs="Times New Roman"/>
                <w:iCs/>
                <w:sz w:val="24"/>
                <w:szCs w:val="24"/>
              </w:rPr>
            </w:pPr>
          </w:p>
        </w:tc>
        <w:tc>
          <w:tcPr>
            <w:tcW w:w="1417" w:type="dxa"/>
            <w:noWrap/>
            <w:vAlign w:val="bottom"/>
          </w:tcPr>
          <w:p>
            <w:pPr>
              <w:rPr>
                <w:rFonts w:ascii="Times New Roman" w:hAnsi="Times New Roman" w:cs="Times New Roman"/>
                <w:iCs/>
                <w:sz w:val="24"/>
                <w:szCs w:val="24"/>
              </w:rPr>
            </w:pPr>
          </w:p>
        </w:tc>
        <w:tc>
          <w:tcPr>
            <w:tcW w:w="1701" w:type="dxa"/>
            <w:noWrap/>
            <w:vAlign w:val="bottom"/>
          </w:tcPr>
          <w:p>
            <w:pPr>
              <w:rPr>
                <w:rFonts w:ascii="Times New Roman" w:hAnsi="Times New Roman" w:cs="Times New Roman"/>
                <w:iCs/>
                <w:sz w:val="24"/>
                <w:szCs w:val="24"/>
              </w:rPr>
            </w:pPr>
          </w:p>
        </w:tc>
      </w:tr>
      <w:tr>
        <w:trPr>
          <w:trHeight w:val="315"/>
        </w:trPr>
        <w:tc>
          <w:tcPr>
            <w:tcW w:w="567"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56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425"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8"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70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276"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559"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417"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c>
          <w:tcPr>
            <w:tcW w:w="1701" w:type="dxa"/>
            <w:noWrap/>
            <w:vAlign w:val="bottom"/>
          </w:tcPr>
          <w:p>
            <w:pPr>
              <w:rPr>
                <w:rFonts w:ascii="Times New Roman" w:hAnsi="Times New Roman" w:cs="Times New Roman"/>
                <w:iCs/>
                <w:sz w:val="24"/>
                <w:szCs w:val="24"/>
              </w:rPr>
            </w:pPr>
            <w:r>
              <w:rPr>
                <w:rFonts w:ascii="Times New Roman" w:hAnsi="Times New Roman" w:cs="Times New Roman"/>
                <w:iCs/>
                <w:sz w:val="24"/>
                <w:szCs w:val="24"/>
              </w:rPr>
              <w:t> </w:t>
            </w:r>
          </w:p>
        </w:tc>
      </w:tr>
      <w:tr>
        <w:trPr>
          <w:trHeight w:val="315"/>
        </w:trPr>
        <w:tc>
          <w:tcPr>
            <w:tcW w:w="567" w:type="dxa"/>
            <w:noWrap/>
            <w:vAlign w:val="bottom"/>
          </w:tcPr>
          <w:p>
            <w:pPr>
              <w:rPr>
                <w:rFonts w:ascii="Times New Roman" w:hAnsi="Times New Roman" w:cs="Times New Roman"/>
                <w:sz w:val="24"/>
                <w:szCs w:val="24"/>
              </w:rPr>
            </w:pPr>
          </w:p>
        </w:tc>
        <w:tc>
          <w:tcPr>
            <w:tcW w:w="568"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425"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559" w:type="dxa"/>
            <w:noWrap/>
            <w:vAlign w:val="bottom"/>
          </w:tcPr>
          <w:p>
            <w:pPr>
              <w:rPr>
                <w:rFonts w:ascii="Times New Roman" w:hAnsi="Times New Roman" w:cs="Times New Roman"/>
                <w:sz w:val="24"/>
                <w:szCs w:val="24"/>
              </w:rPr>
            </w:pPr>
          </w:p>
        </w:tc>
        <w:tc>
          <w:tcPr>
            <w:tcW w:w="1417" w:type="dxa"/>
            <w:noWrap/>
            <w:vAlign w:val="bottom"/>
          </w:tcPr>
          <w:p>
            <w:pPr>
              <w:rPr>
                <w:rFonts w:ascii="Times New Roman" w:hAnsi="Times New Roman" w:cs="Times New Roman"/>
                <w:sz w:val="24"/>
                <w:szCs w:val="24"/>
              </w:rPr>
            </w:pPr>
          </w:p>
        </w:tc>
        <w:tc>
          <w:tcPr>
            <w:tcW w:w="1701" w:type="dxa"/>
            <w:noWrap/>
            <w:vAlign w:val="bottom"/>
          </w:tcPr>
          <w:p>
            <w:pPr>
              <w:rPr>
                <w:rFonts w:ascii="Times New Roman" w:hAnsi="Times New Roman" w:cs="Times New Roman"/>
                <w:sz w:val="24"/>
                <w:szCs w:val="24"/>
              </w:rPr>
            </w:pPr>
          </w:p>
        </w:tc>
      </w:tr>
      <w:tr>
        <w:trPr>
          <w:trHeight w:val="315"/>
        </w:trPr>
        <w:tc>
          <w:tcPr>
            <w:tcW w:w="567" w:type="dxa"/>
            <w:noWrap/>
            <w:vAlign w:val="bottom"/>
          </w:tcPr>
          <w:p>
            <w:pPr>
              <w:rPr>
                <w:rFonts w:ascii="Times New Roman" w:hAnsi="Times New Roman" w:cs="Times New Roman"/>
                <w:sz w:val="24"/>
                <w:szCs w:val="24"/>
              </w:rPr>
            </w:pPr>
          </w:p>
        </w:tc>
        <w:tc>
          <w:tcPr>
            <w:tcW w:w="568"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425" w:type="dxa"/>
            <w:noWrap/>
            <w:vAlign w:val="bottom"/>
          </w:tcPr>
          <w:p>
            <w:pPr>
              <w:rPr>
                <w:rFonts w:ascii="Times New Roman" w:hAnsi="Times New Roman" w:cs="Times New Roman"/>
                <w:sz w:val="24"/>
                <w:szCs w:val="24"/>
              </w:rPr>
            </w:pPr>
          </w:p>
        </w:tc>
        <w:tc>
          <w:tcPr>
            <w:tcW w:w="708" w:type="dxa"/>
            <w:noWrap/>
            <w:vAlign w:val="bottom"/>
          </w:tcPr>
          <w:p>
            <w:pPr>
              <w:rPr>
                <w:rFonts w:ascii="Times New Roman" w:hAnsi="Times New Roman" w:cs="Times New Roman"/>
                <w:sz w:val="24"/>
                <w:szCs w:val="24"/>
              </w:rPr>
            </w:pPr>
          </w:p>
        </w:tc>
        <w:tc>
          <w:tcPr>
            <w:tcW w:w="709"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276" w:type="dxa"/>
            <w:noWrap/>
            <w:vAlign w:val="bottom"/>
          </w:tcPr>
          <w:p>
            <w:pPr>
              <w:rPr>
                <w:rFonts w:ascii="Times New Roman" w:hAnsi="Times New Roman" w:cs="Times New Roman"/>
                <w:sz w:val="24"/>
                <w:szCs w:val="24"/>
              </w:rPr>
            </w:pPr>
          </w:p>
        </w:tc>
        <w:tc>
          <w:tcPr>
            <w:tcW w:w="1559" w:type="dxa"/>
            <w:noWrap/>
            <w:vAlign w:val="bottom"/>
          </w:tcPr>
          <w:p>
            <w:pPr>
              <w:rPr>
                <w:rFonts w:ascii="Times New Roman" w:hAnsi="Times New Roman" w:cs="Times New Roman"/>
                <w:sz w:val="24"/>
                <w:szCs w:val="24"/>
              </w:rPr>
            </w:pPr>
          </w:p>
        </w:tc>
        <w:tc>
          <w:tcPr>
            <w:tcW w:w="1417" w:type="dxa"/>
            <w:noWrap/>
            <w:vAlign w:val="bottom"/>
          </w:tcPr>
          <w:p>
            <w:pPr>
              <w:rPr>
                <w:rFonts w:ascii="Times New Roman" w:hAnsi="Times New Roman" w:cs="Times New Roman"/>
                <w:sz w:val="24"/>
                <w:szCs w:val="24"/>
              </w:rPr>
            </w:pPr>
          </w:p>
        </w:tc>
        <w:tc>
          <w:tcPr>
            <w:tcW w:w="1701" w:type="dxa"/>
            <w:noWrap/>
            <w:vAlign w:val="bottom"/>
          </w:tcPr>
          <w:p>
            <w:pPr>
              <w:rPr>
                <w:rFonts w:ascii="Times New Roman" w:hAnsi="Times New Roman" w:cs="Times New Roman"/>
                <w:sz w:val="24"/>
                <w:szCs w:val="24"/>
              </w:rPr>
            </w:pPr>
          </w:p>
        </w:tc>
      </w:tr>
    </w:tbl>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709"/>
        <w:rPr>
          <w:sz w:val="24"/>
          <w:szCs w:val="24"/>
        </w:rPr>
      </w:pPr>
      <w:r>
        <w:rPr>
          <w:sz w:val="24"/>
          <w:szCs w:val="24"/>
        </w:rPr>
        <w:t>В случае</w:t>
      </w:r>
      <w:proofErr w:type="gramStart"/>
      <w:r>
        <w:rPr>
          <w:sz w:val="24"/>
          <w:szCs w:val="24"/>
        </w:rPr>
        <w:t>,</w:t>
      </w:r>
      <w:proofErr w:type="gramEnd"/>
      <w:r>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pPr>
        <w:pStyle w:val="Times12"/>
        <w:ind w:firstLine="709"/>
        <w:rPr>
          <w:bCs w:val="0"/>
          <w:szCs w:val="24"/>
        </w:rPr>
      </w:pPr>
      <w:r>
        <w:rPr>
          <w:bCs w:val="0"/>
          <w:szCs w:val="24"/>
        </w:rPr>
        <w:t>М.П.</w:t>
      </w: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sectPr>
          <w:pgSz w:w="16838" w:h="11906" w:orient="landscape"/>
          <w:pgMar w:top="1701" w:right="1134" w:bottom="851" w:left="1134" w:header="709" w:footer="709" w:gutter="0"/>
          <w:cols w:space="708"/>
          <w:formProt w:val="0"/>
          <w:docGrid w:linePitch="360"/>
        </w:sectPr>
      </w:pPr>
    </w:p>
    <w:p>
      <w:pPr>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pPr>
        <w:pStyle w:val="-"/>
        <w:numPr>
          <w:ilvl w:val="0"/>
          <w:numId w:val="0"/>
        </w:numPr>
        <w:spacing w:after="0"/>
        <w:outlineLvl w:val="0"/>
      </w:pPr>
      <w:bookmarkStart w:id="15" w:name="_Toc213679220"/>
      <w:bookmarkStart w:id="16" w:name="_Toc213679142"/>
      <w:bookmarkStart w:id="17" w:name="_Toc213335139"/>
      <w:bookmarkStart w:id="18" w:name="_Toc168159798"/>
      <w:bookmarkStart w:id="19" w:name="_Toc168144812"/>
      <w:bookmarkStart w:id="20" w:name="_Toc157679469"/>
      <w:r>
        <w:rPr>
          <w:caps w:val="0"/>
        </w:rPr>
        <w:t>АКТ ПРИЕМА-ПЕРЕДАЧИ ТОВАРА (ОБОРУДОВАНИЯ</w:t>
      </w:r>
      <w:bookmarkEnd w:id="15"/>
      <w:bookmarkEnd w:id="16"/>
      <w:bookmarkEnd w:id="17"/>
      <w:bookmarkEnd w:id="18"/>
      <w:bookmarkEnd w:id="19"/>
      <w:bookmarkEnd w:id="20"/>
      <w:r>
        <w:rPr>
          <w:caps w:val="0"/>
        </w:rPr>
        <w:t>)</w:t>
      </w:r>
    </w:p>
    <w:p>
      <w:pPr>
        <w:jc w:val="center"/>
        <w:rPr>
          <w:rFonts w:ascii="Times New Roman" w:hAnsi="Times New Roman" w:cs="Times New Roman"/>
          <w:b/>
          <w:sz w:val="24"/>
          <w:szCs w:val="24"/>
        </w:rPr>
      </w:pPr>
      <w:r>
        <w:rPr>
          <w:rFonts w:ascii="Times New Roman" w:hAnsi="Times New Roman" w:cs="Times New Roman"/>
          <w:b/>
          <w:sz w:val="24"/>
          <w:szCs w:val="24"/>
        </w:rPr>
        <w:t>№___ от «___»_________201__ г.</w:t>
      </w:r>
      <w:r>
        <w:rPr>
          <w:rFonts w:ascii="Times New Roman" w:hAnsi="Times New Roman" w:cs="Times New Roman"/>
          <w:b/>
          <w:sz w:val="24"/>
          <w:szCs w:val="24"/>
        </w:rPr>
        <w:br/>
        <w:t>ПО ДОГОВОРУ №_____ от «___»______________201__ г.</w:t>
      </w:r>
    </w:p>
    <w:p>
      <w:pPr>
        <w:jc w:val="center"/>
        <w:rPr>
          <w:rFonts w:ascii="Times New Roman" w:hAnsi="Times New Roman" w:cs="Times New Roman"/>
          <w:sz w:val="24"/>
          <w:szCs w:val="24"/>
        </w:rPr>
      </w:pPr>
    </w:p>
    <w:p>
      <w:pPr>
        <w:jc w:val="both"/>
        <w:rPr>
          <w:rFonts w:ascii="Times New Roman" w:hAnsi="Times New Roman" w:cs="Times New Roman"/>
          <w:sz w:val="24"/>
          <w:szCs w:val="24"/>
        </w:rPr>
      </w:pPr>
      <w:r>
        <w:rPr>
          <w:rFonts w:ascii="Times New Roman" w:hAnsi="Times New Roman" w:cs="Times New Roman"/>
          <w:sz w:val="24"/>
          <w:szCs w:val="24"/>
        </w:rPr>
        <w:t xml:space="preserve">«Поставщик» _____________________ в лице _____________________, действующего на основании _____________________, </w:t>
      </w:r>
      <w:r>
        <w:rPr>
          <w:rFonts w:ascii="Times New Roman" w:hAnsi="Times New Roman" w:cs="Times New Roman"/>
          <w:sz w:val="24"/>
          <w:szCs w:val="24"/>
        </w:rPr>
        <w:t>с одной стороны и «Покупатель» ФГУП «НИТИ им. А.П. Александрова»</w:t>
      </w:r>
      <w:r>
        <w:rPr>
          <w:rFonts w:ascii="Times New Roman" w:hAnsi="Times New Roman" w:cs="Times New Roman"/>
          <w:sz w:val="24"/>
          <w:szCs w:val="24"/>
        </w:rPr>
        <w:t xml:space="preserve"> в лице </w:t>
      </w:r>
      <w:r>
        <w:rPr>
          <w:rFonts w:ascii="Times New Roman" w:hAnsi="Times New Roman" w:cs="Times New Roman"/>
          <w:sz w:val="24"/>
          <w:szCs w:val="24"/>
        </w:rPr>
        <w:t>Василенко Вячеслава Андреевича</w:t>
      </w:r>
      <w:r>
        <w:rPr>
          <w:rFonts w:ascii="Times New Roman" w:hAnsi="Times New Roman" w:cs="Times New Roman"/>
          <w:sz w:val="24"/>
          <w:szCs w:val="24"/>
        </w:rPr>
        <w:t>, действующего на</w:t>
      </w:r>
      <w:r>
        <w:rPr>
          <w:rFonts w:ascii="Times New Roman" w:hAnsi="Times New Roman" w:cs="Times New Roman"/>
          <w:sz w:val="24"/>
          <w:szCs w:val="24"/>
        </w:rPr>
        <w:t xml:space="preserve"> основании Устава</w:t>
      </w:r>
      <w:r>
        <w:rPr>
          <w:rFonts w:ascii="Times New Roman" w:hAnsi="Times New Roman" w:cs="Times New Roman"/>
          <w:sz w:val="24"/>
          <w:szCs w:val="24"/>
        </w:rPr>
        <w:t>, с другой стороны, составили настоящий акт о следующем:</w:t>
      </w:r>
    </w:p>
    <w:p>
      <w:pPr>
        <w:pStyle w:val="Style83"/>
        <w:widowControl/>
        <w:spacing w:line="240" w:lineRule="auto"/>
        <w:ind w:firstLine="529"/>
        <w:rPr>
          <w:rStyle w:val="FontStyle120"/>
        </w:rPr>
      </w:pPr>
      <w:r>
        <w:rPr>
          <w:rStyle w:val="FontStyle120"/>
        </w:rPr>
        <w:t>Поставщик поставил, а Покупатель принял следующий Товар согласно Спецификации (приложение № 1 к Договору):</w:t>
      </w:r>
    </w:p>
    <w:p>
      <w:pPr>
        <w:pStyle w:val="Style59"/>
        <w:widowControl/>
        <w:tabs>
          <w:tab w:val="left" w:leader="underscore" w:pos="5674"/>
        </w:tabs>
        <w:rPr>
          <w:rStyle w:val="FontStyle118"/>
        </w:rPr>
      </w:pPr>
      <w:r>
        <w:rPr>
          <w:rStyle w:val="FontStyle118"/>
        </w:rPr>
        <w:tab/>
        <w:t>(описание Товара)</w:t>
      </w:r>
    </w:p>
    <w:p>
      <w:pPr>
        <w:pStyle w:val="Style83"/>
        <w:widowControl/>
        <w:spacing w:line="240" w:lineRule="auto"/>
        <w:ind w:firstLine="0"/>
        <w:jc w:val="left"/>
        <w:rPr>
          <w:rStyle w:val="FontStyle120"/>
        </w:rPr>
      </w:pPr>
      <w:r>
        <w:rPr>
          <w:rStyle w:val="FontStyle120"/>
        </w:rPr>
        <w:t>Стоимость поставленного Товара составляет:</w:t>
      </w:r>
    </w:p>
    <w:p>
      <w:pPr>
        <w:pStyle w:val="Style59"/>
        <w:widowControl/>
        <w:tabs>
          <w:tab w:val="left" w:leader="underscore" w:pos="4840"/>
        </w:tabs>
        <w:rPr>
          <w:rStyle w:val="FontStyle118"/>
        </w:rPr>
      </w:pPr>
      <w:r>
        <w:rPr>
          <w:rStyle w:val="FontStyle118"/>
        </w:rPr>
        <w:tab/>
        <w:t>(сумма за поставленный Товар)</w:t>
      </w:r>
    </w:p>
    <w:p>
      <w:pPr>
        <w:pStyle w:val="Style83"/>
        <w:widowControl/>
        <w:spacing w:line="240" w:lineRule="auto"/>
        <w:ind w:firstLine="0"/>
        <w:jc w:val="left"/>
        <w:rPr>
          <w:sz w:val="20"/>
          <w:szCs w:val="20"/>
        </w:rPr>
      </w:pPr>
    </w:p>
    <w:p>
      <w:pPr>
        <w:pStyle w:val="Style83"/>
        <w:widowControl/>
        <w:spacing w:line="240" w:lineRule="auto"/>
        <w:ind w:firstLine="0"/>
        <w:jc w:val="left"/>
        <w:rPr>
          <w:rStyle w:val="FontStyle120"/>
        </w:rPr>
      </w:pPr>
      <w:r>
        <w:rPr>
          <w:rStyle w:val="FontStyle120"/>
        </w:rPr>
        <w:t>Товар находится в рабочем состоянии и отвечает техническим требованиям Договора.</w:t>
      </w:r>
    </w:p>
    <w:p>
      <w:pPr>
        <w:pStyle w:val="Style83"/>
        <w:widowControl/>
        <w:spacing w:line="240" w:lineRule="auto"/>
        <w:ind w:firstLine="529"/>
        <w:rPr>
          <w:sz w:val="20"/>
          <w:szCs w:val="20"/>
        </w:rPr>
      </w:pPr>
    </w:p>
    <w:p>
      <w:pPr>
        <w:pStyle w:val="Style83"/>
        <w:widowControl/>
        <w:spacing w:line="240" w:lineRule="auto"/>
        <w:ind w:firstLine="529"/>
        <w:rPr>
          <w:rStyle w:val="FontStyle120"/>
        </w:rPr>
      </w:pPr>
      <w:r>
        <w:rPr>
          <w:rStyle w:val="FontStyle120"/>
        </w:rPr>
        <w:t xml:space="preserve">К настоящему акту прилагаются следующие документы, подтверждающие поставку Товара: счёт, счёт-фактура, </w:t>
      </w:r>
      <w:r>
        <w:rPr>
          <w:rStyle w:val="FontStyle120"/>
        </w:rPr>
        <w:t>товарную накладную по форме ТОРГ-12</w:t>
      </w:r>
      <w:r>
        <w:rPr>
          <w:rStyle w:val="FontStyle120"/>
          <w:sz w:val="28"/>
          <w:szCs w:val="28"/>
        </w:rPr>
        <w:t xml:space="preserve"> </w:t>
      </w:r>
    </w:p>
    <w:p>
      <w:pPr>
        <w:pStyle w:val="Style83"/>
        <w:widowControl/>
        <w:spacing w:line="240" w:lineRule="auto"/>
        <w:ind w:firstLine="534"/>
        <w:rPr>
          <w:sz w:val="20"/>
          <w:szCs w:val="20"/>
        </w:rPr>
      </w:pPr>
    </w:p>
    <w:p>
      <w:pPr>
        <w:pStyle w:val="Style83"/>
        <w:widowControl/>
        <w:spacing w:line="240" w:lineRule="auto"/>
        <w:ind w:firstLine="534"/>
        <w:rPr>
          <w:rStyle w:val="FontStyle120"/>
        </w:rPr>
      </w:pPr>
      <w:r>
        <w:rPr>
          <w:rStyle w:val="FontStyle1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pPr>
        <w:jc w:val="both"/>
        <w:rPr>
          <w:rFonts w:ascii="Times New Roman" w:hAnsi="Times New Roman" w:cs="Times New Roman"/>
          <w:sz w:val="24"/>
          <w:szCs w:val="24"/>
        </w:rPr>
      </w:pPr>
    </w:p>
    <w:p>
      <w:pPr>
        <w:jc w:val="both"/>
        <w:rPr>
          <w:rFonts w:ascii="Times New Roman" w:hAnsi="Times New Roman" w:cs="Times New Roman"/>
          <w:sz w:val="24"/>
          <w:szCs w:val="24"/>
        </w:rPr>
      </w:pPr>
    </w:p>
    <w:p>
      <w:pPr>
        <w:jc w:val="both"/>
        <w:rPr>
          <w:rFonts w:ascii="Times New Roman" w:hAnsi="Times New Roman" w:cs="Times New Roman"/>
          <w:sz w:val="24"/>
          <w:szCs w:val="24"/>
        </w:rPr>
      </w:pPr>
    </w:p>
    <w:tbl>
      <w:tblPr>
        <w:tblW w:w="9645" w:type="dxa"/>
        <w:tblLayout w:type="fixed"/>
        <w:tblLook w:val="00A0" w:firstRow="1" w:lastRow="0" w:firstColumn="1" w:lastColumn="0" w:noHBand="0" w:noVBand="0"/>
      </w:tblPr>
      <w:tblGrid>
        <w:gridCol w:w="4823"/>
        <w:gridCol w:w="4822"/>
      </w:tblGrid>
      <w:tr>
        <w:tc>
          <w:tcPr>
            <w:tcW w:w="482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8" w:hangingChars="190" w:hanging="458"/>
              <w:rPr>
                <w:rFonts w:ascii="Times New Roman" w:hAnsi="Times New Roman" w:cs="Times New Roman"/>
                <w:b/>
                <w:sz w:val="24"/>
                <w:szCs w:val="24"/>
              </w:rPr>
            </w:pP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_____________________</w:t>
            </w:r>
            <w:r>
              <w:rPr>
                <w:rFonts w:ascii="Times New Roman" w:hAnsi="Times New Roman" w:cs="Times New Roman"/>
                <w:b/>
                <w:bCs/>
                <w:sz w:val="24"/>
                <w:szCs w:val="24"/>
              </w:rPr>
              <w:t>/Василенко В.А./</w:t>
            </w: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«___»______________201__г.</w:t>
            </w:r>
          </w:p>
        </w:tc>
        <w:tc>
          <w:tcPr>
            <w:tcW w:w="4824" w:type="dxa"/>
          </w:tcPr>
          <w:p>
            <w:pPr>
              <w:ind w:left="458" w:hangingChars="190" w:hanging="458"/>
              <w:rPr>
                <w:rFonts w:ascii="Times New Roman" w:hAnsi="Times New Roman" w:cs="Times New Roman"/>
                <w:b/>
                <w:sz w:val="24"/>
                <w:szCs w:val="24"/>
              </w:rPr>
            </w:pPr>
            <w:r>
              <w:rPr>
                <w:rFonts w:ascii="Times New Roman" w:hAnsi="Times New Roman" w:cs="Times New Roman"/>
                <w:b/>
                <w:sz w:val="24"/>
                <w:szCs w:val="24"/>
              </w:rPr>
              <w:t>От Покупателя:</w:t>
            </w:r>
          </w:p>
          <w:p>
            <w:pPr>
              <w:ind w:left="458" w:hangingChars="190" w:hanging="458"/>
              <w:rPr>
                <w:rFonts w:ascii="Times New Roman" w:hAnsi="Times New Roman" w:cs="Times New Roman"/>
                <w:b/>
                <w:sz w:val="24"/>
                <w:szCs w:val="24"/>
              </w:rPr>
            </w:pP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 xml:space="preserve">__________________________ </w:t>
            </w:r>
          </w:p>
          <w:p>
            <w:pPr>
              <w:ind w:left="458" w:hangingChars="190" w:hanging="458"/>
              <w:rPr>
                <w:rFonts w:ascii="Times New Roman" w:hAnsi="Times New Roman" w:cs="Times New Roman"/>
                <w:b/>
                <w:sz w:val="24"/>
                <w:szCs w:val="24"/>
              </w:rPr>
            </w:pPr>
            <w:r>
              <w:rPr>
                <w:rFonts w:ascii="Times New Roman" w:hAnsi="Times New Roman" w:cs="Times New Roman"/>
                <w:b/>
                <w:sz w:val="24"/>
                <w:szCs w:val="24"/>
              </w:rPr>
              <w:t>М.П.</w:t>
            </w:r>
          </w:p>
          <w:p>
            <w:pPr>
              <w:ind w:left="456" w:hangingChars="190" w:hanging="456"/>
              <w:rPr>
                <w:rFonts w:ascii="Times New Roman" w:hAnsi="Times New Roman" w:cs="Times New Roman"/>
                <w:b/>
                <w:sz w:val="24"/>
                <w:szCs w:val="24"/>
              </w:rPr>
            </w:pPr>
            <w:r>
              <w:rPr>
                <w:rFonts w:ascii="Times New Roman" w:hAnsi="Times New Roman" w:cs="Times New Roman"/>
                <w:sz w:val="24"/>
                <w:szCs w:val="24"/>
              </w:rPr>
              <w:t>«___»______________201__г.</w:t>
            </w:r>
          </w:p>
        </w:tc>
      </w:tr>
    </w:tbl>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pPr>
    </w:p>
    <w:p>
      <w:pPr>
        <w:jc w:val="both"/>
        <w:rPr>
          <w:rFonts w:ascii="Times New Roman" w:hAnsi="Times New Roman" w:cs="Times New Roman"/>
          <w:b/>
          <w:sz w:val="24"/>
          <w:szCs w:val="24"/>
        </w:rPr>
        <w:sectPr>
          <w:pgSz w:w="11906" w:h="16838"/>
          <w:pgMar w:top="1134" w:right="851" w:bottom="1134" w:left="1701" w:header="709" w:footer="709" w:gutter="0"/>
          <w:cols w:space="708"/>
          <w:formProt w:val="0"/>
          <w:docGrid w:linePitch="360"/>
        </w:sectPr>
      </w:pPr>
    </w:p>
    <w:p>
      <w:pPr>
        <w:spacing w:before="20" w:after="20"/>
        <w:ind w:firstLine="709"/>
        <w:jc w:val="right"/>
        <w:rPr>
          <w:rFonts w:ascii="Times New Roman" w:hAnsi="Times New Roman" w:cs="Times New Roman"/>
          <w:b/>
        </w:rPr>
      </w:pPr>
      <w:r>
        <w:rPr>
          <w:rFonts w:ascii="Times New Roman" w:hAnsi="Times New Roman" w:cs="Times New Roman"/>
          <w:b/>
        </w:rPr>
        <w:lastRenderedPageBreak/>
        <w:t>ПРИЛОЖЕНИЕ №6</w:t>
      </w:r>
    </w:p>
    <w:p>
      <w:pPr>
        <w:spacing w:before="20" w:after="20"/>
        <w:ind w:firstLine="709"/>
        <w:jc w:val="right"/>
        <w:rPr>
          <w:rFonts w:ascii="Times New Roman" w:hAnsi="Times New Roman" w:cs="Times New Roman"/>
          <w:b/>
        </w:rPr>
      </w:pPr>
    </w:p>
    <w:p>
      <w:pPr>
        <w:ind w:left="-426" w:firstLine="426"/>
        <w:jc w:val="both"/>
        <w:rPr>
          <w:rFonts w:ascii="Times New Roman" w:eastAsia="Calibri" w:hAnsi="Times New Roman" w:cs="Times New Roman"/>
          <w:sz w:val="24"/>
          <w:szCs w:val="24"/>
        </w:rPr>
      </w:pPr>
      <w:proofErr w:type="gramStart"/>
      <w:r>
        <w:rPr>
          <w:rFonts w:ascii="Times New Roman" w:eastAsia="Calibri" w:hAnsi="Times New Roman" w:cs="Times New Roman"/>
          <w:sz w:val="24"/>
          <w:szCs w:val="24"/>
        </w:rPr>
        <w:t>Настоящим подтверждаем, что</w:t>
      </w:r>
      <w:r>
        <w:rPr>
          <w:rFonts w:ascii="Times New Roman" w:eastAsia="Calibri" w:hAnsi="Times New Roman" w:cs="Times New Roman"/>
          <w:sz w:val="24"/>
          <w:szCs w:val="24"/>
          <w:u w:val="single"/>
        </w:rPr>
        <w:t xml:space="preserve"> ____________________________ </w:t>
      </w:r>
      <w:r>
        <w:rPr>
          <w:rFonts w:ascii="Times New Roman" w:eastAsia="Calibri" w:hAnsi="Times New Roman" w:cs="Times New Roman"/>
          <w:i/>
          <w:sz w:val="24"/>
          <w:szCs w:val="24"/>
          <w:u w:val="single"/>
        </w:rPr>
        <w:t xml:space="preserve">(указывается наименование участника </w:t>
      </w:r>
      <w:r>
        <w:rPr>
          <w:rFonts w:ascii="Times New Roman" w:eastAsia="Calibri" w:hAnsi="Times New Roman" w:cs="Times New Roman"/>
          <w:i/>
          <w:sz w:val="24"/>
          <w:szCs w:val="24"/>
          <w:u w:val="single"/>
        </w:rPr>
        <w:t>закупки</w:t>
      </w:r>
      <w:r>
        <w:rPr>
          <w:rFonts w:ascii="Times New Roman" w:eastAsia="Calibri" w:hAnsi="Times New Roman" w:cs="Times New Roman"/>
          <w:i/>
          <w:sz w:val="24"/>
          <w:szCs w:val="24"/>
          <w:u w:val="single"/>
        </w:rPr>
        <w:t>/</w:t>
      </w:r>
      <w:r>
        <w:rPr>
          <w:rFonts w:ascii="Times New Roman" w:eastAsia="Calibri" w:hAnsi="Times New Roman" w:cs="Times New Roman"/>
          <w:i/>
          <w:sz w:val="24"/>
          <w:szCs w:val="24"/>
          <w:u w:val="single"/>
        </w:rPr>
        <w:t xml:space="preserve"> субподрядчика (соисполнителя)/</w:t>
      </w:r>
      <w:r>
        <w:rPr>
          <w:rFonts w:ascii="Times New Roman" w:eastAsia="Calibri" w:hAnsi="Times New Roman" w:cs="Times New Roman"/>
          <w:i/>
          <w:sz w:val="24"/>
          <w:szCs w:val="24"/>
          <w:u w:val="single"/>
        </w:rPr>
        <w:t xml:space="preserve"> изготовителя) </w:t>
      </w:r>
      <w:r>
        <w:rPr>
          <w:rFonts w:ascii="Times New Roman" w:eastAsia="Calibri" w:hAnsi="Times New Roman"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ascii="Times New Roman" w:eastAsia="Calibri" w:hAnsi="Times New Roman" w:cs="Times New Roman"/>
          <w:i/>
          <w:sz w:val="24"/>
          <w:szCs w:val="24"/>
          <w:u w:val="single"/>
        </w:rPr>
        <w:t>указывается малого или среднего в зависимости от критериев отнесения)</w:t>
      </w:r>
      <w:r>
        <w:rPr>
          <w:rFonts w:ascii="Times New Roman" w:eastAsia="Calibri" w:hAnsi="Times New Roman" w:cs="Times New Roman"/>
          <w:sz w:val="24"/>
          <w:szCs w:val="24"/>
        </w:rPr>
        <w:t xml:space="preserve"> предпринимательства и сообщаем следующую информацию:</w:t>
      </w:r>
      <w:proofErr w:type="gramEnd"/>
    </w:p>
    <w:p>
      <w:pPr>
        <w:jc w:val="both"/>
        <w:rPr>
          <w:rFonts w:ascii="Times New Roman" w:eastAsia="Calibri" w:hAnsi="Times New Roman" w:cs="Times New Roman"/>
          <w:sz w:val="24"/>
          <w:szCs w:val="24"/>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trPr>
          <w:tblHeader/>
        </w:trPr>
        <w:tc>
          <w:tcPr>
            <w:tcW w:w="540"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roofErr w:type="gramStart"/>
            <w:r>
              <w:rPr>
                <w:rFonts w:ascii="Times New Roman" w:eastAsia="Calibri" w:hAnsi="Times New Roman" w:cs="Times New Roman"/>
                <w:sz w:val="24"/>
                <w:szCs w:val="24"/>
              </w:rPr>
              <w:t>п</w:t>
            </w:r>
            <w:proofErr w:type="gramEnd"/>
            <w:r>
              <w:rPr>
                <w:rFonts w:ascii="Times New Roman" w:eastAsia="Calibri" w:hAnsi="Times New Roman" w:cs="Times New Roman"/>
                <w:sz w:val="24"/>
                <w:szCs w:val="24"/>
              </w:rPr>
              <w:t>/п</w:t>
            </w:r>
          </w:p>
        </w:tc>
        <w:tc>
          <w:tcPr>
            <w:tcW w:w="5556"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Критерий отнесения</w:t>
            </w:r>
          </w:p>
        </w:tc>
        <w:tc>
          <w:tcPr>
            <w:tcW w:w="1378"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Малые предприятия</w:t>
            </w:r>
          </w:p>
        </w:tc>
        <w:tc>
          <w:tcPr>
            <w:tcW w:w="1418"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Средние предприятия</w:t>
            </w:r>
          </w:p>
        </w:tc>
        <w:tc>
          <w:tcPr>
            <w:tcW w:w="1589" w:type="dxa"/>
            <w:shd w:val="clear" w:color="auto" w:fill="auto"/>
            <w:vAlign w:val="center"/>
          </w:tcPr>
          <w:p>
            <w:pPr>
              <w:ind w:left="-108" w:right="-135"/>
              <w:jc w:val="center"/>
              <w:rPr>
                <w:rFonts w:ascii="Times New Roman" w:eastAsia="Calibri" w:hAnsi="Times New Roman" w:cs="Times New Roman"/>
                <w:sz w:val="24"/>
                <w:szCs w:val="24"/>
              </w:rPr>
            </w:pPr>
            <w:r>
              <w:rPr>
                <w:rFonts w:ascii="Times New Roman" w:eastAsia="Calibri" w:hAnsi="Times New Roman" w:cs="Times New Roman"/>
                <w:sz w:val="24"/>
                <w:szCs w:val="24"/>
              </w:rPr>
              <w:t>Показатель</w:t>
            </w:r>
          </w:p>
        </w:tc>
      </w:tr>
      <w:tr>
        <w:trPr>
          <w:tblHeader/>
        </w:trPr>
        <w:tc>
          <w:tcPr>
            <w:tcW w:w="540"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556"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141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1589"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5</w:t>
            </w:r>
          </w:p>
        </w:tc>
      </w:tr>
      <w:tr>
        <w:tc>
          <w:tcPr>
            <w:tcW w:w="540" w:type="dxa"/>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1.</w:t>
            </w:r>
          </w:p>
        </w:tc>
        <w:tc>
          <w:tcPr>
            <w:tcW w:w="5556" w:type="dxa"/>
            <w:shd w:val="clear" w:color="auto" w:fill="auto"/>
          </w:tcPr>
          <w:p>
            <w:pPr>
              <w:rPr>
                <w:rFonts w:ascii="Times New Roman" w:eastAsia="Calibri" w:hAnsi="Times New Roman" w:cs="Times New Roman"/>
                <w:i/>
                <w:sz w:val="24"/>
                <w:szCs w:val="24"/>
              </w:rPr>
            </w:pPr>
            <w:r>
              <w:rPr>
                <w:rFonts w:ascii="Times New Roman" w:eastAsia="Calibri" w:hAnsi="Times New Roman" w:cs="Times New Roman"/>
                <w:i/>
                <w:sz w:val="24"/>
                <w:szCs w:val="24"/>
              </w:rPr>
              <w:t>только для юридических лиц:</w:t>
            </w:r>
          </w:p>
          <w:p>
            <w:pPr>
              <w:rPr>
                <w:rFonts w:ascii="Times New Roman" w:eastAsia="Calibri" w:hAnsi="Times New Roman" w:cs="Times New Roman"/>
                <w:sz w:val="24"/>
                <w:szCs w:val="24"/>
              </w:rPr>
            </w:pPr>
            <w:r>
              <w:rPr>
                <w:rFonts w:ascii="Times New Roman" w:eastAsia="Calibri" w:hAnsi="Times New Roman" w:cs="Times New Roman"/>
                <w:sz w:val="24"/>
                <w:szCs w:val="24"/>
              </w:rPr>
              <w:t xml:space="preserve">Суммарная доля участия в уставном (складочном) капитале: </w:t>
            </w:r>
          </w:p>
          <w:p>
            <w:pPr>
              <w:rPr>
                <w:rFonts w:ascii="Times New Roman" w:eastAsia="Calibri" w:hAnsi="Times New Roman" w:cs="Times New Roman"/>
                <w:sz w:val="24"/>
                <w:szCs w:val="24"/>
              </w:rPr>
            </w:pPr>
            <w:r>
              <w:rPr>
                <w:rFonts w:ascii="Times New Roman" w:eastAsia="Calibri" w:hAnsi="Times New Roman"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не более 25%</w:t>
            </w:r>
          </w:p>
        </w:tc>
        <w:tc>
          <w:tcPr>
            <w:tcW w:w="1589" w:type="dxa"/>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 в процентах</w:t>
            </w:r>
          </w:p>
        </w:tc>
      </w:tr>
      <w:tr>
        <w:tc>
          <w:tcPr>
            <w:tcW w:w="540" w:type="dxa"/>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5556" w:type="dxa"/>
            <w:shd w:val="clear" w:color="auto" w:fill="auto"/>
          </w:tcPr>
          <w:p>
            <w:pPr>
              <w:rPr>
                <w:rFonts w:ascii="Times New Roman" w:eastAsia="Calibri" w:hAnsi="Times New Roman" w:cs="Times New Roman"/>
                <w:i/>
                <w:sz w:val="24"/>
                <w:szCs w:val="24"/>
              </w:rPr>
            </w:pPr>
            <w:r>
              <w:rPr>
                <w:rFonts w:ascii="Times New Roman" w:eastAsia="Calibri" w:hAnsi="Times New Roman" w:cs="Times New Roman"/>
                <w:i/>
                <w:sz w:val="24"/>
                <w:szCs w:val="24"/>
              </w:rPr>
              <w:t>только для юридических лиц:</w:t>
            </w:r>
          </w:p>
          <w:p>
            <w:pPr>
              <w:rPr>
                <w:rFonts w:ascii="Times New Roman" w:eastAsia="Calibri" w:hAnsi="Times New Roman" w:cs="Times New Roman"/>
                <w:sz w:val="24"/>
                <w:szCs w:val="24"/>
              </w:rPr>
            </w:pPr>
            <w:r>
              <w:rPr>
                <w:rFonts w:ascii="Times New Roman" w:eastAsia="Calibri"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sz w:val="24"/>
                <w:szCs w:val="24"/>
              </w:rPr>
              <w:t>не более 25%</w:t>
            </w:r>
          </w:p>
        </w:tc>
        <w:tc>
          <w:tcPr>
            <w:tcW w:w="1589" w:type="dxa"/>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 в процентах</w:t>
            </w:r>
          </w:p>
        </w:tc>
      </w:tr>
      <w:tr>
        <w:trPr>
          <w:trHeight w:val="1671"/>
        </w:trPr>
        <w:tc>
          <w:tcPr>
            <w:tcW w:w="540"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5556"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до 100 человек</w:t>
            </w:r>
          </w:p>
        </w:tc>
        <w:tc>
          <w:tcPr>
            <w:tcW w:w="1418" w:type="dxa"/>
            <w:vMerge w:val="restart"/>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От 101 до 250 человек</w:t>
            </w:r>
          </w:p>
        </w:tc>
        <w:tc>
          <w:tcPr>
            <w:tcW w:w="1589" w:type="dxa"/>
            <w:vMerge w:val="restart"/>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w:t>
            </w:r>
          </w:p>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количество человек</w:t>
            </w:r>
          </w:p>
        </w:tc>
      </w:tr>
      <w:tr>
        <w:trPr>
          <w:trHeight w:val="1903"/>
        </w:trPr>
        <w:tc>
          <w:tcPr>
            <w:tcW w:w="540" w:type="dxa"/>
            <w:vMerge/>
            <w:shd w:val="clear" w:color="auto" w:fill="auto"/>
          </w:tcPr>
          <w:p>
            <w:pPr>
              <w:rPr>
                <w:rFonts w:ascii="Times New Roman" w:eastAsia="Calibri" w:hAnsi="Times New Roman" w:cs="Times New Roman"/>
                <w:sz w:val="24"/>
                <w:szCs w:val="24"/>
              </w:rPr>
            </w:pPr>
          </w:p>
        </w:tc>
        <w:tc>
          <w:tcPr>
            <w:tcW w:w="5556" w:type="dxa"/>
            <w:vMerge/>
            <w:shd w:val="clear" w:color="auto" w:fill="auto"/>
          </w:tcPr>
          <w:p>
            <w:pPr>
              <w:rPr>
                <w:rFonts w:ascii="Times New Roman" w:eastAsia="Calibri" w:hAnsi="Times New Roman" w:cs="Times New Roman"/>
                <w:sz w:val="24"/>
                <w:szCs w:val="24"/>
              </w:rPr>
            </w:pP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до 15 человек –</w:t>
            </w:r>
          </w:p>
          <w:p>
            <w:pPr>
              <w:jc w:val="center"/>
              <w:rPr>
                <w:rFonts w:ascii="Times New Roman" w:eastAsia="Calibri" w:hAnsi="Times New Roman" w:cs="Times New Roman"/>
                <w:sz w:val="24"/>
                <w:szCs w:val="24"/>
              </w:rPr>
            </w:pPr>
            <w:r>
              <w:rPr>
                <w:rFonts w:ascii="Times New Roman" w:eastAsia="Calibri" w:hAnsi="Times New Roman" w:cs="Times New Roman"/>
                <w:sz w:val="24"/>
                <w:szCs w:val="24"/>
              </w:rPr>
              <w:t>микр</w:t>
            </w:r>
            <w:proofErr w:type="gramStart"/>
            <w:r>
              <w:rPr>
                <w:rFonts w:ascii="Times New Roman" w:eastAsia="Calibri" w:hAnsi="Times New Roman" w:cs="Times New Roman"/>
                <w:sz w:val="24"/>
                <w:szCs w:val="24"/>
              </w:rPr>
              <w:t>о-</w:t>
            </w:r>
            <w:proofErr w:type="gramEnd"/>
            <w:r>
              <w:rPr>
                <w:rFonts w:ascii="Times New Roman" w:eastAsia="Calibri" w:hAnsi="Times New Roman" w:cs="Times New Roman"/>
                <w:sz w:val="24"/>
                <w:szCs w:val="24"/>
              </w:rPr>
              <w:t xml:space="preserve"> предприятие</w:t>
            </w:r>
          </w:p>
        </w:tc>
        <w:tc>
          <w:tcPr>
            <w:tcW w:w="1418" w:type="dxa"/>
            <w:vMerge/>
            <w:shd w:val="clear" w:color="auto" w:fill="auto"/>
            <w:vAlign w:val="center"/>
          </w:tcPr>
          <w:p>
            <w:pPr>
              <w:rPr>
                <w:rFonts w:ascii="Times New Roman" w:eastAsia="Calibri" w:hAnsi="Times New Roman" w:cs="Times New Roman"/>
                <w:sz w:val="24"/>
                <w:szCs w:val="24"/>
              </w:rPr>
            </w:pPr>
          </w:p>
        </w:tc>
        <w:tc>
          <w:tcPr>
            <w:tcW w:w="1589" w:type="dxa"/>
            <w:vMerge/>
            <w:shd w:val="clear" w:color="auto" w:fill="auto"/>
            <w:vAlign w:val="center"/>
          </w:tcPr>
          <w:p>
            <w:pPr>
              <w:rPr>
                <w:rFonts w:ascii="Times New Roman" w:eastAsia="Calibri" w:hAnsi="Times New Roman" w:cs="Times New Roman"/>
                <w:i/>
                <w:sz w:val="24"/>
                <w:szCs w:val="24"/>
              </w:rPr>
            </w:pPr>
          </w:p>
        </w:tc>
      </w:tr>
      <w:tr>
        <w:trPr>
          <w:trHeight w:val="1404"/>
        </w:trPr>
        <w:tc>
          <w:tcPr>
            <w:tcW w:w="540"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4.</w:t>
            </w:r>
          </w:p>
        </w:tc>
        <w:tc>
          <w:tcPr>
            <w:tcW w:w="5556" w:type="dxa"/>
            <w:vMerge w:val="restart"/>
            <w:shd w:val="clear" w:color="auto" w:fill="auto"/>
          </w:tcPr>
          <w:p>
            <w:pPr>
              <w:rPr>
                <w:rFonts w:ascii="Times New Roman" w:eastAsia="Calibri" w:hAnsi="Times New Roman" w:cs="Times New Roman"/>
                <w:sz w:val="24"/>
                <w:szCs w:val="24"/>
              </w:rPr>
            </w:pPr>
            <w:r>
              <w:rPr>
                <w:rFonts w:ascii="Times New Roman" w:eastAsia="Calibri" w:hAnsi="Times New Roman" w:cs="Times New Roman"/>
                <w:sz w:val="24"/>
                <w:szCs w:val="24"/>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w:t>
            </w:r>
            <w:r>
              <w:rPr>
                <w:rFonts w:ascii="Times New Roman" w:eastAsia="Calibri" w:hAnsi="Times New Roman" w:cs="Times New Roman"/>
                <w:sz w:val="24"/>
                <w:szCs w:val="24"/>
              </w:rPr>
              <w:lastRenderedPageBreak/>
              <w:t>активов) за последний завершенный год</w:t>
            </w: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lastRenderedPageBreak/>
              <w:t>400 млн. руб.</w:t>
            </w:r>
          </w:p>
        </w:tc>
        <w:tc>
          <w:tcPr>
            <w:tcW w:w="1418" w:type="dxa"/>
            <w:vMerge w:val="restart"/>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1 000 млн. руб.</w:t>
            </w:r>
          </w:p>
        </w:tc>
        <w:tc>
          <w:tcPr>
            <w:tcW w:w="1589" w:type="dxa"/>
            <w:vMerge w:val="restart"/>
            <w:shd w:val="clear" w:color="auto" w:fill="auto"/>
            <w:vAlign w:val="center"/>
          </w:tcPr>
          <w:p>
            <w:pPr>
              <w:jc w:val="center"/>
              <w:rPr>
                <w:rFonts w:ascii="Times New Roman" w:eastAsia="Calibri" w:hAnsi="Times New Roman" w:cs="Times New Roman"/>
                <w:i/>
                <w:sz w:val="24"/>
                <w:szCs w:val="24"/>
              </w:rPr>
            </w:pPr>
            <w:r>
              <w:rPr>
                <w:rFonts w:ascii="Times New Roman" w:eastAsia="Calibri" w:hAnsi="Times New Roman" w:cs="Times New Roman"/>
                <w:i/>
                <w:sz w:val="24"/>
                <w:szCs w:val="24"/>
              </w:rPr>
              <w:t>Указывается в миллионах рублей</w:t>
            </w:r>
          </w:p>
        </w:tc>
      </w:tr>
      <w:tr>
        <w:trPr>
          <w:trHeight w:val="1267"/>
        </w:trPr>
        <w:tc>
          <w:tcPr>
            <w:tcW w:w="540" w:type="dxa"/>
            <w:vMerge/>
            <w:shd w:val="clear" w:color="auto" w:fill="auto"/>
          </w:tcPr>
          <w:p>
            <w:pPr>
              <w:rPr>
                <w:rFonts w:ascii="Times New Roman" w:eastAsia="Calibri" w:hAnsi="Times New Roman" w:cs="Times New Roman"/>
                <w:sz w:val="24"/>
                <w:szCs w:val="24"/>
              </w:rPr>
            </w:pPr>
          </w:p>
        </w:tc>
        <w:tc>
          <w:tcPr>
            <w:tcW w:w="5556" w:type="dxa"/>
            <w:vMerge/>
            <w:shd w:val="clear" w:color="auto" w:fill="auto"/>
          </w:tcPr>
          <w:p>
            <w:pPr>
              <w:rPr>
                <w:rFonts w:ascii="Times New Roman" w:eastAsia="Calibri" w:hAnsi="Times New Roman" w:cs="Times New Roman"/>
                <w:sz w:val="24"/>
                <w:szCs w:val="24"/>
              </w:rPr>
            </w:pPr>
          </w:p>
        </w:tc>
        <w:tc>
          <w:tcPr>
            <w:tcW w:w="1378" w:type="dxa"/>
            <w:shd w:val="clear" w:color="auto" w:fill="auto"/>
            <w:vAlign w:val="center"/>
          </w:tcPr>
          <w:p>
            <w:pPr>
              <w:jc w:val="center"/>
              <w:rPr>
                <w:rFonts w:ascii="Times New Roman" w:eastAsia="Calibri" w:hAnsi="Times New Roman" w:cs="Times New Roman"/>
                <w:sz w:val="24"/>
                <w:szCs w:val="24"/>
              </w:rPr>
            </w:pPr>
            <w:r>
              <w:rPr>
                <w:rFonts w:ascii="Times New Roman" w:eastAsia="Calibri" w:hAnsi="Times New Roman" w:cs="Times New Roman"/>
                <w:sz w:val="24"/>
                <w:szCs w:val="24"/>
              </w:rPr>
              <w:t>60 млн. руб. – микр</w:t>
            </w:r>
            <w:proofErr w:type="gramStart"/>
            <w:r>
              <w:rPr>
                <w:rFonts w:ascii="Times New Roman" w:eastAsia="Calibri" w:hAnsi="Times New Roman" w:cs="Times New Roman"/>
                <w:sz w:val="24"/>
                <w:szCs w:val="24"/>
              </w:rPr>
              <w:t>о-</w:t>
            </w:r>
            <w:proofErr w:type="gramEnd"/>
            <w:r>
              <w:rPr>
                <w:rFonts w:ascii="Times New Roman" w:eastAsia="Calibri" w:hAnsi="Times New Roman" w:cs="Times New Roman"/>
                <w:sz w:val="24"/>
                <w:szCs w:val="24"/>
              </w:rPr>
              <w:t xml:space="preserve"> предприятие</w:t>
            </w:r>
          </w:p>
        </w:tc>
        <w:tc>
          <w:tcPr>
            <w:tcW w:w="1418" w:type="dxa"/>
            <w:vMerge/>
            <w:shd w:val="clear" w:color="auto" w:fill="auto"/>
          </w:tcPr>
          <w:p>
            <w:pPr>
              <w:rPr>
                <w:rFonts w:ascii="Times New Roman" w:eastAsia="Calibri" w:hAnsi="Times New Roman" w:cs="Times New Roman"/>
                <w:i/>
                <w:sz w:val="24"/>
                <w:szCs w:val="24"/>
              </w:rPr>
            </w:pPr>
          </w:p>
        </w:tc>
        <w:tc>
          <w:tcPr>
            <w:tcW w:w="1589" w:type="dxa"/>
            <w:vMerge/>
            <w:shd w:val="clear" w:color="auto" w:fill="auto"/>
          </w:tcPr>
          <w:p>
            <w:pPr>
              <w:rPr>
                <w:rFonts w:ascii="Times New Roman" w:eastAsia="Calibri" w:hAnsi="Times New Roman" w:cs="Times New Roman"/>
                <w:i/>
                <w:sz w:val="24"/>
                <w:szCs w:val="24"/>
              </w:rPr>
            </w:pPr>
          </w:p>
        </w:tc>
      </w:tr>
    </w:tbl>
    <w:p>
      <w:pPr>
        <w:pStyle w:val="af1"/>
        <w:tabs>
          <w:tab w:val="clear" w:pos="1134"/>
        </w:tabs>
        <w:autoSpaceDE w:val="0"/>
        <w:autoSpaceDN w:val="0"/>
        <w:spacing w:line="240" w:lineRule="auto"/>
        <w:ind w:firstLine="0"/>
        <w:rPr>
          <w:sz w:val="24"/>
          <w:szCs w:val="24"/>
        </w:rPr>
      </w:pPr>
    </w:p>
    <w:p>
      <w:pPr>
        <w:pStyle w:val="af1"/>
        <w:tabs>
          <w:tab w:val="clear" w:pos="1134"/>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ermEnd w:id="536742572"/>
    <w:p>
      <w:pPr>
        <w:jc w:val="both"/>
        <w:rPr>
          <w:rFonts w:ascii="Times New Roman" w:hAnsi="Times New Roman" w:cs="Times New Roman"/>
          <w:b/>
          <w:sz w:val="24"/>
          <w:szCs w:val="24"/>
          <w:lang w:val="en-US"/>
        </w:rPr>
      </w:pPr>
    </w:p>
    <w:sectPr>
      <w:headerReference w:type="default" r:id="rId14"/>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0798887"/>
      <w:docPartObj>
        <w:docPartGallery w:val="Page Numbers (Top of Page)"/>
        <w:docPartUnique/>
      </w:docPartObj>
    </w:sdtPr>
    <w:sdtContent>
      <w:permStart w:id="1297616674" w:edGrp="everyone" w:displacedByCustomXml="next"/>
      <w:sdt>
        <w:sdtPr>
          <w:id w:val="-389669606"/>
          <w:placeholder>
            <w:docPart w:val="DefaultPlaceholder_22675703"/>
          </w:placeholder>
        </w:sdtPr>
        <w:sdtContent>
          <w:sdt>
            <w:sdtPr>
              <w:id w:val="-389669603"/>
              <w:docPartObj>
                <w:docPartGallery w:val="Page Numbers (Top of Page)"/>
                <w:docPartUnique/>
              </w:docPartObj>
            </w:sdtPr>
            <w:sdtContent>
              <w:p>
                <w:pPr>
                  <w:pStyle w:val="a9"/>
                  <w:jc w:val="center"/>
                </w:pPr>
                <w:r>
                  <w:rPr>
                    <w:rFonts w:ascii="Times New Roman" w:hAnsi="Times New Roman" w:cs="Times New Roman"/>
                    <w:sz w:val="24"/>
                    <w:szCs w:val="24"/>
                  </w:rPr>
                  <w:t>Лист             Договора №                                    от                                 20    г.</w:t>
                </w:r>
              </w:p>
            </w:sdtContent>
          </w:sdt>
        </w:sdtContent>
      </w:sdt>
      <w:permEnd w:id="1297616674" w:displacedByCustomXml="next"/>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31</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31</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961524401"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от </w:t>
                </w:r>
                <w:r>
                  <w:rPr>
                    <w:rFonts w:ascii="Times New Roman" w:hAnsi="Times New Roman" w:cs="Times New Roman"/>
                    <w:sz w:val="24"/>
                    <w:szCs w:val="24"/>
                  </w:rPr>
                  <w:t xml:space="preserve">                </w:t>
                </w:r>
                <w:r>
                  <w:rPr>
                    <w:rFonts w:ascii="Times New Roman" w:hAnsi="Times New Roman" w:cs="Times New Roman"/>
                    <w:sz w:val="24"/>
                    <w:szCs w:val="24"/>
                  </w:rPr>
                  <w:t>20    г.</w:t>
                </w:r>
              </w:p>
            </w:sdtContent>
          </w:sdt>
          <w:p>
            <w:pPr>
              <w:pStyle w:val="a9"/>
              <w:jc w:val="center"/>
              <w:rPr>
                <w:rFonts w:ascii="Times New Roman" w:hAnsi="Times New Roman" w:cs="Times New Roman"/>
                <w:sz w:val="24"/>
                <w:szCs w:val="24"/>
              </w:rPr>
            </w:pPr>
          </w:p>
        </w:sdtContent>
      </w:sdt>
      <w:permEnd w:id="1961524401"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Full" w:cryptAlgorithmClass="hash" w:cryptAlgorithmType="typeAny" w:cryptAlgorithmSid="4" w:cryptSpinCount="100000" w:hash="I6xFDxhiztyJ4Wtkz7mc0vRZfxU=" w:salt="Wc4SlglqLPck7CkKR5BKVg=="/>
  <w:defaultTabStop w:val="708"/>
  <w:drawingGridHorizontalSpacing w:val="110"/>
  <w:displayHorizontalDrawingGridEvery w:val="2"/>
  <w:characterSpacingControl w:val="doNotCompress"/>
  <w:hdrShapeDefaults>
    <o:shapedefaults v:ext="edit" spidmax="121857"/>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18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 w:type="table" w:styleId="af2">
    <w:name w:val="Table Grid"/>
    <w:basedOn w:val="a1"/>
    <w:uiPriority w:val="59"/>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83">
    <w:name w:val="Style83"/>
    <w:basedOn w:val="a"/>
    <w:uiPriority w:val="99"/>
    <w:pPr>
      <w:widowControl w:val="0"/>
      <w:autoSpaceDE w:val="0"/>
      <w:autoSpaceDN w:val="0"/>
      <w:adjustRightInd w:val="0"/>
      <w:spacing w:after="0" w:line="272" w:lineRule="exact"/>
      <w:ind w:firstLine="553"/>
      <w:jc w:val="both"/>
    </w:pPr>
    <w:rPr>
      <w:rFonts w:ascii="Times New Roman" w:eastAsiaTheme="minorEastAsia" w:hAnsi="Times New Roman" w:cs="Times New Roman"/>
      <w:sz w:val="24"/>
      <w:szCs w:val="24"/>
      <w:lang w:eastAsia="ru-RU"/>
    </w:rPr>
  </w:style>
  <w:style w:type="character" w:customStyle="1" w:styleId="FontStyle120">
    <w:name w:val="Font Style120"/>
    <w:basedOn w:val="a0"/>
    <w:uiPriority w:val="99"/>
    <w:rPr>
      <w:rFonts w:ascii="Times New Roman" w:hAnsi="Times New Roman" w:cs="Times New Roman" w:hint="default"/>
      <w:sz w:val="24"/>
      <w:szCs w:val="24"/>
    </w:rPr>
  </w:style>
  <w:style w:type="paragraph" w:customStyle="1" w:styleId="Style59">
    <w:name w:val="Style59"/>
    <w:basedOn w:val="a"/>
    <w:uiPriority w:val="99"/>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FontStyle118">
    <w:name w:val="Font Style118"/>
    <w:basedOn w:val="a0"/>
    <w:uiPriority w:val="99"/>
    <w:rPr>
      <w:rFonts w:ascii="Times New Roman" w:hAnsi="Times New Roman" w:cs="Times New Roman" w:hint="default"/>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098059211">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pPr>
            <w:pStyle w:val="2DFDBAC5169E4F58BA6480903FE9E61E"/>
          </w:pPr>
          <w:r>
            <w:rPr>
              <w:rStyle w:val="a3"/>
            </w:rPr>
            <w:t>Место для ввода текста.</w:t>
          </w:r>
        </w:p>
      </w:docPartBody>
    </w:docPart>
    <w:docPart>
      <w:docPartPr>
        <w:name w:val="EDC76ABABD054298AA86808E41F32028"/>
        <w:category>
          <w:name w:val="Общие"/>
          <w:gallery w:val="placeholder"/>
        </w:category>
        <w:types>
          <w:type w:val="bbPlcHdr"/>
        </w:types>
        <w:behaviors>
          <w:behavior w:val="content"/>
        </w:behaviors>
        <w:guid w:val="{5F29060F-F261-4138-8D1D-9782F7E1BBB9}"/>
      </w:docPartPr>
      <w:docPartBody>
        <w:p>
          <w:pPr>
            <w:pStyle w:val="EDC76ABABD054298AA86808E41F32028"/>
          </w:pPr>
          <w:r>
            <w:rPr>
              <w:rStyle w:val="a3"/>
            </w:rPr>
            <w:t>Место для ввода текста.</w:t>
          </w:r>
        </w:p>
      </w:docPartBody>
    </w:docPart>
    <w:docPart>
      <w:docPartPr>
        <w:name w:val="5DBA1D3DA2774692A25FD7E5E768D35B"/>
        <w:category>
          <w:name w:val="Общие"/>
          <w:gallery w:val="placeholder"/>
        </w:category>
        <w:types>
          <w:type w:val="bbPlcHdr"/>
        </w:types>
        <w:behaviors>
          <w:behavior w:val="content"/>
        </w:behaviors>
        <w:guid w:val="{CC7FAB91-A925-48C0-8F16-70BB7C560727}"/>
      </w:docPartPr>
      <w:docPartBody>
        <w:p>
          <w:pPr>
            <w:pStyle w:val="5DBA1D3DA2774692A25FD7E5E768D35B"/>
          </w:pPr>
          <w:r>
            <w:rPr>
              <w:rStyle w:val="a3"/>
            </w:rPr>
            <w:t>Место для ввода текста.</w:t>
          </w:r>
        </w:p>
      </w:docPartBody>
    </w:docPart>
    <w:docPart>
      <w:docPartPr>
        <w:name w:val="FDB148036AF54AD6824BC763E61726DE"/>
        <w:category>
          <w:name w:val="Общие"/>
          <w:gallery w:val="placeholder"/>
        </w:category>
        <w:types>
          <w:type w:val="bbPlcHdr"/>
        </w:types>
        <w:behaviors>
          <w:behavior w:val="content"/>
        </w:behaviors>
        <w:guid w:val="{B2413870-C553-4ECE-9FBB-693ABD66FDEB}"/>
      </w:docPartPr>
      <w:docPartBody>
        <w:p>
          <w:pPr>
            <w:pStyle w:val="FDB148036AF54AD6824BC763E61726DE"/>
          </w:pPr>
          <w:r>
            <w:rPr>
              <w:rStyle w:val="a3"/>
            </w:rPr>
            <w:t>Место для ввода текста.</w:t>
          </w:r>
        </w:p>
      </w:docPartBody>
    </w:docPart>
    <w:docPart>
      <w:docPartPr>
        <w:name w:val="7AD007360058488D8457B9D3E68480EC"/>
        <w:category>
          <w:name w:val="Общие"/>
          <w:gallery w:val="placeholder"/>
        </w:category>
        <w:types>
          <w:type w:val="bbPlcHdr"/>
        </w:types>
        <w:behaviors>
          <w:behavior w:val="content"/>
        </w:behaviors>
        <w:guid w:val="{0EFD83CB-7C35-445A-9AD1-131082F53C13}"/>
      </w:docPartPr>
      <w:docPartBody>
        <w:p>
          <w:pPr>
            <w:pStyle w:val="7AD007360058488D8457B9D3E68480EC"/>
          </w:pPr>
          <w:r>
            <w:rPr>
              <w:rStyle w:val="a3"/>
            </w:rPr>
            <w:t>Место для ввода текста.</w:t>
          </w:r>
        </w:p>
      </w:docPartBody>
    </w:docPart>
    <w:docPart>
      <w:docPartPr>
        <w:name w:val="236ADD4D126D45EFBA6D20951B2AB2DE"/>
        <w:category>
          <w:name w:val="Общие"/>
          <w:gallery w:val="placeholder"/>
        </w:category>
        <w:types>
          <w:type w:val="bbPlcHdr"/>
        </w:types>
        <w:behaviors>
          <w:behavior w:val="content"/>
        </w:behaviors>
        <w:guid w:val="{41327F90-1268-4434-B99C-503784401D73}"/>
      </w:docPartPr>
      <w:docPartBody>
        <w:p>
          <w:pPr>
            <w:pStyle w:val="236ADD4D126D45EFBA6D20951B2AB2DE"/>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3B64"/>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EDC76ABABD054298AA86808E41F32028">
    <w:name w:val="EDC76ABABD054298AA86808E41F32028"/>
    <w:rsid w:val="00840014"/>
  </w:style>
  <w:style w:type="paragraph" w:customStyle="1" w:styleId="5DBA1D3DA2774692A25FD7E5E768D35B">
    <w:name w:val="5DBA1D3DA2774692A25FD7E5E768D35B"/>
    <w:rsid w:val="002B3B64"/>
  </w:style>
  <w:style w:type="paragraph" w:customStyle="1" w:styleId="FDB148036AF54AD6824BC763E61726DE">
    <w:name w:val="FDB148036AF54AD6824BC763E61726DE"/>
    <w:rsid w:val="002B3B64"/>
  </w:style>
  <w:style w:type="paragraph" w:customStyle="1" w:styleId="7AD007360058488D8457B9D3E68480EC">
    <w:name w:val="7AD007360058488D8457B9D3E68480EC"/>
    <w:rsid w:val="002B3B64"/>
  </w:style>
  <w:style w:type="paragraph" w:customStyle="1" w:styleId="236ADD4D126D45EFBA6D20951B2AB2DE">
    <w:name w:val="236ADD4D126D45EFBA6D20951B2AB2DE"/>
    <w:rsid w:val="002B3B6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881AD3-F86D-46BA-85B2-F09F5F2BE9AC}">
  <ds:schemaRefs>
    <ds:schemaRef ds:uri="http://schemas.microsoft.com/office/2006/metadata/properties"/>
    <ds:schemaRef ds:uri="http://purl.org/dc/elements/1.1/"/>
    <ds:schemaRef ds:uri="http://schemas.openxmlformats.org/package/2006/metadata/core-properties"/>
    <ds:schemaRef ds:uri="http://schemas.microsoft.com/office/2006/documentManagement/types"/>
    <ds:schemaRef ds:uri="http://www.w3.org/XML/1998/namespace"/>
    <ds:schemaRef ds:uri="http://purl.org/dc/dcmitype/"/>
    <ds:schemaRef ds:uri="http://purl.org/dc/terms/"/>
  </ds:schemaRefs>
</ds:datastoreItem>
</file>

<file path=customXml/itemProps2.xml><?xml version="1.0" encoding="utf-8"?>
<ds:datastoreItem xmlns:ds="http://schemas.openxmlformats.org/officeDocument/2006/customXml" ds:itemID="{DC4DD373-DB2C-4FB9-8C0E-26B6BEA128BA}">
  <ds:schemaRefs>
    <ds:schemaRef ds:uri="http://schemas.microsoft.com/sharepoint/v3/contenttype/forms"/>
  </ds:schemaRefs>
</ds:datastoreItem>
</file>

<file path=customXml/itemProps3.xml><?xml version="1.0" encoding="utf-8"?>
<ds:datastoreItem xmlns:ds="http://schemas.openxmlformats.org/officeDocument/2006/customXml" ds:itemID="{89F5425F-19ED-44A4-B558-8A0BED9ED3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1FCC7979-E12F-44C0-829A-48D50FFD9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8503</Words>
  <Characters>48469</Characters>
  <Application>Microsoft Office Word</Application>
  <DocSecurity>12</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Афанасьева Ольга Алексеевна</cp:lastModifiedBy>
  <cp:revision>2</cp:revision>
  <cp:lastPrinted>2015-02-24T14:04:00Z</cp:lastPrinted>
  <dcterms:created xsi:type="dcterms:W3CDTF">2015-11-26T11:24:00Z</dcterms:created>
  <dcterms:modified xsi:type="dcterms:W3CDTF">2015-11-26T11:24:00Z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