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4DF" w:rsidRPr="00C124DF" w:rsidRDefault="00C124DF" w:rsidP="00C124D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C124DF">
        <w:rPr>
          <w:sz w:val="28"/>
          <w:szCs w:val="28"/>
        </w:rPr>
        <w:t>Техническ</w:t>
      </w:r>
      <w:bookmarkEnd w:id="0"/>
      <w:bookmarkEnd w:id="1"/>
      <w:bookmarkEnd w:id="2"/>
      <w:r w:rsidRPr="00C124DF">
        <w:rPr>
          <w:sz w:val="28"/>
          <w:szCs w:val="28"/>
          <w:lang w:val="ru-RU"/>
        </w:rPr>
        <w:t>ое задание</w:t>
      </w:r>
    </w:p>
    <w:p w:rsidR="00C124DF" w:rsidRPr="00AF008D" w:rsidRDefault="00C124DF" w:rsidP="00C124DF">
      <w:pPr>
        <w:rPr>
          <w:lang/>
        </w:rPr>
      </w:pPr>
    </w:p>
    <w:tbl>
      <w:tblPr>
        <w:tblW w:w="10173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811"/>
        <w:gridCol w:w="709"/>
        <w:gridCol w:w="851"/>
      </w:tblGrid>
      <w:tr w:rsidR="00C124DF" w:rsidRPr="00591E08" w:rsidTr="00C124DF">
        <w:tc>
          <w:tcPr>
            <w:tcW w:w="534" w:type="dxa"/>
          </w:tcPr>
          <w:p w:rsidR="00C124DF" w:rsidRPr="001F20B0" w:rsidRDefault="00C124DF" w:rsidP="00EC305F">
            <w:pPr>
              <w:rPr>
                <w:b/>
                <w:sz w:val="20"/>
                <w:szCs w:val="20"/>
              </w:rPr>
            </w:pPr>
          </w:p>
          <w:p w:rsidR="00C124DF" w:rsidRPr="001F20B0" w:rsidRDefault="00C124DF" w:rsidP="00EC305F">
            <w:pPr>
              <w:rPr>
                <w:b/>
                <w:sz w:val="20"/>
                <w:szCs w:val="20"/>
              </w:rPr>
            </w:pPr>
          </w:p>
          <w:p w:rsidR="00C124DF" w:rsidRPr="001F20B0" w:rsidRDefault="00C124DF" w:rsidP="00EC305F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C124DF" w:rsidRPr="001F20B0" w:rsidRDefault="00C124DF" w:rsidP="00EC305F">
            <w:pPr>
              <w:rPr>
                <w:b/>
                <w:sz w:val="20"/>
                <w:szCs w:val="20"/>
              </w:rPr>
            </w:pPr>
          </w:p>
          <w:p w:rsidR="00C124DF" w:rsidRPr="001F20B0" w:rsidRDefault="00C124DF" w:rsidP="00EC305F">
            <w:pPr>
              <w:rPr>
                <w:b/>
                <w:sz w:val="20"/>
                <w:szCs w:val="20"/>
              </w:rPr>
            </w:pPr>
          </w:p>
          <w:p w:rsidR="00C124DF" w:rsidRPr="001F20B0" w:rsidRDefault="00C124DF" w:rsidP="00EC305F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811" w:type="dxa"/>
          </w:tcPr>
          <w:p w:rsidR="00C124DF" w:rsidRPr="001F20B0" w:rsidRDefault="00C124DF" w:rsidP="00EC305F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(Оборудования) и иные показатели, связа</w:t>
            </w:r>
            <w:r w:rsidRPr="001F20B0">
              <w:rPr>
                <w:b/>
                <w:sz w:val="20"/>
                <w:szCs w:val="20"/>
              </w:rPr>
              <w:t>н</w:t>
            </w:r>
            <w:r w:rsidRPr="001F20B0">
              <w:rPr>
                <w:b/>
                <w:sz w:val="20"/>
                <w:szCs w:val="20"/>
              </w:rPr>
              <w:t>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C124DF" w:rsidRPr="00F93387" w:rsidRDefault="00C124DF" w:rsidP="00EC305F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C124DF" w:rsidRPr="001F20B0" w:rsidRDefault="00C124DF" w:rsidP="00EC305F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C124DF" w:rsidRPr="001F20B0" w:rsidRDefault="00C124DF" w:rsidP="00EC305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C124DF" w:rsidRPr="00591E08" w:rsidTr="00C124DF">
        <w:tc>
          <w:tcPr>
            <w:tcW w:w="534" w:type="dxa"/>
          </w:tcPr>
          <w:p w:rsidR="00C124DF" w:rsidRPr="00591E08" w:rsidRDefault="00C124DF" w:rsidP="00C124DF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C124DF" w:rsidRPr="00AA5492" w:rsidRDefault="00C124DF" w:rsidP="00EC305F">
            <w:pPr>
              <w:ind w:right="100"/>
              <w:rPr>
                <w:sz w:val="22"/>
                <w:szCs w:val="22"/>
              </w:rPr>
            </w:pPr>
            <w:proofErr w:type="spellStart"/>
            <w:r w:rsidRPr="00AA5492">
              <w:rPr>
                <w:rFonts w:eastAsia="TimesNewRomanPSMT"/>
                <w:bCs/>
                <w:szCs w:val="28"/>
              </w:rPr>
              <w:t>Мультиметр</w:t>
            </w:r>
            <w:proofErr w:type="spellEnd"/>
            <w:r>
              <w:rPr>
                <w:rFonts w:eastAsia="TimesNewRomanPSMT"/>
                <w:bCs/>
                <w:szCs w:val="28"/>
              </w:rPr>
              <w:t xml:space="preserve"> </w:t>
            </w:r>
            <w:r w:rsidRPr="00AA5492">
              <w:rPr>
                <w:rFonts w:eastAsia="TimesNewRomanPSMT"/>
                <w:bCs/>
                <w:szCs w:val="28"/>
              </w:rPr>
              <w:t>ци</w:t>
            </w:r>
            <w:r w:rsidRPr="00AA5492">
              <w:rPr>
                <w:rFonts w:eastAsia="TimesNewRomanPSMT"/>
                <w:bCs/>
                <w:szCs w:val="28"/>
              </w:rPr>
              <w:t>ф</w:t>
            </w:r>
            <w:r w:rsidRPr="00AA5492">
              <w:rPr>
                <w:rFonts w:eastAsia="TimesNewRomanPSMT"/>
                <w:bCs/>
                <w:szCs w:val="28"/>
              </w:rPr>
              <w:t>ровой</w:t>
            </w:r>
            <w:r>
              <w:rPr>
                <w:rFonts w:eastAsia="TimesNewRomanPSMT"/>
                <w:bCs/>
                <w:szCs w:val="28"/>
              </w:rPr>
              <w:t>.</w:t>
            </w:r>
          </w:p>
          <w:p w:rsidR="00C124DF" w:rsidRDefault="00C124DF" w:rsidP="00EC305F">
            <w:pPr>
              <w:ind w:right="100"/>
              <w:rPr>
                <w:sz w:val="22"/>
                <w:szCs w:val="22"/>
              </w:rPr>
            </w:pPr>
          </w:p>
          <w:p w:rsidR="00C124DF" w:rsidRPr="002E3039" w:rsidRDefault="00C124DF" w:rsidP="00EC305F">
            <w:pPr>
              <w:ind w:right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0"/>
                <w:lang w:val="en-US"/>
              </w:rPr>
              <w:t>FLUKE</w:t>
            </w:r>
            <w:r w:rsidRPr="00946F27">
              <w:rPr>
                <w:sz w:val="20"/>
              </w:rPr>
              <w:t xml:space="preserve"> 8846</w:t>
            </w:r>
            <w:r>
              <w:rPr>
                <w:sz w:val="20"/>
                <w:lang w:val="en-US"/>
              </w:rPr>
              <w:t>A</w:t>
            </w:r>
            <w:r>
              <w:rPr>
                <w:sz w:val="20"/>
              </w:rPr>
              <w:t xml:space="preserve"> (США) </w:t>
            </w:r>
            <w:r>
              <w:rPr>
                <w:sz w:val="22"/>
                <w:szCs w:val="22"/>
              </w:rPr>
              <w:t>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  <w:p w:rsidR="00C124DF" w:rsidRPr="002E3039" w:rsidRDefault="00C124DF" w:rsidP="00EC305F">
            <w:pPr>
              <w:ind w:right="100"/>
              <w:rPr>
                <w:sz w:val="22"/>
                <w:szCs w:val="22"/>
              </w:rPr>
            </w:pPr>
          </w:p>
        </w:tc>
        <w:tc>
          <w:tcPr>
            <w:tcW w:w="5811" w:type="dxa"/>
            <w:vAlign w:val="center"/>
          </w:tcPr>
          <w:p w:rsidR="00C124DF" w:rsidRPr="00883AEC" w:rsidRDefault="00C124DF" w:rsidP="00EC305F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left"/>
              <w:rPr>
                <w:b/>
                <w:spacing w:val="-3"/>
                <w:sz w:val="20"/>
                <w:szCs w:val="20"/>
                <w:lang w:val="ru-RU" w:eastAsia="ru-RU"/>
              </w:rPr>
            </w:pPr>
            <w:r w:rsidRPr="00883AEC">
              <w:rPr>
                <w:b/>
                <w:sz w:val="20"/>
                <w:szCs w:val="20"/>
                <w:lang w:val="ru-RU" w:eastAsia="ru-RU"/>
              </w:rPr>
              <w:t>Наз</w:t>
            </w:r>
            <w:r w:rsidRPr="00883AEC">
              <w:rPr>
                <w:b/>
                <w:spacing w:val="-3"/>
                <w:sz w:val="20"/>
                <w:szCs w:val="20"/>
                <w:lang w:val="ru-RU" w:eastAsia="ru-RU"/>
              </w:rPr>
              <w:t>н</w:t>
            </w:r>
            <w:r w:rsidRPr="00883AEC">
              <w:rPr>
                <w:b/>
                <w:sz w:val="20"/>
                <w:szCs w:val="20"/>
                <w:lang w:val="ru-RU" w:eastAsia="ru-RU"/>
              </w:rPr>
              <w:t>аче</w:t>
            </w:r>
            <w:r w:rsidRPr="00883AEC">
              <w:rPr>
                <w:b/>
                <w:spacing w:val="1"/>
                <w:sz w:val="20"/>
                <w:szCs w:val="20"/>
                <w:lang w:val="ru-RU" w:eastAsia="ru-RU"/>
              </w:rPr>
              <w:t>н</w:t>
            </w:r>
            <w:r w:rsidRPr="00883AEC">
              <w:rPr>
                <w:b/>
                <w:spacing w:val="-3"/>
                <w:sz w:val="20"/>
                <w:szCs w:val="20"/>
                <w:lang w:val="ru-RU" w:eastAsia="ru-RU"/>
              </w:rPr>
              <w:t>и</w:t>
            </w:r>
            <w:r w:rsidRPr="00883AEC">
              <w:rPr>
                <w:b/>
                <w:sz w:val="20"/>
                <w:szCs w:val="20"/>
                <w:lang w:val="ru-RU" w:eastAsia="ru-RU"/>
              </w:rPr>
              <w:t>е</w:t>
            </w:r>
            <w:r w:rsidRPr="00883AEC">
              <w:rPr>
                <w:b/>
                <w:spacing w:val="35"/>
                <w:sz w:val="20"/>
                <w:szCs w:val="20"/>
                <w:lang w:val="ru-RU" w:eastAsia="ru-RU"/>
              </w:rPr>
              <w:t xml:space="preserve"> </w:t>
            </w:r>
            <w:r w:rsidRPr="00883AEC">
              <w:rPr>
                <w:b/>
                <w:sz w:val="20"/>
                <w:szCs w:val="20"/>
                <w:lang w:val="ru-RU" w:eastAsia="ru-RU"/>
              </w:rPr>
              <w:t>сре</w:t>
            </w:r>
            <w:r w:rsidRPr="00883AEC">
              <w:rPr>
                <w:b/>
                <w:spacing w:val="-3"/>
                <w:sz w:val="20"/>
                <w:szCs w:val="20"/>
                <w:lang w:val="ru-RU" w:eastAsia="ru-RU"/>
              </w:rPr>
              <w:t>д</w:t>
            </w:r>
            <w:r w:rsidRPr="00883AEC">
              <w:rPr>
                <w:b/>
                <w:spacing w:val="1"/>
                <w:sz w:val="20"/>
                <w:szCs w:val="20"/>
                <w:lang w:val="ru-RU" w:eastAsia="ru-RU"/>
              </w:rPr>
              <w:t>ст</w:t>
            </w:r>
            <w:r w:rsidRPr="00883AEC">
              <w:rPr>
                <w:b/>
                <w:spacing w:val="-3"/>
                <w:sz w:val="20"/>
                <w:szCs w:val="20"/>
                <w:lang w:val="ru-RU" w:eastAsia="ru-RU"/>
              </w:rPr>
              <w:t>в</w:t>
            </w:r>
            <w:r w:rsidRPr="00883AEC">
              <w:rPr>
                <w:b/>
                <w:sz w:val="20"/>
                <w:szCs w:val="20"/>
                <w:lang w:val="ru-RU" w:eastAsia="ru-RU"/>
              </w:rPr>
              <w:t>а</w:t>
            </w:r>
            <w:r w:rsidRPr="00883AEC">
              <w:rPr>
                <w:b/>
                <w:spacing w:val="35"/>
                <w:sz w:val="20"/>
                <w:szCs w:val="20"/>
                <w:lang w:val="ru-RU" w:eastAsia="ru-RU"/>
              </w:rPr>
              <w:t xml:space="preserve"> </w:t>
            </w:r>
            <w:r w:rsidRPr="00883AEC">
              <w:rPr>
                <w:b/>
                <w:spacing w:val="-3"/>
                <w:sz w:val="20"/>
                <w:szCs w:val="20"/>
                <w:lang w:val="ru-RU" w:eastAsia="ru-RU"/>
              </w:rPr>
              <w:t>и</w:t>
            </w:r>
            <w:r w:rsidRPr="00883AEC">
              <w:rPr>
                <w:b/>
                <w:sz w:val="20"/>
                <w:szCs w:val="20"/>
                <w:lang w:val="ru-RU" w:eastAsia="ru-RU"/>
              </w:rPr>
              <w:t>змере</w:t>
            </w:r>
            <w:r w:rsidRPr="00883AEC">
              <w:rPr>
                <w:b/>
                <w:spacing w:val="1"/>
                <w:sz w:val="20"/>
                <w:szCs w:val="20"/>
                <w:lang w:val="ru-RU" w:eastAsia="ru-RU"/>
              </w:rPr>
              <w:t>н</w:t>
            </w:r>
            <w:r w:rsidRPr="00883AEC">
              <w:rPr>
                <w:b/>
                <w:spacing w:val="-3"/>
                <w:sz w:val="20"/>
                <w:szCs w:val="20"/>
                <w:lang w:val="ru-RU" w:eastAsia="ru-RU"/>
              </w:rPr>
              <w:t>ий</w:t>
            </w:r>
          </w:p>
          <w:p w:rsidR="00C124DF" w:rsidRPr="00883AEC" w:rsidRDefault="00C124DF" w:rsidP="00EC305F">
            <w:pPr>
              <w:rPr>
                <w:sz w:val="20"/>
                <w:szCs w:val="16"/>
              </w:rPr>
            </w:pPr>
            <w:r w:rsidRPr="00883AEC">
              <w:rPr>
                <w:sz w:val="20"/>
                <w:szCs w:val="16"/>
              </w:rPr>
              <w:t>Точный и универсальный прибор для лабораторных прим</w:t>
            </w:r>
            <w:r w:rsidRPr="00883AEC">
              <w:rPr>
                <w:sz w:val="20"/>
                <w:szCs w:val="16"/>
              </w:rPr>
              <w:t>е</w:t>
            </w:r>
            <w:r w:rsidRPr="00883AEC">
              <w:rPr>
                <w:sz w:val="20"/>
                <w:szCs w:val="16"/>
              </w:rPr>
              <w:t>нений и п</w:t>
            </w:r>
            <w:r w:rsidRPr="00883AEC">
              <w:rPr>
                <w:sz w:val="20"/>
                <w:szCs w:val="16"/>
              </w:rPr>
              <w:t>о</w:t>
            </w:r>
            <w:r w:rsidRPr="00883AEC">
              <w:rPr>
                <w:sz w:val="20"/>
                <w:szCs w:val="16"/>
              </w:rPr>
              <w:t>строения систем.</w:t>
            </w:r>
          </w:p>
          <w:p w:rsidR="00C124DF" w:rsidRPr="00883AEC" w:rsidRDefault="00C124DF" w:rsidP="00EC305F">
            <w:pPr>
              <w:rPr>
                <w:sz w:val="20"/>
                <w:szCs w:val="16"/>
              </w:rPr>
            </w:pPr>
            <w:r w:rsidRPr="00883AEC">
              <w:rPr>
                <w:sz w:val="20"/>
                <w:szCs w:val="16"/>
              </w:rPr>
              <w:t>Базовая погрешность составляет - 0,0024 %;</w:t>
            </w:r>
          </w:p>
          <w:p w:rsidR="00C124DF" w:rsidRPr="00883AEC" w:rsidRDefault="00C124DF" w:rsidP="00EC305F">
            <w:pPr>
              <w:rPr>
                <w:sz w:val="20"/>
                <w:szCs w:val="16"/>
              </w:rPr>
            </w:pPr>
            <w:r w:rsidRPr="00883AEC">
              <w:rPr>
                <w:sz w:val="20"/>
                <w:szCs w:val="16"/>
              </w:rPr>
              <w:t>диапазон измерения тока от 100 мкА до 10</w:t>
            </w:r>
            <w:proofErr w:type="gramStart"/>
            <w:r w:rsidRPr="00883AEC">
              <w:rPr>
                <w:sz w:val="20"/>
                <w:szCs w:val="16"/>
              </w:rPr>
              <w:t xml:space="preserve"> А</w:t>
            </w:r>
            <w:proofErr w:type="gramEnd"/>
            <w:r w:rsidRPr="00883AEC">
              <w:rPr>
                <w:sz w:val="20"/>
                <w:szCs w:val="16"/>
              </w:rPr>
              <w:t xml:space="preserve"> с разр</w:t>
            </w:r>
            <w:r w:rsidRPr="00883AEC">
              <w:rPr>
                <w:sz w:val="20"/>
                <w:szCs w:val="16"/>
              </w:rPr>
              <w:t>е</w:t>
            </w:r>
            <w:r w:rsidRPr="00883AEC">
              <w:rPr>
                <w:sz w:val="20"/>
                <w:szCs w:val="16"/>
              </w:rPr>
              <w:t>шением до 100 пА,</w:t>
            </w:r>
          </w:p>
          <w:p w:rsidR="00C124DF" w:rsidRPr="00883AEC" w:rsidRDefault="00C124DF" w:rsidP="00EC305F">
            <w:pPr>
              <w:rPr>
                <w:sz w:val="20"/>
                <w:szCs w:val="16"/>
              </w:rPr>
            </w:pPr>
            <w:r w:rsidRPr="00883AEC">
              <w:rPr>
                <w:sz w:val="20"/>
                <w:szCs w:val="16"/>
              </w:rPr>
              <w:t>температуры -200 ~ 600 ºС</w:t>
            </w:r>
            <w:proofErr w:type="gramStart"/>
            <w:r w:rsidRPr="00883AEC">
              <w:rPr>
                <w:sz w:val="20"/>
                <w:szCs w:val="16"/>
              </w:rPr>
              <w:t xml:space="preserve"> ,</w:t>
            </w:r>
            <w:proofErr w:type="gramEnd"/>
          </w:p>
          <w:p w:rsidR="00C124DF" w:rsidRPr="00883AEC" w:rsidRDefault="00C124DF" w:rsidP="00EC305F">
            <w:pPr>
              <w:rPr>
                <w:sz w:val="20"/>
                <w:szCs w:val="16"/>
              </w:rPr>
            </w:pPr>
            <w:r w:rsidRPr="00883AEC">
              <w:rPr>
                <w:sz w:val="20"/>
                <w:szCs w:val="16"/>
              </w:rPr>
              <w:t>емкости 1пФ - 100 мФ</w:t>
            </w:r>
          </w:p>
          <w:p w:rsidR="00C124DF" w:rsidRPr="00883AEC" w:rsidRDefault="00C124DF" w:rsidP="00EC305F">
            <w:pPr>
              <w:ind w:firstLine="540"/>
              <w:rPr>
                <w:sz w:val="16"/>
                <w:szCs w:val="16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 xml:space="preserve">Краткие технические характеристики 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Дисплей</w:t>
            </w:r>
            <w:r w:rsidRPr="00883AEC">
              <w:rPr>
                <w:sz w:val="20"/>
              </w:rPr>
              <w:tab/>
              <w:t>Графическая матрица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Разрешение</w:t>
            </w:r>
            <w:r w:rsidRPr="00883AEC">
              <w:rPr>
                <w:sz w:val="20"/>
              </w:rPr>
              <w:tab/>
              <w:t>6,5 разрядов</w:t>
            </w:r>
          </w:p>
          <w:p w:rsidR="00C124DF" w:rsidRPr="00883AEC" w:rsidRDefault="00C124DF" w:rsidP="00EC305F">
            <w:pPr>
              <w:ind w:firstLine="318"/>
              <w:rPr>
                <w:sz w:val="16"/>
                <w:szCs w:val="16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 xml:space="preserve">Математические функции 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 xml:space="preserve">НУЛЬ, Мин./Макс/Среднее, </w:t>
            </w:r>
            <w:proofErr w:type="spellStart"/>
            <w:r w:rsidRPr="00883AEC">
              <w:rPr>
                <w:sz w:val="20"/>
              </w:rPr>
              <w:t>Станд</w:t>
            </w:r>
            <w:proofErr w:type="spellEnd"/>
            <w:r w:rsidRPr="00883AEC">
              <w:rPr>
                <w:sz w:val="20"/>
              </w:rPr>
              <w:t xml:space="preserve">. </w:t>
            </w:r>
            <w:proofErr w:type="spellStart"/>
            <w:r w:rsidRPr="00883AEC">
              <w:rPr>
                <w:sz w:val="20"/>
              </w:rPr>
              <w:t>откл</w:t>
            </w:r>
            <w:proofErr w:type="gramStart"/>
            <w:r w:rsidRPr="00883AEC">
              <w:rPr>
                <w:sz w:val="20"/>
              </w:rPr>
              <w:t>.д</w:t>
            </w:r>
            <w:proofErr w:type="gramEnd"/>
            <w:r w:rsidRPr="00883AEC">
              <w:rPr>
                <w:sz w:val="20"/>
              </w:rPr>
              <w:t>Б</w:t>
            </w:r>
            <w:proofErr w:type="spellEnd"/>
            <w:r w:rsidRPr="00883AEC">
              <w:rPr>
                <w:sz w:val="20"/>
              </w:rPr>
              <w:t>/</w:t>
            </w:r>
            <w:proofErr w:type="spellStart"/>
            <w:r w:rsidRPr="00883AEC">
              <w:rPr>
                <w:sz w:val="20"/>
              </w:rPr>
              <w:t>дБм</w:t>
            </w:r>
            <w:proofErr w:type="spellEnd"/>
            <w:r w:rsidRPr="00883AEC">
              <w:rPr>
                <w:sz w:val="20"/>
              </w:rPr>
              <w:tab/>
            </w:r>
          </w:p>
          <w:p w:rsidR="00C124DF" w:rsidRPr="00883AEC" w:rsidRDefault="00C124DF" w:rsidP="00EC305F">
            <w:pPr>
              <w:ind w:firstLine="318"/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Дополнительные функции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Статистика/Гистограмма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Построение графика численных показаний (</w:t>
            </w:r>
            <w:proofErr w:type="spellStart"/>
            <w:r w:rsidRPr="00883AEC">
              <w:rPr>
                <w:sz w:val="20"/>
              </w:rPr>
              <w:t>TrendPlot</w:t>
            </w:r>
            <w:proofErr w:type="spellEnd"/>
            <w:r w:rsidRPr="00883AEC">
              <w:rPr>
                <w:sz w:val="20"/>
              </w:rPr>
              <w:t>)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Контроль по диапазону значений</w:t>
            </w:r>
            <w:r w:rsidRPr="00883AEC">
              <w:rPr>
                <w:sz w:val="20"/>
              </w:rPr>
              <w:tab/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Вход и выход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USB устройство памяти USB-порт запоминающего устройс</w:t>
            </w:r>
            <w:r w:rsidRPr="00883AEC">
              <w:rPr>
                <w:sz w:val="20"/>
              </w:rPr>
              <w:t>т</w:t>
            </w:r>
            <w:r w:rsidRPr="00883AEC">
              <w:rPr>
                <w:sz w:val="20"/>
              </w:rPr>
              <w:t>ва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Часы реального времени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 xml:space="preserve">Интерфейсы RS 232, IEE-488.2, </w:t>
            </w:r>
            <w:proofErr w:type="spellStart"/>
            <w:r w:rsidRPr="00883AEC">
              <w:rPr>
                <w:sz w:val="20"/>
              </w:rPr>
              <w:t>Ethernet</w:t>
            </w:r>
            <w:proofErr w:type="spellEnd"/>
            <w:r w:rsidRPr="00883AEC">
              <w:rPr>
                <w:sz w:val="20"/>
              </w:rPr>
              <w:t>, USB (с ада</w:t>
            </w:r>
            <w:r w:rsidRPr="00883AEC">
              <w:rPr>
                <w:sz w:val="20"/>
              </w:rPr>
              <w:t>п</w:t>
            </w:r>
            <w:r w:rsidRPr="00883AEC">
              <w:rPr>
                <w:sz w:val="20"/>
              </w:rPr>
              <w:t>тером, не входящим в ко</w:t>
            </w:r>
            <w:r w:rsidRPr="00883AEC">
              <w:rPr>
                <w:sz w:val="20"/>
              </w:rPr>
              <w:t>м</w:t>
            </w:r>
            <w:r w:rsidRPr="00883AEC">
              <w:rPr>
                <w:sz w:val="20"/>
              </w:rPr>
              <w:t>плект)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Языки программирования/Режимы</w:t>
            </w:r>
            <w:r w:rsidRPr="00883AEC">
              <w:rPr>
                <w:sz w:val="20"/>
              </w:rPr>
              <w:tab/>
              <w:t xml:space="preserve">SCPI (IEEE-488.2), </w:t>
            </w:r>
            <w:proofErr w:type="spellStart"/>
            <w:r w:rsidRPr="00883AEC">
              <w:rPr>
                <w:sz w:val="20"/>
              </w:rPr>
              <w:t>Agilent</w:t>
            </w:r>
            <w:proofErr w:type="spellEnd"/>
            <w:r w:rsidRPr="00883AEC">
              <w:rPr>
                <w:sz w:val="20"/>
              </w:rPr>
              <w:t xml:space="preserve"> 34401A, </w:t>
            </w:r>
            <w:proofErr w:type="spellStart"/>
            <w:r w:rsidRPr="00883AEC">
              <w:rPr>
                <w:sz w:val="20"/>
              </w:rPr>
              <w:t>Fluke</w:t>
            </w:r>
            <w:proofErr w:type="spellEnd"/>
            <w:r w:rsidRPr="00883AEC">
              <w:rPr>
                <w:sz w:val="20"/>
              </w:rPr>
              <w:t xml:space="preserve"> 45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ind w:firstLine="540"/>
              <w:rPr>
                <w:sz w:val="16"/>
                <w:szCs w:val="16"/>
              </w:rPr>
            </w:pPr>
          </w:p>
          <w:p w:rsidR="00C124DF" w:rsidRPr="00883AEC" w:rsidRDefault="00C124DF" w:rsidP="00EC305F">
            <w:pPr>
              <w:rPr>
                <w:b/>
                <w:bCs/>
                <w:sz w:val="20"/>
              </w:rPr>
            </w:pPr>
            <w:r w:rsidRPr="00883AEC">
              <w:rPr>
                <w:b/>
                <w:bCs/>
                <w:sz w:val="20"/>
              </w:rPr>
              <w:t>Метрологические и технические характер</w:t>
            </w:r>
            <w:r w:rsidRPr="00883AEC">
              <w:rPr>
                <w:b/>
                <w:bCs/>
                <w:sz w:val="20"/>
              </w:rPr>
              <w:t>и</w:t>
            </w:r>
            <w:r w:rsidRPr="00883AEC">
              <w:rPr>
                <w:b/>
                <w:bCs/>
                <w:sz w:val="20"/>
              </w:rPr>
              <w:t>стики.</w:t>
            </w: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Постоянное напряжение</w:t>
            </w:r>
            <w:r w:rsidRPr="00883AEC">
              <w:rPr>
                <w:b/>
                <w:sz w:val="20"/>
              </w:rPr>
              <w:tab/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</w:t>
            </w:r>
            <w:r w:rsidRPr="00883AEC">
              <w:rPr>
                <w:sz w:val="20"/>
              </w:rPr>
              <w:tab/>
              <w:t>от 100 мВ до 1000</w:t>
            </w:r>
            <w:proofErr w:type="gramStart"/>
            <w:r w:rsidRPr="00883AEC">
              <w:rPr>
                <w:sz w:val="20"/>
              </w:rPr>
              <w:t xml:space="preserve"> В</w:t>
            </w:r>
            <w:proofErr w:type="gramEnd"/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 w:rsidRPr="00883AEC">
              <w:rPr>
                <w:sz w:val="20"/>
              </w:rPr>
              <w:tab/>
              <w:t>100 нВ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Погрешность</w:t>
            </w:r>
            <w:r w:rsidRPr="00883AEC">
              <w:rPr>
                <w:sz w:val="20"/>
              </w:rPr>
              <w:tab/>
              <w:t>0,0024 + 0,0005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 xml:space="preserve">  </w:t>
            </w: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Переменное напряжение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 от 100 мВ до 1000</w:t>
            </w:r>
            <w:proofErr w:type="gramStart"/>
            <w:r w:rsidRPr="00883AEC">
              <w:rPr>
                <w:sz w:val="20"/>
              </w:rPr>
              <w:t xml:space="preserve"> В</w:t>
            </w:r>
            <w:proofErr w:type="gramEnd"/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 w:rsidRPr="00883AEC">
              <w:rPr>
                <w:sz w:val="20"/>
              </w:rPr>
              <w:tab/>
              <w:t>100 нВ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 8846A: 0,06 + 0,03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Частота</w:t>
            </w:r>
            <w:r w:rsidRPr="00883AEC">
              <w:rPr>
                <w:sz w:val="20"/>
              </w:rPr>
              <w:tab/>
              <w:t>от 3 Гц до 300 кГц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 xml:space="preserve">Сопротивление 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Схема 2x4 провода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 от 10 Ом до 1 ГОм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 8846A: 10 мкОм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 0,010 + 0,001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 xml:space="preserve">Постоянный ток 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</w:t>
            </w:r>
            <w:r w:rsidRPr="00883AEC">
              <w:rPr>
                <w:sz w:val="20"/>
              </w:rPr>
              <w:tab/>
              <w:t>от 100 мкА до 10</w:t>
            </w:r>
            <w:proofErr w:type="gramStart"/>
            <w:r w:rsidRPr="00883AEC">
              <w:rPr>
                <w:sz w:val="20"/>
              </w:rPr>
              <w:t xml:space="preserve"> А</w:t>
            </w:r>
            <w:proofErr w:type="gramEnd"/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 w:rsidRPr="00883AEC">
              <w:rPr>
                <w:sz w:val="20"/>
              </w:rPr>
              <w:tab/>
              <w:t>100 пА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</w:t>
            </w:r>
            <w:r w:rsidRPr="00883AEC">
              <w:rPr>
                <w:sz w:val="20"/>
              </w:rPr>
              <w:tab/>
              <w:t>0,50 + 0,005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 xml:space="preserve">   </w:t>
            </w: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lastRenderedPageBreak/>
              <w:t>Переменный ток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</w:t>
            </w:r>
            <w:r w:rsidRPr="00883AEC">
              <w:rPr>
                <w:sz w:val="20"/>
              </w:rPr>
              <w:tab/>
              <w:t xml:space="preserve"> от 100 мА до 10</w:t>
            </w:r>
            <w:proofErr w:type="gramStart"/>
            <w:r w:rsidRPr="00883AEC">
              <w:rPr>
                <w:sz w:val="20"/>
              </w:rPr>
              <w:t xml:space="preserve"> А</w:t>
            </w:r>
            <w:proofErr w:type="gramEnd"/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 w:rsidRPr="00883AEC">
              <w:rPr>
                <w:sz w:val="20"/>
              </w:rPr>
              <w:tab/>
              <w:t>100 пА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</w:t>
            </w:r>
            <w:r w:rsidRPr="00883AEC">
              <w:rPr>
                <w:sz w:val="20"/>
              </w:rPr>
              <w:tab/>
              <w:t>0,10 + 0,04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Частота</w:t>
            </w:r>
            <w:r w:rsidRPr="00883AEC">
              <w:rPr>
                <w:sz w:val="20"/>
              </w:rPr>
              <w:tab/>
              <w:t>от 3 Гц до 10 кГц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 xml:space="preserve">  </w:t>
            </w: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Частота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 от 3 Гц до 1 МГц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 w:rsidRPr="00883AEC">
              <w:rPr>
                <w:sz w:val="20"/>
              </w:rPr>
              <w:tab/>
              <w:t xml:space="preserve">1 </w:t>
            </w:r>
            <w:proofErr w:type="spellStart"/>
            <w:r w:rsidRPr="00883AEC">
              <w:rPr>
                <w:sz w:val="20"/>
              </w:rPr>
              <w:t>мкГц</w:t>
            </w:r>
            <w:proofErr w:type="spellEnd"/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</w:t>
            </w:r>
            <w:r w:rsidRPr="00883AEC">
              <w:rPr>
                <w:sz w:val="20"/>
              </w:rPr>
              <w:tab/>
              <w:t>0,01 %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Емкость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Диапазоны: от 1 нФ до 0,1 Ф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 w:rsidRPr="00883AEC">
              <w:rPr>
                <w:sz w:val="20"/>
              </w:rPr>
              <w:tab/>
              <w:t>1 пФ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</w:t>
            </w:r>
            <w:r w:rsidRPr="00883AEC">
              <w:rPr>
                <w:sz w:val="20"/>
              </w:rPr>
              <w:tab/>
              <w:t>1 %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Температура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>
              <w:rPr>
                <w:sz w:val="20"/>
              </w:rPr>
              <w:t xml:space="preserve">Тип: </w:t>
            </w:r>
            <w:r w:rsidRPr="00883AEC">
              <w:rPr>
                <w:sz w:val="20"/>
              </w:rPr>
              <w:t xml:space="preserve">Платиновое </w:t>
            </w:r>
            <w:proofErr w:type="spellStart"/>
            <w:r w:rsidRPr="00883AEC">
              <w:rPr>
                <w:sz w:val="20"/>
              </w:rPr>
              <w:t>термосопротивление</w:t>
            </w:r>
            <w:proofErr w:type="spellEnd"/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Диапазоны</w:t>
            </w:r>
            <w:r>
              <w:rPr>
                <w:sz w:val="20"/>
              </w:rPr>
              <w:t xml:space="preserve">: </w:t>
            </w:r>
            <w:r w:rsidRPr="00883AEC">
              <w:rPr>
                <w:sz w:val="20"/>
              </w:rPr>
              <w:t>от -200 °C до +600 °C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Макс. Разрешение</w:t>
            </w:r>
            <w:r>
              <w:rPr>
                <w:sz w:val="20"/>
              </w:rPr>
              <w:t xml:space="preserve">: </w:t>
            </w:r>
            <w:r w:rsidRPr="00883AEC">
              <w:rPr>
                <w:sz w:val="20"/>
              </w:rPr>
              <w:t xml:space="preserve"> 0,01 °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Точность</w:t>
            </w:r>
            <w:r>
              <w:rPr>
                <w:sz w:val="20"/>
              </w:rPr>
              <w:t xml:space="preserve">:  </w:t>
            </w:r>
            <w:r w:rsidRPr="00883AEC">
              <w:rPr>
                <w:sz w:val="20"/>
              </w:rPr>
              <w:t>0,06 °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/>
                <w:sz w:val="20"/>
              </w:rPr>
            </w:pPr>
            <w:r w:rsidRPr="00883AEC">
              <w:rPr>
                <w:b/>
                <w:sz w:val="20"/>
              </w:rPr>
              <w:t>Общие характеристики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Вес: 3,6 кг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Размеры (</w:t>
            </w:r>
            <w:proofErr w:type="spellStart"/>
            <w:r w:rsidRPr="00883AEC">
              <w:rPr>
                <w:sz w:val="20"/>
              </w:rPr>
              <w:t>В</w:t>
            </w:r>
            <w:proofErr w:type="gramStart"/>
            <w:r w:rsidRPr="00883AEC">
              <w:rPr>
                <w:sz w:val="20"/>
              </w:rPr>
              <w:t>x</w:t>
            </w:r>
            <w:proofErr w:type="gramEnd"/>
            <w:r w:rsidRPr="00883AEC">
              <w:rPr>
                <w:sz w:val="20"/>
              </w:rPr>
              <w:t>ШxГ</w:t>
            </w:r>
            <w:proofErr w:type="spellEnd"/>
            <w:r w:rsidRPr="00883AEC">
              <w:rPr>
                <w:sz w:val="20"/>
              </w:rPr>
              <w:t>):</w:t>
            </w:r>
            <w:r>
              <w:rPr>
                <w:sz w:val="20"/>
              </w:rPr>
              <w:t xml:space="preserve"> не менее</w:t>
            </w:r>
            <w:r w:rsidRPr="00883AEC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50122E">
              <w:rPr>
                <w:sz w:val="20"/>
              </w:rPr>
              <w:t xml:space="preserve">88 мм </w:t>
            </w:r>
            <w:proofErr w:type="spellStart"/>
            <w:r w:rsidRPr="0050122E">
              <w:rPr>
                <w:sz w:val="20"/>
              </w:rPr>
              <w:t>x</w:t>
            </w:r>
            <w:proofErr w:type="spellEnd"/>
            <w:r w:rsidRPr="0050122E">
              <w:rPr>
                <w:sz w:val="20"/>
              </w:rPr>
              <w:t xml:space="preserve"> 217 мм </w:t>
            </w:r>
            <w:proofErr w:type="spellStart"/>
            <w:r w:rsidRPr="0050122E">
              <w:rPr>
                <w:sz w:val="20"/>
              </w:rPr>
              <w:t>x</w:t>
            </w:r>
            <w:proofErr w:type="spellEnd"/>
            <w:r w:rsidRPr="0050122E">
              <w:rPr>
                <w:sz w:val="20"/>
              </w:rPr>
              <w:t xml:space="preserve"> 297 мм</w:t>
            </w:r>
          </w:p>
          <w:p w:rsidR="00C124DF" w:rsidRPr="00883AEC" w:rsidRDefault="00C124DF" w:rsidP="00EC305F">
            <w:pPr>
              <w:rPr>
                <w:sz w:val="20"/>
              </w:rPr>
            </w:pPr>
            <w:r w:rsidRPr="00883AEC">
              <w:rPr>
                <w:sz w:val="20"/>
              </w:rPr>
              <w:t>Безопасность</w:t>
            </w:r>
            <w:proofErr w:type="gramStart"/>
            <w:r w:rsidRPr="00883AEC">
              <w:rPr>
                <w:sz w:val="20"/>
              </w:rPr>
              <w:tab/>
              <w:t>С</w:t>
            </w:r>
            <w:proofErr w:type="gramEnd"/>
            <w:r w:rsidRPr="00883AEC">
              <w:rPr>
                <w:sz w:val="20"/>
              </w:rPr>
              <w:t>оответствуют требованиям станда</w:t>
            </w:r>
            <w:r w:rsidRPr="00883AEC">
              <w:rPr>
                <w:sz w:val="20"/>
              </w:rPr>
              <w:t>р</w:t>
            </w:r>
            <w:r w:rsidRPr="00883AEC">
              <w:rPr>
                <w:sz w:val="20"/>
              </w:rPr>
              <w:t xml:space="preserve">тов IEC 61010-1 2000-1, ANSI/ISA-S82.01-1994, CAN/CSA-C22.2 </w:t>
            </w:r>
            <w:proofErr w:type="spellStart"/>
            <w:r w:rsidRPr="00883AEC">
              <w:rPr>
                <w:sz w:val="20"/>
              </w:rPr>
              <w:t>No</w:t>
            </w:r>
            <w:proofErr w:type="spellEnd"/>
            <w:r w:rsidRPr="00883AEC">
              <w:rPr>
                <w:sz w:val="20"/>
              </w:rPr>
              <w:t>. 1010.1-92 CAT I 1000 В, CAT II 600 В</w:t>
            </w:r>
          </w:p>
          <w:p w:rsidR="00C124DF" w:rsidRPr="0050122E" w:rsidRDefault="00C124DF" w:rsidP="00EC305F">
            <w:pPr>
              <w:pStyle w:val="TableParagraph"/>
              <w:kinsoku w:val="0"/>
              <w:overflowPunct w:val="0"/>
              <w:spacing w:line="239" w:lineRule="exact"/>
              <w:ind w:left="47"/>
              <w:rPr>
                <w:spacing w:val="-1"/>
                <w:sz w:val="20"/>
                <w:szCs w:val="20"/>
              </w:rPr>
            </w:pPr>
            <w:r w:rsidRPr="0050122E">
              <w:rPr>
                <w:spacing w:val="-1"/>
                <w:sz w:val="20"/>
                <w:szCs w:val="20"/>
              </w:rPr>
              <w:t>Гарантия: 1 год со дня поставки оборудования</w:t>
            </w:r>
          </w:p>
          <w:p w:rsidR="00C124DF" w:rsidRPr="00883AEC" w:rsidRDefault="00C124DF" w:rsidP="00EC305F">
            <w:pPr>
              <w:rPr>
                <w:sz w:val="20"/>
              </w:rPr>
            </w:pPr>
          </w:p>
          <w:p w:rsidR="00C124DF" w:rsidRPr="00883AEC" w:rsidRDefault="00C124DF" w:rsidP="00EC305F">
            <w:pPr>
              <w:rPr>
                <w:bCs/>
                <w:sz w:val="20"/>
              </w:rPr>
            </w:pPr>
            <w:r w:rsidRPr="00883AEC">
              <w:rPr>
                <w:b/>
                <w:sz w:val="20"/>
                <w:szCs w:val="20"/>
              </w:rPr>
              <w:t>Комплек</w:t>
            </w:r>
            <w:r w:rsidRPr="00883AEC">
              <w:rPr>
                <w:b/>
                <w:spacing w:val="-3"/>
                <w:sz w:val="20"/>
                <w:szCs w:val="20"/>
              </w:rPr>
              <w:t>т</w:t>
            </w:r>
            <w:r w:rsidRPr="00883AEC">
              <w:rPr>
                <w:b/>
                <w:sz w:val="20"/>
                <w:szCs w:val="20"/>
              </w:rPr>
              <w:t>н</w:t>
            </w:r>
            <w:r w:rsidRPr="00883AEC">
              <w:rPr>
                <w:b/>
                <w:spacing w:val="-1"/>
                <w:sz w:val="20"/>
                <w:szCs w:val="20"/>
              </w:rPr>
              <w:t>о</w:t>
            </w:r>
            <w:r w:rsidRPr="00883AEC">
              <w:rPr>
                <w:b/>
                <w:spacing w:val="1"/>
                <w:sz w:val="20"/>
                <w:szCs w:val="20"/>
              </w:rPr>
              <w:t>с</w:t>
            </w:r>
            <w:r w:rsidRPr="00883AEC">
              <w:rPr>
                <w:b/>
                <w:sz w:val="20"/>
                <w:szCs w:val="20"/>
              </w:rPr>
              <w:t>ть</w:t>
            </w:r>
          </w:p>
          <w:tbl>
            <w:tblPr>
              <w:tblpPr w:leftFromText="180" w:rightFromText="180" w:vertAnchor="text" w:horzAnchor="margin" w:tblpY="80"/>
              <w:tblOverlap w:val="never"/>
              <w:tblW w:w="4323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397"/>
              <w:gridCol w:w="926"/>
            </w:tblGrid>
            <w:tr w:rsidR="00C124DF" w:rsidRPr="00883AEC" w:rsidTr="00EC305F">
              <w:trPr>
                <w:trHeight w:hRule="exact" w:val="284"/>
              </w:trPr>
              <w:tc>
                <w:tcPr>
                  <w:tcW w:w="3397" w:type="dxa"/>
                  <w:hideMark/>
                </w:tcPr>
                <w:p w:rsidR="00C124DF" w:rsidRPr="00883AEC" w:rsidRDefault="00C124DF" w:rsidP="00EC305F">
                  <w:pPr>
                    <w:pStyle w:val="TableParagraph"/>
                    <w:kinsoku w:val="0"/>
                    <w:overflowPunct w:val="0"/>
                    <w:spacing w:line="239" w:lineRule="exact"/>
                    <w:ind w:right="5"/>
                    <w:rPr>
                      <w:sz w:val="20"/>
                      <w:szCs w:val="20"/>
                      <w:u w:val="single"/>
                    </w:rPr>
                  </w:pPr>
                  <w:r w:rsidRPr="00883AEC">
                    <w:rPr>
                      <w:sz w:val="20"/>
                      <w:szCs w:val="20"/>
                      <w:u w:val="single"/>
                    </w:rPr>
                    <w:t>Наимено</w:t>
                  </w:r>
                  <w:r w:rsidRPr="00883AEC">
                    <w:rPr>
                      <w:spacing w:val="-1"/>
                      <w:sz w:val="20"/>
                      <w:szCs w:val="20"/>
                      <w:u w:val="single"/>
                    </w:rPr>
                    <w:t>в</w:t>
                  </w:r>
                  <w:r w:rsidRPr="00883AEC">
                    <w:rPr>
                      <w:spacing w:val="1"/>
                      <w:sz w:val="20"/>
                      <w:szCs w:val="20"/>
                      <w:u w:val="single"/>
                    </w:rPr>
                    <w:t>а</w:t>
                  </w:r>
                  <w:r w:rsidRPr="00883AEC">
                    <w:rPr>
                      <w:spacing w:val="-3"/>
                      <w:sz w:val="20"/>
                      <w:szCs w:val="20"/>
                      <w:u w:val="single"/>
                    </w:rPr>
                    <w:t>н</w:t>
                  </w:r>
                  <w:r w:rsidRPr="00883AEC">
                    <w:rPr>
                      <w:sz w:val="20"/>
                      <w:szCs w:val="20"/>
                      <w:u w:val="single"/>
                    </w:rPr>
                    <w:t>ие</w:t>
                  </w:r>
                </w:p>
              </w:tc>
              <w:tc>
                <w:tcPr>
                  <w:tcW w:w="926" w:type="dxa"/>
                  <w:hideMark/>
                </w:tcPr>
                <w:p w:rsidR="00C124DF" w:rsidRPr="00883AEC" w:rsidRDefault="00C124DF" w:rsidP="00EC305F">
                  <w:pPr>
                    <w:pStyle w:val="TableParagraph"/>
                    <w:kinsoku w:val="0"/>
                    <w:overflowPunct w:val="0"/>
                    <w:spacing w:line="239" w:lineRule="exact"/>
                    <w:ind w:left="162"/>
                    <w:rPr>
                      <w:sz w:val="20"/>
                      <w:szCs w:val="20"/>
                      <w:u w:val="single"/>
                    </w:rPr>
                  </w:pPr>
                  <w:r w:rsidRPr="00883AEC">
                    <w:rPr>
                      <w:sz w:val="20"/>
                      <w:szCs w:val="20"/>
                      <w:u w:val="single"/>
                    </w:rPr>
                    <w:t>Кол</w:t>
                  </w:r>
                  <w:r w:rsidRPr="00883AEC">
                    <w:rPr>
                      <w:spacing w:val="1"/>
                      <w:sz w:val="20"/>
                      <w:szCs w:val="20"/>
                      <w:u w:val="single"/>
                    </w:rPr>
                    <w:t>-</w:t>
                  </w:r>
                  <w:r w:rsidRPr="00883AEC">
                    <w:rPr>
                      <w:sz w:val="20"/>
                      <w:szCs w:val="20"/>
                      <w:u w:val="single"/>
                    </w:rPr>
                    <w:t>во</w:t>
                  </w:r>
                </w:p>
              </w:tc>
            </w:tr>
            <w:tr w:rsidR="00C124DF" w:rsidRPr="00883AEC" w:rsidTr="00EC305F">
              <w:trPr>
                <w:trHeight w:hRule="exact" w:val="232"/>
              </w:trPr>
              <w:tc>
                <w:tcPr>
                  <w:tcW w:w="3397" w:type="dxa"/>
                  <w:hideMark/>
                </w:tcPr>
                <w:p w:rsidR="00C124DF" w:rsidRPr="00883AEC" w:rsidRDefault="00C124DF" w:rsidP="00EC305F">
                  <w:pPr>
                    <w:pStyle w:val="TableParagraph"/>
                    <w:kinsoku w:val="0"/>
                    <w:overflowPunct w:val="0"/>
                    <w:spacing w:line="239" w:lineRule="exact"/>
                    <w:ind w:left="47"/>
                    <w:rPr>
                      <w:sz w:val="20"/>
                      <w:szCs w:val="20"/>
                    </w:rPr>
                  </w:pPr>
                  <w:r w:rsidRPr="00883AEC">
                    <w:rPr>
                      <w:spacing w:val="-1"/>
                      <w:sz w:val="20"/>
                      <w:szCs w:val="20"/>
                    </w:rPr>
                    <w:t>Эксплуатационная док</w:t>
                  </w:r>
                  <w:r w:rsidRPr="00883AEC">
                    <w:rPr>
                      <w:spacing w:val="-1"/>
                      <w:sz w:val="20"/>
                      <w:szCs w:val="20"/>
                    </w:rPr>
                    <w:t>у</w:t>
                  </w:r>
                  <w:r w:rsidRPr="00883AEC">
                    <w:rPr>
                      <w:spacing w:val="-1"/>
                      <w:sz w:val="20"/>
                      <w:szCs w:val="20"/>
                    </w:rPr>
                    <w:t>ментация</w:t>
                  </w:r>
                </w:p>
              </w:tc>
              <w:tc>
                <w:tcPr>
                  <w:tcW w:w="926" w:type="dxa"/>
                  <w:hideMark/>
                </w:tcPr>
                <w:p w:rsidR="00C124DF" w:rsidRPr="00883AEC" w:rsidRDefault="00C124DF" w:rsidP="00EC305F">
                  <w:pPr>
                    <w:pStyle w:val="TableParagraph"/>
                    <w:kinsoku w:val="0"/>
                    <w:overflowPunct w:val="0"/>
                    <w:spacing w:line="239" w:lineRule="exact"/>
                    <w:ind w:left="650" w:right="655"/>
                    <w:jc w:val="center"/>
                    <w:rPr>
                      <w:sz w:val="20"/>
                      <w:szCs w:val="20"/>
                    </w:rPr>
                  </w:pPr>
                  <w:r w:rsidRPr="00883AE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C124DF" w:rsidRPr="00883AEC" w:rsidTr="00EC305F">
              <w:trPr>
                <w:trHeight w:hRule="exact" w:val="232"/>
              </w:trPr>
              <w:tc>
                <w:tcPr>
                  <w:tcW w:w="3397" w:type="dxa"/>
                </w:tcPr>
                <w:p w:rsidR="00C124DF" w:rsidRPr="00883AEC" w:rsidRDefault="00C124DF" w:rsidP="00EC305F">
                  <w:pPr>
                    <w:pStyle w:val="TableParagraph"/>
                    <w:kinsoku w:val="0"/>
                    <w:overflowPunct w:val="0"/>
                    <w:spacing w:line="236" w:lineRule="exact"/>
                    <w:ind w:left="47"/>
                    <w:rPr>
                      <w:spacing w:val="-3"/>
                      <w:sz w:val="20"/>
                      <w:szCs w:val="20"/>
                    </w:rPr>
                  </w:pPr>
                  <w:r w:rsidRPr="00883AEC">
                    <w:rPr>
                      <w:spacing w:val="-3"/>
                      <w:sz w:val="20"/>
                      <w:szCs w:val="20"/>
                    </w:rPr>
                    <w:t>Свидетельство о первичной поверке</w:t>
                  </w:r>
                </w:p>
              </w:tc>
              <w:tc>
                <w:tcPr>
                  <w:tcW w:w="926" w:type="dxa"/>
                </w:tcPr>
                <w:p w:rsidR="00C124DF" w:rsidRPr="00883AEC" w:rsidRDefault="00C124DF" w:rsidP="00EC305F">
                  <w:pPr>
                    <w:pStyle w:val="TableParagraph"/>
                    <w:kinsoku w:val="0"/>
                    <w:overflowPunct w:val="0"/>
                    <w:spacing w:line="236" w:lineRule="exact"/>
                    <w:ind w:left="650" w:right="655"/>
                    <w:jc w:val="center"/>
                    <w:rPr>
                      <w:sz w:val="20"/>
                      <w:szCs w:val="20"/>
                    </w:rPr>
                  </w:pPr>
                  <w:r w:rsidRPr="00883AEC"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C124DF" w:rsidRPr="002E3039" w:rsidRDefault="00C124DF" w:rsidP="00EC305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C124DF" w:rsidRPr="002E3039" w:rsidRDefault="00C124DF" w:rsidP="00EC305F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C124DF" w:rsidRDefault="00C124DF" w:rsidP="00EC305F">
            <w:pPr>
              <w:jc w:val="center"/>
            </w:pPr>
            <w:r>
              <w:t>2</w:t>
            </w:r>
          </w:p>
        </w:tc>
      </w:tr>
    </w:tbl>
    <w:p w:rsidR="00C124DF" w:rsidRDefault="00C124DF" w:rsidP="00C124D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C124DF" w:rsidRDefault="00C124DF" w:rsidP="00C124D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</w:p>
    <w:p w:rsidR="00C124DF" w:rsidRPr="003C0872" w:rsidRDefault="00C124DF" w:rsidP="00C124D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C124DF" w:rsidRPr="00716993" w:rsidRDefault="00C124DF" w:rsidP="00C124DF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C124DF" w:rsidRPr="001B0698" w:rsidRDefault="00C124DF" w:rsidP="00C124DF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сертификат соответствия, </w:t>
      </w:r>
      <w:r w:rsidRPr="00816520">
        <w:rPr>
          <w:sz w:val="22"/>
          <w:szCs w:val="22"/>
        </w:rPr>
        <w:t>руководство по эксплуат</w:t>
      </w:r>
      <w:r w:rsidRPr="00816520">
        <w:rPr>
          <w:sz w:val="22"/>
          <w:szCs w:val="22"/>
        </w:rPr>
        <w:t>а</w:t>
      </w:r>
      <w:r w:rsidRPr="00795115">
        <w:rPr>
          <w:sz w:val="22"/>
          <w:szCs w:val="22"/>
        </w:rPr>
        <w:t>ции</w:t>
      </w:r>
      <w:r>
        <w:rPr>
          <w:sz w:val="22"/>
          <w:szCs w:val="22"/>
        </w:rPr>
        <w:t>, свидетельство о поверке</w:t>
      </w:r>
      <w:r w:rsidRPr="00795115">
        <w:rPr>
          <w:sz w:val="22"/>
          <w:szCs w:val="22"/>
        </w:rPr>
        <w:t>);</w:t>
      </w:r>
    </w:p>
    <w:p w:rsidR="00C124DF" w:rsidRPr="001B0698" w:rsidRDefault="00C124DF" w:rsidP="00C124DF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C124DF" w:rsidRDefault="00C124DF" w:rsidP="00C124DF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290652">
        <w:rPr>
          <w:sz w:val="20"/>
        </w:rPr>
        <w:t>1 год</w:t>
      </w:r>
      <w:r>
        <w:rPr>
          <w:sz w:val="22"/>
          <w:szCs w:val="22"/>
        </w:rPr>
        <w:t>;</w:t>
      </w:r>
    </w:p>
    <w:p w:rsidR="00C124DF" w:rsidRDefault="00C124DF" w:rsidP="00C124DF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5454FF">
        <w:rPr>
          <w:sz w:val="22"/>
          <w:szCs w:val="22"/>
        </w:rPr>
        <w:t>оборудование</w:t>
      </w:r>
      <w:r>
        <w:rPr>
          <w:sz w:val="22"/>
          <w:szCs w:val="22"/>
        </w:rPr>
        <w:t xml:space="preserve"> </w:t>
      </w:r>
      <w:r w:rsidRPr="005454FF">
        <w:rPr>
          <w:sz w:val="22"/>
          <w:szCs w:val="22"/>
        </w:rPr>
        <w:t>должно быть внесено в реестр средств измерений РФ</w:t>
      </w:r>
      <w:r>
        <w:rPr>
          <w:sz w:val="22"/>
          <w:szCs w:val="22"/>
        </w:rPr>
        <w:t>;</w:t>
      </w:r>
    </w:p>
    <w:p w:rsidR="00C124DF" w:rsidRPr="00940F70" w:rsidRDefault="00C124DF" w:rsidP="00C124DF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4DF"/>
    <w:rsid w:val="00547298"/>
    <w:rsid w:val="009B4FEE"/>
    <w:rsid w:val="00C124DF"/>
    <w:rsid w:val="00F4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2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124DF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124D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124D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C124D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124D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124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124D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C124DF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124DF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124DF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124DF"/>
    <w:pPr>
      <w:numPr>
        <w:ilvl w:val="3"/>
        <w:numId w:val="2"/>
      </w:numPr>
      <w:jc w:val="both"/>
    </w:pPr>
  </w:style>
  <w:style w:type="paragraph" w:customStyle="1" w:styleId="TableParagraph">
    <w:name w:val="Table Paragraph"/>
    <w:basedOn w:val="a0"/>
    <w:uiPriority w:val="1"/>
    <w:qFormat/>
    <w:rsid w:val="00C124DF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2014-08-07T06:31:00Z</dcterms:created>
  <dcterms:modified xsi:type="dcterms:W3CDTF">2014-08-07T06:31:00Z</dcterms:modified>
</cp:coreProperties>
</file>