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9A1CF6" w:rsidRPr="00862E80">
        <w:t xml:space="preserve">Корректировка технологического регламента № 111.4098 и № 530/79- 2012 И1 в части обращения с кассетами ОЯТ реакторов ОК-550 и </w:t>
      </w:r>
      <w:proofErr w:type="gramStart"/>
      <w:r w:rsidR="009A1CF6" w:rsidRPr="00862E80">
        <w:t>ОК</w:t>
      </w:r>
      <w:proofErr w:type="gramEnd"/>
      <w:r w:rsidR="009A1CF6" w:rsidRPr="00862E80">
        <w:t xml:space="preserve"> 550 КМ на территории отделения Гремиха</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F95A82">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F95A82">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F95A82">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F95A82">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F95A82">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F95A82">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F95A82">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F95A82">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06F3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BC6F52">
        <w:lastRenderedPageBreak/>
        <w:t>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 xml:space="preserve">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lastRenderedPageBreak/>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lastRenderedPageBreak/>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lastRenderedPageBreak/>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Default="00EB0195" w:rsidP="00E64886">
            <w:pPr>
              <w:ind w:right="153"/>
              <w:jc w:val="both"/>
              <w:rPr>
                <w:bCs/>
              </w:rPr>
            </w:pP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EB0195" w:rsidRPr="00862E80">
              <w:t xml:space="preserve">Корректировка технологического регламента № 111.4098 и № 530/79- 2012 И1 в части обращения с кассетами ОЯТ реакторов ОК-550 и </w:t>
            </w:r>
            <w:proofErr w:type="gramStart"/>
            <w:r w:rsidR="00EB0195" w:rsidRPr="00862E80">
              <w:t>ОК</w:t>
            </w:r>
            <w:proofErr w:type="gramEnd"/>
            <w:r w:rsidR="00EB0195" w:rsidRPr="00862E80">
              <w:t xml:space="preserve"> 550 КМ на территории отделения Гремиха</w:t>
            </w:r>
            <w:r w:rsidR="00EB0195"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0063E" w:rsidRPr="0010063E">
              <w:rPr>
                <w:bCs/>
                <w:color w:val="000000"/>
              </w:rPr>
              <w:t>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lastRenderedPageBreak/>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0063E">
            <w:pPr>
              <w:ind w:right="153"/>
              <w:jc w:val="both"/>
              <w:rPr>
                <w:bCs/>
              </w:rPr>
            </w:pPr>
            <w:r w:rsidRPr="00E64886">
              <w:t>«</w:t>
            </w:r>
            <w:r w:rsidR="004424E2">
              <w:t>2</w:t>
            </w:r>
            <w:r w:rsidR="0010063E">
              <w:t>7</w:t>
            </w:r>
            <w:r w:rsidR="00395A2E" w:rsidRPr="00E64886">
              <w:t xml:space="preserve">» </w:t>
            </w:r>
            <w:r w:rsidR="00483317">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B0195" w:rsidP="00E64886">
            <w:pPr>
              <w:tabs>
                <w:tab w:val="left" w:pos="1418"/>
              </w:tabs>
              <w:jc w:val="both"/>
            </w:pPr>
            <w:r w:rsidRPr="00EB0195">
              <w:rPr>
                <w:bCs/>
                <w:color w:val="000000"/>
              </w:rPr>
              <w:t>1 125 000,00 (Один миллион сто двадцать пять тысяч рублей</w:t>
            </w:r>
            <w:r>
              <w:rPr>
                <w:bCs/>
                <w:color w:val="000000"/>
              </w:rPr>
              <w:t>,</w:t>
            </w:r>
            <w:r w:rsidRPr="00EB0195">
              <w:rPr>
                <w:bCs/>
                <w:color w:val="000000"/>
              </w:rPr>
              <w:t xml:space="preserve"> 00 копеек)</w:t>
            </w:r>
            <w:r w:rsidR="0010063E">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bookmarkStart w:id="208" w:name="_GoBack"/>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bookmarkEnd w:id="208"/>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w:t>
            </w:r>
            <w:r w:rsidRPr="00E64886">
              <w:rPr>
                <w:i/>
              </w:rPr>
              <w:lastRenderedPageBreak/>
              <w:t xml:space="preserve">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lastRenderedPageBreak/>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lastRenderedPageBreak/>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w:t>
            </w:r>
            <w:r w:rsidRPr="00E64886">
              <w:lastRenderedPageBreak/>
              <w:t>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w:t>
            </w:r>
            <w:r w:rsidRPr="00E64886">
              <w:rPr>
                <w:spacing w:val="-6"/>
              </w:rPr>
              <w:lastRenderedPageBreak/>
              <w:t xml:space="preserve">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lastRenderedPageBreak/>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10063E">
            <w:pPr>
              <w:tabs>
                <w:tab w:val="left" w:pos="1134"/>
              </w:tabs>
              <w:jc w:val="both"/>
            </w:pPr>
            <w:r w:rsidRPr="00E64886">
              <w:t>«</w:t>
            </w:r>
            <w:r w:rsidR="004424E2">
              <w:t>0</w:t>
            </w:r>
            <w:r w:rsidR="0010063E">
              <w:t>8</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4424E2">
              <w:rPr>
                <w:szCs w:val="24"/>
              </w:rPr>
              <w:t>0</w:t>
            </w:r>
            <w:r w:rsidR="0010063E">
              <w:rPr>
                <w:szCs w:val="24"/>
              </w:rPr>
              <w:t>9</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987F72">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10063E">
              <w:rPr>
                <w:szCs w:val="24"/>
              </w:rPr>
              <w:t>10</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lastRenderedPageBreak/>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r>
            <w:r w:rsidRPr="00462091">
              <w:rPr>
                <w:color w:val="000000"/>
              </w:rPr>
              <w:lastRenderedPageBreak/>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w:t>
            </w:r>
            <w:r w:rsidRPr="00E64886">
              <w:lastRenderedPageBreak/>
              <w:t xml:space="preserve">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lastRenderedPageBreak/>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A82" w:rsidRDefault="00F95A82">
      <w:r>
        <w:separator/>
      </w:r>
    </w:p>
  </w:endnote>
  <w:endnote w:type="continuationSeparator" w:id="0">
    <w:p w:rsidR="00F95A82" w:rsidRDefault="00F95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06F36">
      <w:rPr>
        <w:rStyle w:val="ad"/>
        <w:rFonts w:ascii="Times New Roman" w:hAnsi="Times New Roman" w:cs="Times New Roman"/>
        <w:noProof/>
        <w:sz w:val="22"/>
        <w:szCs w:val="22"/>
      </w:rPr>
      <w:t>52</w:t>
    </w:r>
    <w:r w:rsidRPr="00095529">
      <w:rPr>
        <w:rStyle w:val="ad"/>
        <w:rFonts w:ascii="Times New Roman" w:hAnsi="Times New Roman" w:cs="Times New Roman"/>
        <w:sz w:val="22"/>
        <w:szCs w:val="22"/>
      </w:rPr>
      <w:fldChar w:fldCharType="end"/>
    </w:r>
  </w:p>
  <w:p w:rsidR="009A1CF6" w:rsidRPr="009A1CF6" w:rsidRDefault="00F477E5"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9A1CF6" w:rsidRPr="009A1CF6">
      <w:rPr>
        <w:bCs/>
        <w:color w:val="000000"/>
        <w:sz w:val="18"/>
        <w:szCs w:val="18"/>
      </w:rPr>
      <w:t xml:space="preserve">«Корректировка технологического регламента № 111.4098 и № 530/79- 2012 И1 в части обращения с кассетами ОЯТ реакторов ОК-550 и </w:t>
    </w:r>
    <w:proofErr w:type="gramStart"/>
    <w:r w:rsidR="009A1CF6" w:rsidRPr="009A1CF6">
      <w:rPr>
        <w:bCs/>
        <w:color w:val="000000"/>
        <w:sz w:val="18"/>
        <w:szCs w:val="18"/>
      </w:rPr>
      <w:t>ОК</w:t>
    </w:r>
    <w:proofErr w:type="gramEnd"/>
    <w:r w:rsidR="009A1CF6" w:rsidRPr="009A1CF6">
      <w:rPr>
        <w:bCs/>
        <w:color w:val="000000"/>
        <w:sz w:val="18"/>
        <w:szCs w:val="18"/>
      </w:rPr>
      <w:t xml:space="preserve"> 550 КМ на территории отделения Гремиха».</w:t>
    </w: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A82" w:rsidRDefault="00F95A82">
      <w:r>
        <w:separator/>
      </w:r>
    </w:p>
  </w:footnote>
  <w:footnote w:type="continuationSeparator" w:id="0">
    <w:p w:rsidR="00F95A82" w:rsidRDefault="00F95A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06F36"/>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BBFDFB-93D0-4A7F-935E-57FD7487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Pages>
  <Words>21422</Words>
  <Characters>122108</Characters>
  <Application>Microsoft Office Word</Application>
  <DocSecurity>0</DocSecurity>
  <Lines>1017</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143244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38</cp:revision>
  <cp:lastPrinted>2013-03-27T12:35:00Z</cp:lastPrinted>
  <dcterms:created xsi:type="dcterms:W3CDTF">2013-02-20T14:03:00Z</dcterms:created>
  <dcterms:modified xsi:type="dcterms:W3CDTF">2013-03-27T12:40:00Z</dcterms:modified>
</cp:coreProperties>
</file>