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21"/>
        <w:tblW w:w="10173" w:type="dxa"/>
        <w:tblLook w:val="0000" w:firstRow="0" w:lastRow="0" w:firstColumn="0" w:lastColumn="0" w:noHBand="0" w:noVBand="0"/>
      </w:tblPr>
      <w:tblGrid>
        <w:gridCol w:w="2660"/>
        <w:gridCol w:w="7513"/>
      </w:tblGrid>
      <w:tr w:rsidR="00A611AE" w:rsidRPr="00DD5EEB" w:rsidTr="002E01C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660" w:type="dxa"/>
          </w:tcPr>
          <w:p w:rsidR="00A611AE" w:rsidRPr="00292E3A" w:rsidRDefault="00A611AE" w:rsidP="002E01C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513" w:type="dxa"/>
          </w:tcPr>
          <w:p w:rsidR="00A611AE" w:rsidRPr="00DD5EEB" w:rsidRDefault="00A611AE" w:rsidP="002E01C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611AE" w:rsidRPr="00BF58BC" w:rsidRDefault="00A611AE" w:rsidP="002E01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1AE" w:rsidRDefault="00A611AE" w:rsidP="002E01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 директор</w:t>
            </w:r>
          </w:p>
          <w:p w:rsidR="00A611AE" w:rsidRPr="006E30B6" w:rsidRDefault="00A611AE" w:rsidP="002E01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</w:t>
            </w:r>
            <w:r w:rsidRPr="00C24E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НПО «ЛУЧ»</w:t>
            </w:r>
          </w:p>
          <w:p w:rsidR="00A611AE" w:rsidRPr="006E30B6" w:rsidRDefault="00A611AE" w:rsidP="002E01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1AE" w:rsidRDefault="00A611AE" w:rsidP="002E01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П.А. Зайцев</w:t>
            </w:r>
          </w:p>
          <w:p w:rsidR="00A611AE" w:rsidRPr="00DD5EEB" w:rsidRDefault="00A611AE" w:rsidP="002E01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1AE" w:rsidRPr="00DD5EEB" w:rsidRDefault="00A611AE" w:rsidP="002E01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60DB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октября 2014</w:t>
            </w:r>
            <w:r w:rsidRPr="00DD5EE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A611AE" w:rsidRPr="00DD5EEB" w:rsidRDefault="00A611AE" w:rsidP="00A611AE">
      <w:pPr>
        <w:jc w:val="center"/>
        <w:rPr>
          <w:bCs/>
          <w:sz w:val="28"/>
        </w:rPr>
      </w:pPr>
    </w:p>
    <w:p w:rsidR="00A611AE" w:rsidRDefault="00A611AE" w:rsidP="00A611AE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bookmarkEnd w:id="0"/>
    <w:p w:rsidR="00A611AE" w:rsidRPr="00A611AE" w:rsidRDefault="00A611AE" w:rsidP="00A611AE">
      <w:pPr>
        <w:jc w:val="center"/>
        <w:outlineLvl w:val="0"/>
        <w:rPr>
          <w:sz w:val="28"/>
          <w:szCs w:val="28"/>
        </w:rPr>
      </w:pPr>
      <w:r w:rsidRPr="00A611AE">
        <w:rPr>
          <w:sz w:val="28"/>
          <w:szCs w:val="28"/>
        </w:rPr>
        <w:t>ИЗВЕЩЕНИЕ О ПРОВЕДЕНИИ ЗАПРОСА ПРЕДЛОЖЕНИЙ</w:t>
      </w:r>
    </w:p>
    <w:p w:rsidR="00A611AE" w:rsidRPr="00DD5EEB" w:rsidRDefault="00A611AE" w:rsidP="00A611AE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A611AE" w:rsidRPr="00027216" w:rsidRDefault="00A611AE" w:rsidP="00A611AE">
      <w:pPr>
        <w:keepNext/>
        <w:tabs>
          <w:tab w:val="left" w:pos="540"/>
        </w:tabs>
        <w:suppressAutoHyphens/>
        <w:jc w:val="center"/>
        <w:outlineLvl w:val="0"/>
        <w:rPr>
          <w:sz w:val="28"/>
          <w:szCs w:val="28"/>
        </w:rPr>
      </w:pPr>
      <w:bookmarkStart w:id="1" w:name="_Toc399936451"/>
      <w:r w:rsidRPr="00DD5EEB">
        <w:rPr>
          <w:sz w:val="28"/>
          <w:szCs w:val="28"/>
        </w:rPr>
        <w:t xml:space="preserve">на </w:t>
      </w:r>
      <w:r>
        <w:rPr>
          <w:sz w:val="28"/>
          <w:szCs w:val="28"/>
        </w:rPr>
        <w:t>изготовление капсул для экспериментальных технологических каналов реактора ИВГ.1М для нужд ФГУП «НИИ НПО «ЛУЧ»</w:t>
      </w:r>
      <w:bookmarkEnd w:id="1"/>
    </w:p>
    <w:p w:rsidR="00A611AE" w:rsidRPr="00DD5EEB" w:rsidRDefault="00A611AE" w:rsidP="00A611AE">
      <w:pPr>
        <w:jc w:val="center"/>
        <w:rPr>
          <w:sz w:val="28"/>
          <w:szCs w:val="28"/>
        </w:rPr>
      </w:pPr>
    </w:p>
    <w:p w:rsidR="00A611AE" w:rsidRPr="00DD5EEB" w:rsidRDefault="00A611AE" w:rsidP="00A611AE">
      <w:pPr>
        <w:jc w:val="center"/>
        <w:rPr>
          <w:sz w:val="28"/>
        </w:rPr>
      </w:pPr>
    </w:p>
    <w:p w:rsidR="00A611AE" w:rsidRPr="00DD5EEB" w:rsidRDefault="00A611AE" w:rsidP="00A611AE">
      <w:pPr>
        <w:jc w:val="center"/>
        <w:rPr>
          <w:sz w:val="28"/>
        </w:rPr>
      </w:pPr>
    </w:p>
    <w:p w:rsidR="00A611AE" w:rsidRDefault="00A611AE" w:rsidP="00A611AE">
      <w:pPr>
        <w:spacing w:line="276" w:lineRule="auto"/>
        <w:jc w:val="right"/>
        <w:rPr>
          <w:sz w:val="28"/>
        </w:rPr>
      </w:pPr>
      <w:bookmarkStart w:id="2" w:name="_GoBack"/>
      <w:bookmarkEnd w:id="2"/>
      <w:r>
        <w:rPr>
          <w:sz w:val="28"/>
        </w:rPr>
        <w:t>Директор отделения «ТКМ»</w:t>
      </w:r>
    </w:p>
    <w:p w:rsidR="00A611AE" w:rsidRDefault="00A611AE" w:rsidP="00A611AE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 Ш.Т. </w:t>
      </w:r>
      <w:proofErr w:type="spellStart"/>
      <w:r>
        <w:rPr>
          <w:sz w:val="28"/>
        </w:rPr>
        <w:t>Тухватулин</w:t>
      </w:r>
      <w:proofErr w:type="spellEnd"/>
      <w:r>
        <w:rPr>
          <w:sz w:val="28"/>
        </w:rPr>
        <w:t xml:space="preserve"> </w:t>
      </w:r>
    </w:p>
    <w:p w:rsidR="00A611AE" w:rsidRDefault="00A611AE" w:rsidP="00A611AE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«30» октября 2014</w:t>
      </w:r>
      <w:r>
        <w:rPr>
          <w:sz w:val="28"/>
        </w:rPr>
        <w:t xml:space="preserve"> г.</w:t>
      </w:r>
    </w:p>
    <w:p w:rsidR="00A611AE" w:rsidRPr="00AA6153" w:rsidRDefault="00A611AE" w:rsidP="00A611AE">
      <w:pPr>
        <w:spacing w:line="276" w:lineRule="auto"/>
        <w:ind w:left="4800"/>
        <w:jc w:val="right"/>
        <w:rPr>
          <w:sz w:val="28"/>
        </w:rPr>
      </w:pPr>
    </w:p>
    <w:p w:rsidR="00A611AE" w:rsidRPr="00252CF3" w:rsidRDefault="00A611AE" w:rsidP="00A611A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A611AE" w:rsidRPr="00252CF3" w:rsidRDefault="00A611AE" w:rsidP="00A611A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A611AE" w:rsidRPr="00252CF3" w:rsidRDefault="00A611AE" w:rsidP="00A611AE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A611AE" w:rsidRPr="00252CF3" w:rsidRDefault="00A611AE" w:rsidP="00A611AE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«30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 2014 </w:t>
      </w:r>
      <w:r w:rsidRPr="00252CF3">
        <w:rPr>
          <w:sz w:val="28"/>
        </w:rPr>
        <w:t>г.</w:t>
      </w:r>
    </w:p>
    <w:p w:rsidR="00A611AE" w:rsidRDefault="00A611AE" w:rsidP="00A611AE"/>
    <w:p w:rsidR="00A611AE" w:rsidRDefault="00A611AE" w:rsidP="00A611AE"/>
    <w:p w:rsidR="00A611AE" w:rsidRDefault="00A611AE" w:rsidP="00A611AE"/>
    <w:p w:rsidR="00A611AE" w:rsidRDefault="00A611AE" w:rsidP="00A611AE">
      <w:pPr>
        <w:jc w:val="right"/>
      </w:pPr>
    </w:p>
    <w:p w:rsidR="00A611AE" w:rsidRPr="005B3F21" w:rsidRDefault="00A611AE" w:rsidP="00A611AE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fb"/>
            <w:sz w:val="28"/>
          </w:rPr>
          <w:t>www.zakupki.</w:t>
        </w:r>
        <w:r w:rsidRPr="005B6290">
          <w:rPr>
            <w:rStyle w:val="afb"/>
            <w:sz w:val="28"/>
          </w:rPr>
          <w:t>g</w:t>
        </w:r>
        <w:r w:rsidRPr="005B6290">
          <w:rPr>
            <w:rStyle w:val="afb"/>
            <w:sz w:val="28"/>
          </w:rPr>
          <w:t>o</w:t>
        </w:r>
        <w:r w:rsidRPr="005B6290">
          <w:rPr>
            <w:rStyle w:val="afb"/>
            <w:sz w:val="28"/>
          </w:rPr>
          <w:t>v.ru</w:t>
        </w:r>
        <w:r w:rsidRPr="005B3F21">
          <w:rPr>
            <w:rStyle w:val="afb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A611AE" w:rsidRPr="00A7227B" w:rsidRDefault="00A611AE" w:rsidP="00A611AE">
      <w:pPr>
        <w:spacing w:line="276" w:lineRule="auto"/>
        <w:jc w:val="center"/>
        <w:rPr>
          <w:sz w:val="28"/>
        </w:rPr>
      </w:pPr>
    </w:p>
    <w:p w:rsidR="00A611AE" w:rsidRDefault="00A611AE" w:rsidP="00A611AE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fb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fb"/>
            <w:sz w:val="28"/>
            <w:szCs w:val="28"/>
          </w:rPr>
          <w:t>.</w:t>
        </w:r>
        <w:proofErr w:type="spellStart"/>
        <w:r w:rsidRPr="00FD2EEB">
          <w:rPr>
            <w:rStyle w:val="afb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fb"/>
            <w:sz w:val="28"/>
            <w:szCs w:val="28"/>
          </w:rPr>
          <w:t>.</w:t>
        </w:r>
        <w:proofErr w:type="spellStart"/>
        <w:r w:rsidRPr="00FD2EEB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A611AE" w:rsidRPr="007D7F5D" w:rsidRDefault="00A611AE" w:rsidP="00A611AE">
      <w:pPr>
        <w:suppressAutoHyphens/>
        <w:spacing w:line="276" w:lineRule="auto"/>
        <w:jc w:val="center"/>
        <w:rPr>
          <w:b/>
        </w:rPr>
      </w:pPr>
    </w:p>
    <w:p w:rsidR="00A611AE" w:rsidRDefault="00A611AE" w:rsidP="00A611AE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fb"/>
            <w:sz w:val="28"/>
            <w:szCs w:val="28"/>
            <w:lang w:val="en-US"/>
          </w:rPr>
          <w:t>www</w:t>
        </w:r>
        <w:r w:rsidRPr="00A45104">
          <w:rPr>
            <w:rStyle w:val="afb"/>
            <w:sz w:val="28"/>
            <w:szCs w:val="28"/>
          </w:rPr>
          <w:t>.</w:t>
        </w:r>
        <w:r w:rsidRPr="00A45104">
          <w:rPr>
            <w:rStyle w:val="afb"/>
            <w:sz w:val="28"/>
            <w:szCs w:val="28"/>
            <w:lang w:val="en-US"/>
          </w:rPr>
          <w:t>a</w:t>
        </w:r>
        <w:r w:rsidRPr="00A45104">
          <w:rPr>
            <w:rStyle w:val="afb"/>
            <w:sz w:val="28"/>
            <w:szCs w:val="28"/>
          </w:rPr>
          <w:t>-</w:t>
        </w:r>
        <w:r w:rsidRPr="00A45104">
          <w:rPr>
            <w:rStyle w:val="afb"/>
            <w:sz w:val="28"/>
            <w:szCs w:val="28"/>
            <w:lang w:val="en-US"/>
          </w:rPr>
          <w:t>k</w:t>
        </w:r>
        <w:r w:rsidRPr="00A45104">
          <w:rPr>
            <w:rStyle w:val="afb"/>
            <w:sz w:val="28"/>
            <w:szCs w:val="28"/>
          </w:rPr>
          <w:t>-</w:t>
        </w:r>
        <w:r w:rsidRPr="00A45104">
          <w:rPr>
            <w:rStyle w:val="afb"/>
            <w:sz w:val="28"/>
            <w:szCs w:val="28"/>
            <w:lang w:val="en-US"/>
          </w:rPr>
          <w:t>d</w:t>
        </w:r>
        <w:r w:rsidRPr="00A45104">
          <w:rPr>
            <w:rStyle w:val="afb"/>
            <w:sz w:val="28"/>
            <w:szCs w:val="28"/>
          </w:rPr>
          <w:t>.</w:t>
        </w:r>
        <w:proofErr w:type="spellStart"/>
        <w:r w:rsidRPr="00A45104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A611AE" w:rsidRPr="008B54DA" w:rsidRDefault="00A611AE" w:rsidP="00A611AE">
      <w:pPr>
        <w:rPr>
          <w:b/>
        </w:rPr>
      </w:pPr>
    </w:p>
    <w:p w:rsidR="00A611AE" w:rsidRPr="00893A1B" w:rsidRDefault="00A611AE" w:rsidP="00A611AE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A611AE" w:rsidRPr="0023545F" w:rsidRDefault="00A611AE" w:rsidP="00A611AE">
      <w:pPr>
        <w:pStyle w:val="110"/>
        <w:keepNext w:val="0"/>
        <w:jc w:val="left"/>
        <w:rPr>
          <w:b/>
          <w:snapToGrid/>
          <w:sz w:val="28"/>
          <w:szCs w:val="24"/>
        </w:rPr>
        <w:sectPr w:rsidR="00A611AE" w:rsidRPr="0023545F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611AE" w:rsidRPr="003D2148" w:rsidRDefault="00A611AE" w:rsidP="00A611AE">
      <w:pPr>
        <w:jc w:val="center"/>
        <w:outlineLvl w:val="0"/>
        <w:rPr>
          <w:szCs w:val="28"/>
        </w:rPr>
      </w:pPr>
      <w:bookmarkStart w:id="3" w:name="_Toc399936453"/>
      <w:r w:rsidRPr="00D30E2A">
        <w:rPr>
          <w:szCs w:val="28"/>
        </w:rPr>
        <w:lastRenderedPageBreak/>
        <w:t>ИЗВЕЩЕНИЕ О ПРОВЕДЕНИИ ЗАПРОСА ПРЕДЛОЖЕНИЙ</w:t>
      </w:r>
      <w:bookmarkEnd w:id="3"/>
    </w:p>
    <w:p w:rsidR="00A611AE" w:rsidRPr="003D2148" w:rsidRDefault="00A611AE" w:rsidP="00A611AE">
      <w:pPr>
        <w:jc w:val="center"/>
        <w:outlineLvl w:val="0"/>
        <w:rPr>
          <w:szCs w:val="28"/>
        </w:rPr>
      </w:pP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D30E2A">
        <w:rPr>
          <w:b/>
          <w:spacing w:val="-6"/>
        </w:rPr>
        <w:t>Форма и способ процедуры закупки:</w:t>
      </w:r>
      <w:r w:rsidRPr="00D30E2A">
        <w:rPr>
          <w:spacing w:val="-6"/>
        </w:rPr>
        <w:t xml:space="preserve"> </w:t>
      </w:r>
      <w:r w:rsidRPr="00D30E2A">
        <w:t>Открытый одноэтапный запрос предложений в электронной форме без квалификационного отбора.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0443D">
        <w:rPr>
          <w:b/>
          <w:spacing w:val="-6"/>
        </w:rPr>
        <w:t>Предмет запроса предложений:</w:t>
      </w:r>
      <w:r w:rsidRPr="00F0443D">
        <w:rPr>
          <w:spacing w:val="-6"/>
        </w:rPr>
        <w:t xml:space="preserve"> </w:t>
      </w:r>
      <w:r w:rsidRPr="00027216">
        <w:rPr>
          <w:spacing w:val="-6"/>
        </w:rPr>
        <w:t xml:space="preserve">право заключения договора на </w:t>
      </w:r>
      <w:r w:rsidRPr="00027216">
        <w:t>изготовление капсул для экспериментальных технологических каналов реактора ИВГ.1М</w:t>
      </w:r>
    </w:p>
    <w:p w:rsidR="00A611AE" w:rsidRPr="00F0443D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0443D">
        <w:rPr>
          <w:b/>
          <w:spacing w:val="-6"/>
        </w:rPr>
        <w:t xml:space="preserve">Заказчик: </w:t>
      </w:r>
      <w:r w:rsidRPr="00D30E2A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611AE" w:rsidRDefault="00A611AE" w:rsidP="00A611AE">
      <w:pPr>
        <w:tabs>
          <w:tab w:val="left" w:pos="1134"/>
          <w:tab w:val="left" w:pos="5954"/>
        </w:tabs>
        <w:ind w:firstLine="426"/>
        <w:contextualSpacing/>
        <w:jc w:val="both"/>
      </w:pPr>
      <w:proofErr w:type="gramStart"/>
      <w:r w:rsidRPr="00D30E2A">
        <w:rPr>
          <w:b/>
        </w:rPr>
        <w:t>Место нахождения:</w:t>
      </w:r>
      <w:r w:rsidRPr="00CE5CF0">
        <w:t xml:space="preserve"> 1</w:t>
      </w:r>
      <w:r>
        <w:t>42100, Россия, г. Подольск, ул. Железнодорожная, д. 24</w:t>
      </w:r>
      <w:r w:rsidRPr="00E62618">
        <w:t>;</w:t>
      </w:r>
      <w:proofErr w:type="gramEnd"/>
    </w:p>
    <w:p w:rsidR="00A611AE" w:rsidRPr="00F51ABA" w:rsidRDefault="00A611AE" w:rsidP="00A611AE">
      <w:pPr>
        <w:tabs>
          <w:tab w:val="left" w:pos="1134"/>
          <w:tab w:val="left" w:pos="5954"/>
        </w:tabs>
        <w:ind w:firstLine="426"/>
        <w:contextualSpacing/>
        <w:jc w:val="both"/>
      </w:pPr>
      <w:r w:rsidRPr="00D30E2A">
        <w:rPr>
          <w:b/>
        </w:rPr>
        <w:t>Почтовый адрес:</w:t>
      </w:r>
      <w:r w:rsidRPr="00CE5CF0">
        <w:t xml:space="preserve"> 1</w:t>
      </w:r>
      <w:r>
        <w:t>42100, Россия, г. Подольск, ул. Железнодорожная, д. 24</w:t>
      </w:r>
      <w:r w:rsidRPr="00F51ABA">
        <w:t>.</w:t>
      </w:r>
    </w:p>
    <w:p w:rsidR="00A611AE" w:rsidRPr="00F0443D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F0443D">
        <w:rPr>
          <w:b/>
          <w:szCs w:val="28"/>
        </w:rPr>
        <w:t>Организатор запроса предложений</w:t>
      </w:r>
      <w:r>
        <w:rPr>
          <w:b/>
          <w:szCs w:val="28"/>
        </w:rPr>
        <w:t>:</w:t>
      </w:r>
      <w:r>
        <w:rPr>
          <w:b/>
          <w:i/>
        </w:rPr>
        <w:t xml:space="preserve"> </w:t>
      </w:r>
      <w:r w:rsidRPr="00D30E2A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611AE" w:rsidRPr="00253AD1" w:rsidRDefault="00A611AE" w:rsidP="00A611AE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611AE" w:rsidRPr="00253AD1" w:rsidRDefault="00A611AE" w:rsidP="00A611AE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611AE" w:rsidRPr="00253AD1" w:rsidRDefault="00A611AE" w:rsidP="00A611AE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A611AE" w:rsidRPr="00253AD1" w:rsidRDefault="00A611AE" w:rsidP="00A611AE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A611AE" w:rsidRPr="00253AD1" w:rsidRDefault="00A611AE" w:rsidP="00A611AE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fb"/>
            <w:lang w:val="en-US"/>
          </w:rPr>
          <w:t>agnovikov</w:t>
        </w:r>
        <w:r w:rsidRPr="00253AD1">
          <w:rPr>
            <w:rStyle w:val="afb"/>
          </w:rPr>
          <w:t>@</w:t>
        </w:r>
        <w:r w:rsidRPr="00253AD1">
          <w:rPr>
            <w:rStyle w:val="afb"/>
            <w:lang w:val="en-US"/>
          </w:rPr>
          <w:t>luch</w:t>
        </w:r>
        <w:r w:rsidRPr="00253AD1">
          <w:rPr>
            <w:rStyle w:val="afb"/>
          </w:rPr>
          <w:t>.</w:t>
        </w:r>
        <w:r w:rsidRPr="00253AD1">
          <w:rPr>
            <w:rStyle w:val="afb"/>
            <w:lang w:val="en-US"/>
          </w:rPr>
          <w:t>podolsk</w:t>
        </w:r>
        <w:r w:rsidRPr="00253AD1">
          <w:rPr>
            <w:rStyle w:val="afb"/>
          </w:rPr>
          <w:t>.</w:t>
        </w:r>
        <w:proofErr w:type="spellStart"/>
        <w:r w:rsidRPr="00253AD1">
          <w:rPr>
            <w:rStyle w:val="afb"/>
            <w:lang w:val="en-US"/>
          </w:rPr>
          <w:t>ru</w:t>
        </w:r>
        <w:proofErr w:type="spellEnd"/>
      </w:hyperlink>
      <w:r w:rsidRPr="00253AD1">
        <w:t xml:space="preserve"> 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  <w:tab w:val="left" w:pos="993"/>
        </w:tabs>
        <w:ind w:left="0" w:firstLine="426"/>
        <w:contextualSpacing/>
        <w:jc w:val="both"/>
        <w:rPr>
          <w:sz w:val="28"/>
          <w:szCs w:val="28"/>
        </w:rPr>
      </w:pPr>
      <w:r w:rsidRPr="00F0443D">
        <w:rPr>
          <w:b/>
          <w:szCs w:val="28"/>
        </w:rPr>
        <w:t>Предмет договора</w:t>
      </w:r>
      <w:r w:rsidRPr="00F0443D">
        <w:rPr>
          <w:b/>
        </w:rPr>
        <w:t>:</w:t>
      </w:r>
      <w:r>
        <w:rPr>
          <w:sz w:val="28"/>
          <w:szCs w:val="28"/>
        </w:rPr>
        <w:t xml:space="preserve"> </w:t>
      </w:r>
      <w:r w:rsidRPr="00027216">
        <w:rPr>
          <w:szCs w:val="28"/>
        </w:rPr>
        <w:t xml:space="preserve">изготовление капсул для экспериментальных технологических каналов реактора ИВГ.1М </w:t>
      </w:r>
    </w:p>
    <w:p w:rsidR="00A611AE" w:rsidRDefault="00A611AE" w:rsidP="00A611AE">
      <w:pPr>
        <w:tabs>
          <w:tab w:val="left" w:pos="993"/>
        </w:tabs>
        <w:ind w:firstLine="426"/>
        <w:contextualSpacing/>
        <w:jc w:val="both"/>
        <w:rPr>
          <w:sz w:val="28"/>
          <w:szCs w:val="28"/>
        </w:rPr>
      </w:pPr>
      <w:r w:rsidRPr="00253AD1">
        <w:t xml:space="preserve">Состав и объем указан в </w:t>
      </w:r>
      <w:r w:rsidRPr="000405B9">
        <w:rPr>
          <w:bCs/>
        </w:rPr>
        <w:t>Томе 2</w:t>
      </w:r>
      <w:r w:rsidRPr="00253AD1">
        <w:t xml:space="preserve"> «ТЕХНИЧЕСКАЯ ЧАСТЬ»</w:t>
      </w:r>
    </w:p>
    <w:p w:rsidR="00A611AE" w:rsidRDefault="00A611AE" w:rsidP="00A611AE">
      <w:pPr>
        <w:tabs>
          <w:tab w:val="left" w:pos="993"/>
        </w:tabs>
        <w:ind w:firstLine="426"/>
        <w:contextualSpacing/>
        <w:jc w:val="both"/>
        <w:rPr>
          <w:sz w:val="28"/>
          <w:szCs w:val="28"/>
        </w:rPr>
      </w:pPr>
      <w:r w:rsidRPr="000405B9">
        <w:rPr>
          <w:b/>
          <w:i/>
          <w:u w:val="single"/>
        </w:rPr>
        <w:t xml:space="preserve">Срок действия заявки: не менее 60 календарных дней </w:t>
      </w:r>
      <w:proofErr w:type="gramStart"/>
      <w:r w:rsidRPr="000405B9">
        <w:rPr>
          <w:b/>
          <w:i/>
          <w:u w:val="single"/>
        </w:rPr>
        <w:t>с даты окончания</w:t>
      </w:r>
      <w:proofErr w:type="gramEnd"/>
      <w:r w:rsidRPr="000405B9">
        <w:rPr>
          <w:b/>
          <w:i/>
          <w:u w:val="single"/>
        </w:rPr>
        <w:t xml:space="preserve"> подачи заявок на участие в процедуре закупки.</w:t>
      </w:r>
    </w:p>
    <w:p w:rsidR="00A611AE" w:rsidRPr="00706471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  <w:tab w:val="left" w:pos="993"/>
        </w:tabs>
        <w:ind w:left="0" w:firstLine="426"/>
        <w:contextualSpacing/>
        <w:jc w:val="both"/>
        <w:rPr>
          <w:sz w:val="28"/>
          <w:szCs w:val="28"/>
        </w:rPr>
      </w:pPr>
      <w:r w:rsidRPr="000405B9">
        <w:rPr>
          <w:b/>
        </w:rPr>
        <w:t xml:space="preserve">Срок поставки: </w:t>
      </w:r>
      <w:r>
        <w:t>не позднее 50 календарных дней после заключения договора.</w:t>
      </w:r>
    </w:p>
    <w:p w:rsidR="00A611AE" w:rsidRPr="000405B9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  <w:tab w:val="left" w:pos="993"/>
        </w:tabs>
        <w:ind w:left="0" w:firstLine="426"/>
        <w:contextualSpacing/>
        <w:jc w:val="both"/>
        <w:rPr>
          <w:sz w:val="28"/>
          <w:szCs w:val="28"/>
        </w:rPr>
      </w:pPr>
      <w:proofErr w:type="gramStart"/>
      <w:r w:rsidRPr="000405B9">
        <w:rPr>
          <w:b/>
        </w:rPr>
        <w:t>Место</w:t>
      </w:r>
      <w:r w:rsidRPr="000405B9">
        <w:rPr>
          <w:b/>
          <w:sz w:val="28"/>
          <w:szCs w:val="28"/>
        </w:rPr>
        <w:t xml:space="preserve"> </w:t>
      </w:r>
      <w:r w:rsidRPr="000405B9">
        <w:rPr>
          <w:b/>
        </w:rPr>
        <w:t>поставки</w:t>
      </w:r>
      <w:r w:rsidRPr="008053DB">
        <w:rPr>
          <w:b/>
          <w:szCs w:val="28"/>
        </w:rPr>
        <w:t>:</w:t>
      </w:r>
      <w:r w:rsidRPr="000405B9">
        <w:rPr>
          <w:sz w:val="28"/>
          <w:szCs w:val="28"/>
        </w:rPr>
        <w:t xml:space="preserve"> </w:t>
      </w:r>
      <w:r w:rsidRPr="00B80D99">
        <w:t>142100, Россия, Московская область, г. Подольск, ул. Железнодорожная, д.24</w:t>
      </w:r>
      <w:proofErr w:type="gramEnd"/>
    </w:p>
    <w:p w:rsidR="00A611AE" w:rsidRPr="000405B9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zCs w:val="28"/>
        </w:rPr>
      </w:pPr>
      <w:r w:rsidRPr="000405B9">
        <w:rPr>
          <w:b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611AE" w:rsidRPr="00B80D99" w:rsidRDefault="00A611AE" w:rsidP="00A611AE">
      <w:pPr>
        <w:tabs>
          <w:tab w:val="left" w:pos="1134"/>
        </w:tabs>
        <w:ind w:firstLine="426"/>
        <w:contextualSpacing/>
        <w:jc w:val="both"/>
      </w:pPr>
      <w:r w:rsidRPr="00B80D99">
        <w:t xml:space="preserve">Запрос предложений проводится на электронной торговой площадке </w:t>
      </w:r>
      <w:hyperlink r:id="rId12" w:history="1">
        <w:r w:rsidRPr="00B80D99">
          <w:rPr>
            <w:rStyle w:val="afb"/>
          </w:rPr>
          <w:t>ООО</w:t>
        </w:r>
      </w:hyperlink>
      <w:r w:rsidRPr="00B80D99">
        <w:t xml:space="preserve"> «Аукционный конкурсный дом» в сети «Интернет» по адресу: </w:t>
      </w:r>
      <w:hyperlink r:id="rId13" w:history="1">
        <w:r w:rsidRPr="008603F6">
          <w:rPr>
            <w:rStyle w:val="afb"/>
          </w:rPr>
          <w:t>www.</w:t>
        </w:r>
        <w:r w:rsidRPr="008603F6">
          <w:rPr>
            <w:rStyle w:val="afb"/>
            <w:lang w:val="en-US"/>
          </w:rPr>
          <w:t>a</w:t>
        </w:r>
        <w:r w:rsidRPr="008603F6">
          <w:rPr>
            <w:rStyle w:val="afb"/>
          </w:rPr>
          <w:t>-</w:t>
        </w:r>
        <w:r w:rsidRPr="008603F6">
          <w:rPr>
            <w:rStyle w:val="afb"/>
            <w:lang w:val="en-US"/>
          </w:rPr>
          <w:t>k</w:t>
        </w:r>
        <w:r w:rsidRPr="008603F6">
          <w:rPr>
            <w:rStyle w:val="afb"/>
          </w:rPr>
          <w:t>-</w:t>
        </w:r>
        <w:r w:rsidRPr="008603F6">
          <w:rPr>
            <w:rStyle w:val="afb"/>
            <w:lang w:val="en-US"/>
          </w:rPr>
          <w:t>d</w:t>
        </w:r>
        <w:r w:rsidRPr="008603F6">
          <w:rPr>
            <w:rStyle w:val="afb"/>
          </w:rPr>
          <w:t>.</w:t>
        </w:r>
        <w:proofErr w:type="spellStart"/>
        <w:r w:rsidRPr="008603F6">
          <w:rPr>
            <w:rStyle w:val="afb"/>
          </w:rPr>
          <w:t>ru</w:t>
        </w:r>
        <w:proofErr w:type="spellEnd"/>
      </w:hyperlink>
      <w:r w:rsidRPr="00B80D9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611AE" w:rsidRDefault="00A611AE" w:rsidP="00A611AE">
      <w:pPr>
        <w:tabs>
          <w:tab w:val="left" w:pos="1134"/>
        </w:tabs>
        <w:ind w:firstLine="426"/>
        <w:contextualSpacing/>
        <w:jc w:val="both"/>
      </w:pPr>
      <w:r w:rsidRPr="00B80D9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11AE" w:rsidRDefault="00A611AE" w:rsidP="00A611AE">
      <w:pPr>
        <w:tabs>
          <w:tab w:val="left" w:pos="1134"/>
        </w:tabs>
        <w:ind w:firstLine="426"/>
        <w:contextualSpacing/>
        <w:jc w:val="both"/>
      </w:pPr>
      <w:r w:rsidRPr="00B80D9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8"/>
          <w:szCs w:val="28"/>
        </w:rPr>
      </w:pPr>
      <w:r w:rsidRPr="000405B9">
        <w:rPr>
          <w:b/>
          <w:szCs w:val="28"/>
        </w:rPr>
        <w:t>Начальн</w:t>
      </w:r>
      <w:r>
        <w:rPr>
          <w:b/>
          <w:szCs w:val="28"/>
        </w:rPr>
        <w:t>ая (максимальная) цена договора:</w:t>
      </w:r>
      <w:r w:rsidRPr="00AD1677">
        <w:rPr>
          <w:szCs w:val="28"/>
        </w:rPr>
        <w:t xml:space="preserve"> 9 000 000</w:t>
      </w:r>
      <w:r>
        <w:t xml:space="preserve"> рублей, 00 копеек </w:t>
      </w:r>
      <w:r w:rsidRPr="000405B9">
        <w:t>включая НДС.</w:t>
      </w:r>
    </w:p>
    <w:p w:rsidR="00A611AE" w:rsidRDefault="00A611AE" w:rsidP="00A611AE">
      <w:pPr>
        <w:ind w:firstLine="426"/>
        <w:contextualSpacing/>
        <w:jc w:val="both"/>
        <w:rPr>
          <w:sz w:val="28"/>
          <w:szCs w:val="28"/>
        </w:rPr>
      </w:pPr>
      <w:r w:rsidRPr="000405B9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0405B9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611AE" w:rsidRDefault="00A611AE" w:rsidP="00A611AE">
      <w:pPr>
        <w:ind w:firstLine="426"/>
        <w:contextualSpacing/>
        <w:jc w:val="both"/>
        <w:rPr>
          <w:sz w:val="28"/>
          <w:szCs w:val="28"/>
        </w:rPr>
      </w:pPr>
      <w:r w:rsidRPr="000405B9">
        <w:rPr>
          <w:bCs/>
          <w:i/>
        </w:rPr>
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  <w:szCs w:val="28"/>
        </w:rPr>
      </w:pPr>
      <w:r>
        <w:rPr>
          <w:b/>
          <w:szCs w:val="28"/>
        </w:rPr>
        <w:t xml:space="preserve">Цена договора включает в себя: </w:t>
      </w:r>
      <w:r>
        <w:rPr>
          <w:szCs w:val="28"/>
        </w:rPr>
        <w:t>изготовление,</w:t>
      </w:r>
      <w:r>
        <w:rPr>
          <w:b/>
          <w:szCs w:val="28"/>
        </w:rPr>
        <w:t xml:space="preserve"> </w:t>
      </w:r>
      <w:r w:rsidRPr="00AE4E60">
        <w:t xml:space="preserve">расходы на перевозку, экспедирование, доставку на склад Заказчика расположенного по адресу: Московская обл., г. Подольск, ул. Железнодорожная, д. 24, упаковку, полный комплект технической </w:t>
      </w:r>
      <w:r w:rsidRPr="00AE4E60">
        <w:lastRenderedPageBreak/>
        <w:t>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A611AE" w:rsidRPr="00AD1677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  <w:szCs w:val="28"/>
        </w:rPr>
      </w:pPr>
      <w:r w:rsidRPr="008053DB">
        <w:rPr>
          <w:b/>
        </w:rPr>
        <w:t xml:space="preserve">Сроки и условия оплаты: </w:t>
      </w:r>
      <w:r>
        <w:rPr>
          <w:szCs w:val="28"/>
        </w:rPr>
        <w:t>Аванс</w:t>
      </w:r>
      <w:r w:rsidRPr="00AD1677">
        <w:rPr>
          <w:szCs w:val="28"/>
        </w:rPr>
        <w:t xml:space="preserve"> 50% от суммы договора в течение пятнадцати календарных дней </w:t>
      </w:r>
      <w:proofErr w:type="gramStart"/>
      <w:r w:rsidRPr="00AD1677">
        <w:rPr>
          <w:szCs w:val="28"/>
        </w:rPr>
        <w:t>с даты подписания</w:t>
      </w:r>
      <w:proofErr w:type="gramEnd"/>
      <w:r w:rsidRPr="00AD1677">
        <w:rPr>
          <w:szCs w:val="28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поставщика. Оплата оставшихся 50% осуществляется в течение 15 (пятнадцать) календарных дней после подписания Сторонами акта технической приемки.</w:t>
      </w:r>
    </w:p>
    <w:p w:rsidR="00A611AE" w:rsidRPr="00FE7179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  <w:szCs w:val="28"/>
        </w:rPr>
      </w:pPr>
      <w:r w:rsidRPr="00FE7179">
        <w:rPr>
          <w:b/>
          <w:spacing w:val="-6"/>
          <w:szCs w:val="28"/>
        </w:rPr>
        <w:t>Срок, место и порядок предоставления документации по запросу предложений:</w:t>
      </w:r>
    </w:p>
    <w:p w:rsidR="00A611AE" w:rsidRPr="0058549F" w:rsidRDefault="00A611AE" w:rsidP="00A611A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B80D99">
        <w:rPr>
          <w:spacing w:val="-6"/>
        </w:rPr>
        <w:t xml:space="preserve">На официальном сайте </w:t>
      </w:r>
      <w:r w:rsidRPr="00B80D99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B80D99">
          <w:rPr>
            <w:rStyle w:val="afb"/>
          </w:rPr>
          <w:t>http://www.zakupki.gov.ru</w:t>
        </w:r>
      </w:hyperlink>
      <w:r w:rsidRPr="00B80D99">
        <w:t xml:space="preserve">), на официальном сайте по закупкам атомной отрасли </w:t>
      </w:r>
      <w:proofErr w:type="spellStart"/>
      <w:r w:rsidRPr="00B80D99">
        <w:t>Госкорпорации</w:t>
      </w:r>
      <w:proofErr w:type="spellEnd"/>
      <w:r w:rsidRPr="00B80D99">
        <w:t xml:space="preserve"> «</w:t>
      </w:r>
      <w:proofErr w:type="spellStart"/>
      <w:r w:rsidRPr="00B80D99">
        <w:t>Рос</w:t>
      </w:r>
      <w:r w:rsidRPr="00B80D99">
        <w:rPr>
          <w:spacing w:val="-6"/>
        </w:rPr>
        <w:t>атом</w:t>
      </w:r>
      <w:proofErr w:type="spellEnd"/>
      <w:r w:rsidRPr="00B80D99">
        <w:rPr>
          <w:spacing w:val="-6"/>
        </w:rPr>
        <w:t>» (</w:t>
      </w:r>
      <w:hyperlink r:id="rId15" w:history="1">
        <w:r w:rsidRPr="00B80D99">
          <w:rPr>
            <w:rStyle w:val="afb"/>
          </w:rPr>
          <w:t>http://zakupki.rosatom.ru</w:t>
        </w:r>
      </w:hyperlink>
      <w:r w:rsidRPr="00B80D99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B80D99">
        <w:t>с даты размещения настоящего извещения и документации по запросу предложений</w:t>
      </w:r>
      <w:r w:rsidRPr="00B80D99">
        <w:rPr>
          <w:spacing w:val="-6"/>
        </w:rPr>
        <w:t>.</w:t>
      </w:r>
      <w:proofErr w:type="gramEnd"/>
      <w:r w:rsidRPr="00B80D99">
        <w:rPr>
          <w:spacing w:val="-6"/>
        </w:rPr>
        <w:t xml:space="preserve"> Порядок получения документации по запросу предложений на электронной торговой площадке ООО «Аукционный конкурсный дом </w:t>
      </w:r>
      <w:hyperlink r:id="rId16" w:history="1">
        <w:r w:rsidRPr="00575168">
          <w:rPr>
            <w:rStyle w:val="afb"/>
          </w:rPr>
          <w:t>www.</w:t>
        </w:r>
        <w:r w:rsidRPr="00575168">
          <w:rPr>
            <w:rStyle w:val="afb"/>
            <w:lang w:val="en-US"/>
          </w:rPr>
          <w:t>a</w:t>
        </w:r>
        <w:r w:rsidRPr="00575168">
          <w:rPr>
            <w:rStyle w:val="afb"/>
          </w:rPr>
          <w:t>-</w:t>
        </w:r>
        <w:r w:rsidRPr="00575168">
          <w:rPr>
            <w:rStyle w:val="afb"/>
            <w:lang w:val="en-US"/>
          </w:rPr>
          <w:t>k</w:t>
        </w:r>
        <w:r w:rsidRPr="00575168">
          <w:rPr>
            <w:rStyle w:val="afb"/>
          </w:rPr>
          <w:t>-</w:t>
        </w:r>
        <w:r w:rsidRPr="00575168">
          <w:rPr>
            <w:rStyle w:val="afb"/>
            <w:lang w:val="en-US"/>
          </w:rPr>
          <w:t>d</w:t>
        </w:r>
        <w:r w:rsidRPr="00575168">
          <w:rPr>
            <w:rStyle w:val="afb"/>
          </w:rPr>
          <w:t>.</w:t>
        </w:r>
        <w:proofErr w:type="spellStart"/>
        <w:r w:rsidRPr="00575168">
          <w:rPr>
            <w:rStyle w:val="afb"/>
          </w:rPr>
          <w:t>ru</w:t>
        </w:r>
        <w:proofErr w:type="spellEnd"/>
      </w:hyperlink>
      <w:r w:rsidRPr="00575168">
        <w:rPr>
          <w:spacing w:val="-6"/>
        </w:rPr>
        <w:t xml:space="preserve"> </w:t>
      </w:r>
      <w:r w:rsidRPr="00B80D99">
        <w:rPr>
          <w:spacing w:val="-6"/>
        </w:rPr>
        <w:t>определяется правилами данной электронной торговой площадки.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8053DB">
        <w:rPr>
          <w:b/>
          <w:szCs w:val="28"/>
        </w:rPr>
        <w:t>Обеспечение заявки на участие в запросе предложений</w:t>
      </w:r>
      <w:r w:rsidRPr="008053DB">
        <w:rPr>
          <w:b/>
        </w:rPr>
        <w:t>:</w:t>
      </w:r>
      <w:r w:rsidRPr="008053DB">
        <w:rPr>
          <w:szCs w:val="28"/>
        </w:rPr>
        <w:t xml:space="preserve"> </w:t>
      </w:r>
      <w:r>
        <w:rPr>
          <w:szCs w:val="28"/>
        </w:rPr>
        <w:t>не требуется.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965EB3">
        <w:rPr>
          <w:b/>
          <w:spacing w:val="-6"/>
        </w:rPr>
        <w:t xml:space="preserve">Возможность проведения процедуры переторжки по снижению </w:t>
      </w:r>
      <w:r w:rsidRPr="00965EB3">
        <w:rPr>
          <w:b/>
        </w:rPr>
        <w:t xml:space="preserve">первоначально указанной в заявке на участие в запросе предложений цены: </w:t>
      </w:r>
      <w:proofErr w:type="gramStart"/>
      <w:r w:rsidRPr="00CF1D7B">
        <w:t>Установлена</w:t>
      </w:r>
      <w:proofErr w:type="gramEnd"/>
      <w:r>
        <w:t>.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965EB3">
        <w:rPr>
          <w:b/>
          <w:spacing w:val="-6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proofErr w:type="gramStart"/>
      <w:r w:rsidRPr="00965EB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00277">
        <w:t xml:space="preserve">ООО «Аукционный конкурсный дом» </w:t>
      </w:r>
      <w:hyperlink r:id="rId17" w:history="1">
        <w:proofErr w:type="gramEnd"/>
        <w:r w:rsidRPr="00200277">
          <w:rPr>
            <w:rStyle w:val="afb"/>
          </w:rPr>
          <w:t>www.</w:t>
        </w:r>
        <w:r w:rsidRPr="00965EB3">
          <w:rPr>
            <w:rStyle w:val="afb"/>
            <w:lang w:val="en-US"/>
          </w:rPr>
          <w:t>a</w:t>
        </w:r>
        <w:r w:rsidRPr="00200277">
          <w:rPr>
            <w:rStyle w:val="afb"/>
          </w:rPr>
          <w:t>-</w:t>
        </w:r>
        <w:r w:rsidRPr="00965EB3">
          <w:rPr>
            <w:rStyle w:val="afb"/>
            <w:lang w:val="en-US"/>
          </w:rPr>
          <w:t>k</w:t>
        </w:r>
        <w:r w:rsidRPr="00200277">
          <w:rPr>
            <w:rStyle w:val="afb"/>
          </w:rPr>
          <w:t>-</w:t>
        </w:r>
        <w:r w:rsidRPr="00965EB3">
          <w:rPr>
            <w:rStyle w:val="afb"/>
            <w:lang w:val="en-US"/>
          </w:rPr>
          <w:t>d</w:t>
        </w:r>
        <w:r w:rsidRPr="00200277">
          <w:rPr>
            <w:rStyle w:val="afb"/>
          </w:rPr>
          <w:t>.</w:t>
        </w:r>
        <w:proofErr w:type="spellStart"/>
        <w:r w:rsidRPr="00200277">
          <w:rPr>
            <w:rStyle w:val="afb"/>
          </w:rPr>
          <w:t>ru</w:t>
        </w:r>
        <w:proofErr w:type="spellEnd"/>
        <w:proofErr w:type="gramStart"/>
      </w:hyperlink>
      <w:r w:rsidRPr="00200277">
        <w:t xml:space="preserve">, </w:t>
      </w:r>
      <w:r w:rsidRPr="00965EB3">
        <w:rPr>
          <w:spacing w:val="-6"/>
        </w:rPr>
        <w:t>начиная с даты</w:t>
      </w:r>
      <w:r w:rsidRPr="00965EB3">
        <w:rPr>
          <w:b/>
          <w:i/>
        </w:rPr>
        <w:t xml:space="preserve"> </w:t>
      </w:r>
      <w:r w:rsidRPr="00200277">
        <w:t>размещения настоящего извещения и документации по запросу предложений на официальном сайте и на данной ЭТП,</w:t>
      </w:r>
      <w:r w:rsidRPr="00965EB3">
        <w:rPr>
          <w:spacing w:val="-6"/>
        </w:rPr>
        <w:t xml:space="preserve"> в порядке и в соответствии с регламентом работы данной ЭТП, в срок не поздне</w:t>
      </w:r>
      <w:r>
        <w:rPr>
          <w:spacing w:val="-6"/>
        </w:rPr>
        <w:t>е  10-00 (время московское) «17</w:t>
      </w:r>
      <w:r w:rsidRPr="00965EB3">
        <w:rPr>
          <w:spacing w:val="-6"/>
        </w:rPr>
        <w:t xml:space="preserve">» </w:t>
      </w:r>
      <w:r>
        <w:rPr>
          <w:spacing w:val="-6"/>
        </w:rPr>
        <w:t>ноября</w:t>
      </w:r>
      <w:r w:rsidRPr="00965EB3">
        <w:rPr>
          <w:spacing w:val="-6"/>
        </w:rPr>
        <w:t xml:space="preserve"> 2014 года. </w:t>
      </w:r>
      <w:bookmarkStart w:id="4" w:name="_Ref348972637"/>
      <w:proofErr w:type="gramEnd"/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965EB3">
        <w:rPr>
          <w:b/>
          <w:spacing w:val="-6"/>
          <w:szCs w:val="28"/>
        </w:rPr>
        <w:t>Место, дата и время открытия доступа к поданным заявкам на участие в запросе предложений:</w:t>
      </w:r>
      <w:r w:rsidRPr="00965EB3">
        <w:rPr>
          <w:spacing w:val="-6"/>
          <w:szCs w:val="28"/>
        </w:rPr>
        <w:t xml:space="preserve"> </w:t>
      </w:r>
      <w:r w:rsidRPr="00965EB3">
        <w:rPr>
          <w:spacing w:val="-6"/>
        </w:rPr>
        <w:t>11:0</w:t>
      </w:r>
      <w:r>
        <w:rPr>
          <w:spacing w:val="-6"/>
        </w:rPr>
        <w:t>0 часов (время московское), «</w:t>
      </w:r>
      <w:r w:rsidRPr="00233698">
        <w:rPr>
          <w:spacing w:val="-6"/>
        </w:rPr>
        <w:t>17</w:t>
      </w:r>
      <w:r w:rsidRPr="00965EB3">
        <w:rPr>
          <w:spacing w:val="-6"/>
        </w:rPr>
        <w:t xml:space="preserve">» </w:t>
      </w:r>
      <w:r>
        <w:rPr>
          <w:spacing w:val="-6"/>
        </w:rPr>
        <w:t>ноября</w:t>
      </w:r>
      <w:r w:rsidRPr="00965EB3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965EB3">
          <w:rPr>
            <w:spacing w:val="-6"/>
          </w:rPr>
          <w:t>2014 г</w:t>
        </w:r>
      </w:smartTag>
      <w:r w:rsidRPr="00965EB3">
        <w:rPr>
          <w:spacing w:val="-6"/>
        </w:rPr>
        <w:t>. по адресу г. Подольск, ул. Железнодорожная, д. 24.</w:t>
      </w:r>
      <w:bookmarkEnd w:id="4"/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965EB3">
        <w:rPr>
          <w:b/>
          <w:spacing w:val="-6"/>
          <w:szCs w:val="28"/>
        </w:rPr>
        <w:t xml:space="preserve">Место и дата проведения отборочной стадии: </w:t>
      </w:r>
      <w:bookmarkStart w:id="5" w:name="_Ref348972643"/>
      <w:r w:rsidRPr="00965EB3">
        <w:rPr>
          <w:spacing w:val="-6"/>
        </w:rPr>
        <w:t>11:00 часов (</w:t>
      </w:r>
      <w:r>
        <w:rPr>
          <w:spacing w:val="-6"/>
        </w:rPr>
        <w:t>время московское), «</w:t>
      </w:r>
      <w:r w:rsidRPr="00233698">
        <w:rPr>
          <w:spacing w:val="-6"/>
        </w:rPr>
        <w:t>24</w:t>
      </w:r>
      <w:r w:rsidRPr="00965EB3">
        <w:rPr>
          <w:spacing w:val="-6"/>
        </w:rPr>
        <w:t xml:space="preserve">» </w:t>
      </w:r>
      <w:r>
        <w:rPr>
          <w:spacing w:val="-6"/>
        </w:rPr>
        <w:t>ноября</w:t>
      </w:r>
      <w:r w:rsidRPr="00965EB3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965EB3">
          <w:rPr>
            <w:spacing w:val="-6"/>
          </w:rPr>
          <w:t>2014 г</w:t>
        </w:r>
      </w:smartTag>
      <w:r w:rsidRPr="00965EB3">
        <w:rPr>
          <w:spacing w:val="-6"/>
        </w:rPr>
        <w:t>. по адресу г. Подольск, ул. Железнодорожная, д. 24.</w:t>
      </w:r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965EB3">
        <w:rPr>
          <w:b/>
          <w:spacing w:val="-6"/>
        </w:rPr>
        <w:t>Место и дата подведения итогов запроса предложений:</w:t>
      </w:r>
      <w:r w:rsidRPr="00965EB3">
        <w:rPr>
          <w:spacing w:val="-6"/>
        </w:rPr>
        <w:t xml:space="preserve"> 11:0</w:t>
      </w:r>
      <w:r>
        <w:rPr>
          <w:spacing w:val="-6"/>
        </w:rPr>
        <w:t>0 часов (время московское), «</w:t>
      </w:r>
      <w:r w:rsidRPr="00233698">
        <w:rPr>
          <w:spacing w:val="-6"/>
        </w:rPr>
        <w:t>01</w:t>
      </w:r>
      <w:r w:rsidRPr="00965EB3">
        <w:rPr>
          <w:spacing w:val="-6"/>
        </w:rPr>
        <w:t xml:space="preserve">» </w:t>
      </w:r>
      <w:r>
        <w:rPr>
          <w:spacing w:val="-6"/>
        </w:rPr>
        <w:t>декабря</w:t>
      </w:r>
      <w:r w:rsidRPr="00965EB3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965EB3">
          <w:rPr>
            <w:spacing w:val="-6"/>
          </w:rPr>
          <w:t>2014 г</w:t>
        </w:r>
      </w:smartTag>
      <w:r w:rsidRPr="00965EB3">
        <w:rPr>
          <w:spacing w:val="-6"/>
        </w:rPr>
        <w:t>. по адресу г. Подольск, ул. Железнодорожная, д. 24.</w:t>
      </w:r>
      <w:bookmarkEnd w:id="5"/>
    </w:p>
    <w:p w:rsidR="00A611AE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965EB3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965EB3">
        <w:rPr>
          <w:spacing w:val="-6"/>
        </w:rPr>
        <w:t xml:space="preserve"> </w:t>
      </w:r>
      <w:r w:rsidRPr="00965EB3">
        <w:t>в течение 20</w:t>
      </w:r>
      <w:r w:rsidRPr="00965EB3">
        <w:rPr>
          <w:b/>
          <w:i/>
        </w:rPr>
        <w:t> </w:t>
      </w:r>
      <w:r w:rsidRPr="00965EB3">
        <w:t>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611AE" w:rsidRPr="00E75233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E75233">
        <w:rPr>
          <w:b/>
          <w:spacing w:val="-6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b/>
          <w:spacing w:val="-6"/>
          <w:szCs w:val="28"/>
        </w:rPr>
        <w:t>у:</w:t>
      </w:r>
    </w:p>
    <w:p w:rsidR="00A611AE" w:rsidRDefault="00A611AE" w:rsidP="00A611AE">
      <w:pPr>
        <w:pStyle w:val="afffe"/>
        <w:ind w:firstLine="426"/>
        <w:jc w:val="both"/>
        <w:rPr>
          <w:color w:val="FF0000"/>
        </w:rPr>
      </w:pPr>
      <w:proofErr w:type="gramStart"/>
      <w:r>
        <w:rPr>
          <w:b/>
        </w:rPr>
        <w:t>- исполнение обязательств по договору, кроме гарантийных обязательств (обеспечение договора) (</w:t>
      </w:r>
      <w:proofErr w:type="spellStart"/>
      <w:r>
        <w:rPr>
          <w:b/>
        </w:rPr>
        <w:t>п.п</w:t>
      </w:r>
      <w:proofErr w:type="spellEnd"/>
      <w:r>
        <w:rPr>
          <w:b/>
        </w:rPr>
        <w:t>. 12.9.1.б. 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»), форма обеспечения договора:</w:t>
      </w:r>
      <w:r>
        <w:t xml:space="preserve"> безотзывная банковская гарантия, выданная банком, поручительство или в форме денежных средств путем их перечисления заказчику, </w:t>
      </w:r>
      <w:r w:rsidRPr="00301F01">
        <w:rPr>
          <w:bCs/>
        </w:rPr>
        <w:t>или поручительство</w:t>
      </w:r>
      <w:r>
        <w:t xml:space="preserve"> (п. 12.9.14 ЕОСЗ ГК «</w:t>
      </w:r>
      <w:proofErr w:type="spellStart"/>
      <w:r>
        <w:t>Росатом</w:t>
      </w:r>
      <w:proofErr w:type="spellEnd"/>
      <w:r>
        <w:t xml:space="preserve">»), размер обеспечения договора: </w:t>
      </w:r>
      <w:r w:rsidRPr="0022166B">
        <w:t xml:space="preserve">10% </w:t>
      </w:r>
      <w:r w:rsidRPr="00A04C32">
        <w:t>цены договора,</w:t>
      </w:r>
      <w:r>
        <w:t xml:space="preserve"> заключаемого по результатам закупки (</w:t>
      </w:r>
      <w:proofErr w:type="spellStart"/>
      <w:r>
        <w:t>п.п</w:t>
      </w:r>
      <w:proofErr w:type="spellEnd"/>
      <w:r>
        <w:t>. 12.9.8.</w:t>
      </w:r>
      <w:proofErr w:type="gramEnd"/>
      <w:r>
        <w:t xml:space="preserve"> </w:t>
      </w:r>
      <w:proofErr w:type="gramStart"/>
      <w:r>
        <w:t>ЕОСЗ ГК «</w:t>
      </w:r>
      <w:proofErr w:type="spellStart"/>
      <w:r>
        <w:t>Росатом</w:t>
      </w:r>
      <w:proofErr w:type="spellEnd"/>
      <w:r>
        <w:t>») Срок действия обеспечения договора должен составлять срок исполнения обязательств по договору плюс 60 дней (п.12.9.9 ЕОСЗ ГК «</w:t>
      </w:r>
      <w:proofErr w:type="spellStart"/>
      <w:r>
        <w:t>Росатом</w:t>
      </w:r>
      <w:proofErr w:type="spellEnd"/>
      <w:r>
        <w:t>») или предоставить договор-залог на сумму обеспечения исполнения обязательств по договору.</w:t>
      </w:r>
      <w:proofErr w:type="gramEnd"/>
    </w:p>
    <w:p w:rsidR="00A611AE" w:rsidRPr="00DB2B1C" w:rsidRDefault="00A611AE" w:rsidP="00A611AE">
      <w:pPr>
        <w:pStyle w:val="afffe"/>
        <w:ind w:firstLine="426"/>
        <w:jc w:val="both"/>
      </w:pPr>
      <w:proofErr w:type="gramStart"/>
      <w:r w:rsidRPr="00DB2B1C">
        <w:rPr>
          <w:b/>
        </w:rPr>
        <w:t>- обеспечение возврата аванса (</w:t>
      </w:r>
      <w:proofErr w:type="spellStart"/>
      <w:r w:rsidRPr="00DB2B1C">
        <w:rPr>
          <w:b/>
        </w:rPr>
        <w:t>п.п</w:t>
      </w:r>
      <w:proofErr w:type="spellEnd"/>
      <w:r w:rsidRPr="00DB2B1C">
        <w:rPr>
          <w:b/>
        </w:rPr>
        <w:t>. 12.9.1.а, 12.9.3.</w:t>
      </w:r>
      <w:proofErr w:type="gramEnd"/>
      <w:r w:rsidRPr="00DB2B1C">
        <w:rPr>
          <w:b/>
        </w:rPr>
        <w:t xml:space="preserve"> </w:t>
      </w:r>
      <w:proofErr w:type="gramStart"/>
      <w:r w:rsidRPr="00DB2B1C">
        <w:rPr>
          <w:b/>
        </w:rPr>
        <w:t>ЕОСЗ ГК «</w:t>
      </w:r>
      <w:proofErr w:type="spellStart"/>
      <w:r w:rsidRPr="00DB2B1C">
        <w:rPr>
          <w:b/>
        </w:rPr>
        <w:t>Росатом</w:t>
      </w:r>
      <w:proofErr w:type="spellEnd"/>
      <w:r w:rsidRPr="00DB2B1C">
        <w:rPr>
          <w:b/>
        </w:rPr>
        <w:t>»),  форма обеспечения возврата аванса:</w:t>
      </w:r>
      <w:r w:rsidRPr="00DB2B1C">
        <w:t xml:space="preserve"> безотзывная банковская гарантия выданная банком, поручительство или</w:t>
      </w:r>
      <w:r w:rsidRPr="00DB2B1C">
        <w:rPr>
          <w:b/>
          <w:i/>
        </w:rPr>
        <w:t xml:space="preserve"> </w:t>
      </w:r>
      <w:r w:rsidRPr="00DB2B1C">
        <w:t xml:space="preserve">в форме денежных средств путем их перечисления заказчику (п. 12.9.14 ЕОСЗ </w:t>
      </w:r>
      <w:r>
        <w:t>ГК «</w:t>
      </w:r>
      <w:proofErr w:type="spellStart"/>
      <w:r>
        <w:t>Росатом</w:t>
      </w:r>
      <w:proofErr w:type="spellEnd"/>
      <w:r>
        <w:t>») в сумме аванса – 5</w:t>
      </w:r>
      <w:r w:rsidRPr="00DB2B1C">
        <w:t xml:space="preserve">0% от стоимости договора заявленной </w:t>
      </w:r>
      <w:r w:rsidRPr="00DB2B1C">
        <w:lastRenderedPageBreak/>
        <w:t>победителем конкурентной процедуры.</w:t>
      </w:r>
      <w:proofErr w:type="gramEnd"/>
      <w:r w:rsidRPr="00DB2B1C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</w:t>
      </w:r>
      <w:proofErr w:type="spellStart"/>
      <w:r w:rsidRPr="00DB2B1C">
        <w:t>Росатом</w:t>
      </w:r>
      <w:proofErr w:type="spellEnd"/>
      <w:r w:rsidRPr="00DB2B1C">
        <w:t>»).</w:t>
      </w:r>
    </w:p>
    <w:p w:rsidR="00A611AE" w:rsidRDefault="00A611AE" w:rsidP="00A611AE">
      <w:pPr>
        <w:pStyle w:val="afffe"/>
        <w:ind w:firstLine="426"/>
        <w:jc w:val="both"/>
        <w:rPr>
          <w:b/>
        </w:rPr>
      </w:pPr>
      <w:r>
        <w:rPr>
          <w:b/>
        </w:rPr>
        <w:t>Участник закупки, вправе в заявке:</w:t>
      </w:r>
    </w:p>
    <w:p w:rsidR="00A611AE" w:rsidRDefault="00A611AE" w:rsidP="00A611AE">
      <w:pPr>
        <w:pStyle w:val="afffe"/>
        <w:numPr>
          <w:ilvl w:val="0"/>
          <w:numId w:val="14"/>
        </w:numPr>
        <w:tabs>
          <w:tab w:val="left" w:pos="244"/>
        </w:tabs>
        <w:ind w:left="0" w:firstLine="426"/>
        <w:jc w:val="both"/>
      </w:pPr>
      <w: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A611AE" w:rsidRDefault="00A611AE" w:rsidP="00A611AE">
      <w:pPr>
        <w:pStyle w:val="afffe"/>
        <w:numPr>
          <w:ilvl w:val="0"/>
          <w:numId w:val="14"/>
        </w:numPr>
        <w:tabs>
          <w:tab w:val="left" w:pos="244"/>
        </w:tabs>
        <w:ind w:left="0" w:firstLine="426"/>
        <w:jc w:val="both"/>
      </w:pPr>
      <w: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</w:t>
      </w:r>
      <w:proofErr w:type="spellStart"/>
      <w:r>
        <w:t>Росатом</w:t>
      </w:r>
      <w:proofErr w:type="spellEnd"/>
      <w:r>
        <w:t xml:space="preserve">»). </w:t>
      </w:r>
    </w:p>
    <w:p w:rsidR="00A611AE" w:rsidRDefault="00A611AE" w:rsidP="00A611AE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>
        <w:rPr>
          <w:b/>
          <w:sz w:val="24"/>
        </w:rPr>
        <w:t>Возможность уменьшения или отказа от аванса:</w:t>
      </w:r>
      <w:r>
        <w:rPr>
          <w:sz w:val="24"/>
        </w:rPr>
        <w:t xml:space="preserve"> установлена.</w:t>
      </w:r>
    </w:p>
    <w:p w:rsidR="00A611AE" w:rsidRPr="00C424DF" w:rsidRDefault="00A611AE" w:rsidP="00A611AE">
      <w:pPr>
        <w:tabs>
          <w:tab w:val="left" w:pos="1134"/>
        </w:tabs>
        <w:ind w:firstLine="426"/>
        <w:jc w:val="both"/>
        <w:rPr>
          <w:b/>
          <w:u w:val="single"/>
        </w:rPr>
      </w:pPr>
      <w:r>
        <w:rPr>
          <w:b/>
          <w:u w:val="single"/>
        </w:rPr>
        <w:t>Обеспечения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</w:t>
      </w:r>
      <w:proofErr w:type="spellStart"/>
      <w:r>
        <w:rPr>
          <w:b/>
          <w:u w:val="single"/>
        </w:rPr>
        <w:t>Росатом</w:t>
      </w:r>
      <w:proofErr w:type="spellEnd"/>
      <w:r>
        <w:rPr>
          <w:b/>
          <w:u w:val="single"/>
        </w:rPr>
        <w:t>»).</w:t>
      </w:r>
    </w:p>
    <w:p w:rsidR="00A611AE" w:rsidRPr="002A0440" w:rsidRDefault="00A611AE" w:rsidP="00A611AE">
      <w:pPr>
        <w:tabs>
          <w:tab w:val="left" w:pos="993"/>
        </w:tabs>
        <w:ind w:firstLine="426"/>
        <w:jc w:val="both"/>
        <w:rPr>
          <w:b/>
        </w:rPr>
      </w:pPr>
      <w:r>
        <w:rPr>
          <w:b/>
        </w:rPr>
        <w:t xml:space="preserve">На основании приказа </w:t>
      </w:r>
      <w:proofErr w:type="spellStart"/>
      <w:r>
        <w:rPr>
          <w:b/>
        </w:rPr>
        <w:t>Госкорпорации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 xml:space="preserve">» №1/768-П от 22.08.2012г. 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1. Требования к поручителям и гарантам,</w:t>
      </w:r>
      <w:r w:rsidRPr="002A0440">
        <w:rPr>
          <w:b/>
        </w:rPr>
        <w:t xml:space="preserve"> </w:t>
      </w:r>
      <w:r w:rsidRPr="002A0440">
        <w:t xml:space="preserve">необходимые  для установления единого подхода к обращению с поручительствами и банковскими гарантиями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 xml:space="preserve">» и ее организаций при осуществлении закупочной деятельности для снижения финансовых рисков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 и ее организаций, связанных с выплатой авансов, стимулирования повышения ответственности контрагентов за надлежащее исполнение договорных обязательств.</w:t>
      </w:r>
    </w:p>
    <w:p w:rsidR="00A611AE" w:rsidRDefault="00A611AE" w:rsidP="00A611AE">
      <w:pPr>
        <w:pStyle w:val="afffe"/>
        <w:ind w:firstLine="426"/>
        <w:jc w:val="both"/>
      </w:pPr>
      <w:r w:rsidRPr="002A0440">
        <w:t xml:space="preserve">1.1. Требования к поручителям, предоставляющим финансовое обеспечение договорных обязательств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 и ее организаций</w:t>
      </w:r>
    </w:p>
    <w:p w:rsidR="00A611AE" w:rsidRPr="002A0440" w:rsidRDefault="00A611AE" w:rsidP="00A611AE">
      <w:pPr>
        <w:pStyle w:val="afffe"/>
        <w:ind w:firstLine="426"/>
        <w:jc w:val="both"/>
      </w:pPr>
      <w:proofErr w:type="gramStart"/>
      <w:r w:rsidRPr="002A0440">
        <w:t xml:space="preserve">Поручительства принимаются от лиц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 или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 на уровне суверенного кредитного рейтинга Российской</w:t>
      </w:r>
      <w:proofErr w:type="gramEnd"/>
      <w:r w:rsidRPr="002A0440">
        <w:t xml:space="preserve"> Федерации, присвоенного по международной шкале 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должны находиться в состоянии «отозван» или «приостановлен»</w:t>
      </w:r>
      <w:r w:rsidRPr="002A0440">
        <w:rPr>
          <w:bCs/>
          <w:kern w:val="28"/>
        </w:rPr>
        <w:t xml:space="preserve">. </w:t>
      </w:r>
    </w:p>
    <w:p w:rsidR="00A611AE" w:rsidRDefault="00A611AE" w:rsidP="00A611AE">
      <w:pPr>
        <w:pStyle w:val="afffe"/>
        <w:ind w:firstLine="426"/>
        <w:jc w:val="both"/>
      </w:pPr>
      <w:r w:rsidRPr="002A0440">
        <w:t>При налич</w:t>
      </w:r>
      <w:proofErr w:type="gramStart"/>
      <w:r w:rsidRPr="002A0440">
        <w:t>ии у о</w:t>
      </w:r>
      <w:proofErr w:type="gramEnd"/>
      <w:r w:rsidRPr="002A0440">
        <w:t xml:space="preserve">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 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Срок действия поручительства должен превышать срок основного обязательства, в обеспечение которого оно выдается, не менее чем на 60 (шестьдесят) дней.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 xml:space="preserve">1.2. Требования к гарантам, предоставляющим финансовое обеспечение договорных обязательств </w:t>
      </w:r>
      <w:proofErr w:type="spellStart"/>
      <w:r w:rsidRPr="002A0440">
        <w:rPr>
          <w:kern w:val="28"/>
        </w:rPr>
        <w:t>Госкорпорации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и ее организаций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 xml:space="preserve">1.2.1. С целью снижения финансовых рисков </w:t>
      </w:r>
      <w:proofErr w:type="spellStart"/>
      <w:r w:rsidRPr="002A0440">
        <w:rPr>
          <w:kern w:val="28"/>
        </w:rPr>
        <w:t>Госкорпорация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 xml:space="preserve">» и ее организации принимают от контрагентов банковские гарантии, выдаваемые банками, которые соответствуют перечисленным ниже требованиям, в рамках свободных лимитов, установленных на банки </w:t>
      </w:r>
      <w:proofErr w:type="spellStart"/>
      <w:r w:rsidRPr="002A0440">
        <w:rPr>
          <w:kern w:val="28"/>
        </w:rPr>
        <w:t>Госкорпорацией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и действующих на дату получения обеспечения: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 xml:space="preserve">банк должен иметь лицензию Центрального банка Российской Федерации (в случае если банковскую гарантию предоставляет российский банк) или иного уполномоченного </w:t>
      </w:r>
      <w:r w:rsidRPr="002A0440">
        <w:rPr>
          <w:kern w:val="28"/>
        </w:rPr>
        <w:lastRenderedPageBreak/>
        <w:t>органа (в случае если банковскую гарантию предоставляет банк, созданный согласно праву иностранного государства), разрешающего выдачу банковских гарантий;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>наличие в системе страхования вкладов (в случае если банковскую гарантию предоставляет российский банк);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 xml:space="preserve">величина собственного капитала на последнюю отчетную дату по публикуемой отчетности больше или равна 3 </w:t>
      </w:r>
      <w:proofErr w:type="gramStart"/>
      <w:r w:rsidRPr="002A0440">
        <w:rPr>
          <w:kern w:val="28"/>
        </w:rPr>
        <w:t>млрд</w:t>
      </w:r>
      <w:proofErr w:type="gramEnd"/>
      <w:r w:rsidRPr="002A0440">
        <w:rPr>
          <w:kern w:val="28"/>
        </w:rPr>
        <w:t xml:space="preserve"> рублей или их эквиваленту в иностранной валюте.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 xml:space="preserve">В рамках исполнения обязательств перед организациями </w:t>
      </w:r>
      <w:proofErr w:type="spellStart"/>
      <w:r w:rsidRPr="002A0440">
        <w:rPr>
          <w:kern w:val="28"/>
        </w:rPr>
        <w:t>Госкорпорации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со стороны контрагентов, не являющихся резидентам Российской Федерации, обеспечение таких обязательств  может быть предоставлено от банков-резидентов страны местонахождения контрагента. В дополнение к требованиям, указанным в п.1.2.1 , банки-нерезиденты должны соответствовать следующим требованиям: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– на уровне не ниже «B-» по шкале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 и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не ниже «B3» по шкале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>. Указанные рейтинги должны быть действительными и не могут находиться в состоянии «отозван» или «приостановлен»;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rPr>
          <w:bCs/>
        </w:rPr>
        <w:t xml:space="preserve">Возможно принятие гарантий от банка-нерезидента, у которого отсутствует рейтинг, </w:t>
      </w:r>
      <w:r w:rsidRPr="002A0440">
        <w:t xml:space="preserve">присвоенный одним из трех международных рейтинговых агентств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>. В таких случаях необходимо выполнение следующих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дату.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proofErr w:type="gramStart"/>
      <w:r w:rsidRPr="002A0440">
        <w:rPr>
          <w:kern w:val="28"/>
        </w:rPr>
        <w:t>Основанием для отказа в приеме гарантии банка, соответствующего критериям, указанным в п.1, является  резкое  ухудшение численных параметров деятельности банка, убытки, информация о нарушениях банком обязательных нормативов Банка России (в случае если банковскую гарантию предоставляет банк-резидент Российской Федерации) или иного уполномоченного органа (в случае если банковскую гарантию предоставляет банк, не являющийся резидентом Российской Федерации), а также отсутствие в открытом доступе</w:t>
      </w:r>
      <w:proofErr w:type="gramEnd"/>
      <w:r w:rsidRPr="002A0440">
        <w:rPr>
          <w:kern w:val="28"/>
        </w:rPr>
        <w:t xml:space="preserve"> отчетности банка (на сайте </w:t>
      </w:r>
      <w:hyperlink r:id="rId18" w:history="1">
        <w:r w:rsidRPr="002A0440">
          <w:rPr>
            <w:rStyle w:val="afb"/>
            <w:kern w:val="28"/>
          </w:rPr>
          <w:t>www.cbr.ru</w:t>
        </w:r>
      </w:hyperlink>
      <w:r w:rsidRPr="002A0440">
        <w:rPr>
          <w:kern w:val="28"/>
        </w:rPr>
        <w:t xml:space="preserve"> – для банков-резидентов Российской Федерации). </w:t>
      </w:r>
    </w:p>
    <w:p w:rsidR="00A611AE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rPr>
          <w:kern w:val="28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A611AE" w:rsidRPr="002A0440" w:rsidRDefault="00A611AE" w:rsidP="00A611AE">
      <w:pPr>
        <w:pStyle w:val="afffe"/>
        <w:ind w:firstLine="426"/>
        <w:jc w:val="both"/>
        <w:rPr>
          <w:kern w:val="28"/>
        </w:rPr>
      </w:pPr>
      <w:r w:rsidRPr="002A0440">
        <w:t xml:space="preserve">2. Требования к Банкам-партнерам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2.1. Банки-партнеры должны соответствовать следующим критериям: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2.1.1. Объем активов по публикуемой финансовой отчетности на последнюю отчетную дату: не менее 100 </w:t>
      </w:r>
      <w:proofErr w:type="gramStart"/>
      <w:r w:rsidRPr="002A0440">
        <w:t>млрд</w:t>
      </w:r>
      <w:proofErr w:type="gramEnd"/>
      <w:r w:rsidRPr="002A0440">
        <w:t xml:space="preserve"> рублей.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2.1.2. Объем собственных средств (собственного капитала) по публикуемой финансовой отчетности на последнюю отчетную дату: не менее 10 млрд. рублей.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2.1.3. Коэффициент достаточности собственного капитала на последнюю отчетную дату: не менее 11%.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2.1.4. Чистая ссудная задолженность по публикуемой отчетности на последнюю отчетную дату: не менее 50 </w:t>
      </w:r>
      <w:proofErr w:type="gramStart"/>
      <w:r w:rsidRPr="002A0440">
        <w:t>млрд</w:t>
      </w:r>
      <w:proofErr w:type="gramEnd"/>
      <w:r w:rsidRPr="002A0440">
        <w:t xml:space="preserve"> рублей.</w:t>
      </w:r>
    </w:p>
    <w:p w:rsidR="00A611AE" w:rsidRPr="002A0440" w:rsidRDefault="00A611AE" w:rsidP="00A611AE">
      <w:pPr>
        <w:pStyle w:val="afffe"/>
        <w:tabs>
          <w:tab w:val="left" w:pos="1418"/>
        </w:tabs>
        <w:ind w:firstLine="426"/>
        <w:jc w:val="both"/>
      </w:pPr>
      <w:r w:rsidRPr="002A0440">
        <w:t>2.1.5. Положительные финансовые результаты деятельности (прибыль после налогообложения) за предыдущий год и за прошедший период текущего года по публикуемой на ежеквартальной основе отчетности.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2.1.6. Наличие банка в системе страхования вкладов (только для банков-резидентов Российской Федерации).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2.1.7.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– на уровне не ниже «B-» по шкале </w:t>
      </w:r>
      <w:proofErr w:type="spellStart"/>
      <w:r w:rsidRPr="002A0440">
        <w:lastRenderedPageBreak/>
        <w:t>Standard&amp;Poor’s</w:t>
      </w:r>
      <w:proofErr w:type="spellEnd"/>
      <w:r w:rsidRPr="002A0440">
        <w:t xml:space="preserve"> 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не ниже «B3»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>. Указанные рейтинги должны быть действительными и не могут находиться в состоянии «отозван» или «приостановлен»,</w:t>
      </w:r>
    </w:p>
    <w:p w:rsidR="00A611AE" w:rsidRPr="002A0440" w:rsidRDefault="00A611AE" w:rsidP="00A611AE">
      <w:pPr>
        <w:pStyle w:val="afffe"/>
        <w:tabs>
          <w:tab w:val="left" w:pos="1418"/>
        </w:tabs>
        <w:ind w:firstLine="426"/>
        <w:jc w:val="both"/>
      </w:pPr>
      <w:r>
        <w:t xml:space="preserve">2.1.8. </w:t>
      </w:r>
      <w:r w:rsidRPr="002A0440">
        <w:t>Отсутствие по публичной информации неурегулированных претензий  международных и российских кредиторов Центрального банка страны, резидентом которой является банк (Банка России для банков-резидентов Российской Федерации), налоговых органов на сумму больше 10% от собственного капитала банка по публикуемой финансовой отчетности на последнюю отчетную дату.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2.1.9. Членство банка в международной платежной системе (VISA и/или MASTERCARD).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2.1.10. Наличие системы дистанционного банковского обслуживания («банк-клиент»), отвечающей следующим требованиям: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1) наличие сертификата, выданного уполномоченными государственными органами, на соответствие требованиям безопасности при передаче информации,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2) наличие системы предварительного контроля расходных операций, позволяющих управляющему обществу группы юридических лиц принять в режиме реального времени решение об исполнении/отклонении текущего платежа других юридических лиц,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3) наличие системы,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2.2. Основанием для исключения банка из перечня банков-партнеров служит: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резкое ухудшение любого из вышеуказанных численных параметров деятельности банков по сравнению с величиной, достигнутой на предыдущую отчетную дату;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нарушение банком обязательных нормативов Банка России в течение 6 (шести) последовательных месяцев, а также отсутствие в открытом доступе на сайте </w:t>
      </w:r>
      <w:hyperlink r:id="rId19" w:history="1">
        <w:r w:rsidRPr="002A0440">
          <w:rPr>
            <w:rStyle w:val="afb"/>
            <w:lang w:val="en-US"/>
          </w:rPr>
          <w:t>www</w:t>
        </w:r>
        <w:r w:rsidRPr="002A0440">
          <w:rPr>
            <w:rStyle w:val="afb"/>
          </w:rPr>
          <w:t>.</w:t>
        </w:r>
        <w:proofErr w:type="spellStart"/>
        <w:r w:rsidRPr="002A0440">
          <w:rPr>
            <w:rStyle w:val="afb"/>
            <w:lang w:val="en-US"/>
          </w:rPr>
          <w:t>cbr</w:t>
        </w:r>
        <w:proofErr w:type="spellEnd"/>
        <w:r w:rsidRPr="002A0440">
          <w:rPr>
            <w:rStyle w:val="afb"/>
          </w:rPr>
          <w:t>.</w:t>
        </w:r>
        <w:proofErr w:type="spellStart"/>
        <w:r w:rsidRPr="002A0440">
          <w:rPr>
            <w:rStyle w:val="afb"/>
            <w:lang w:val="en-US"/>
          </w:rPr>
          <w:t>ru</w:t>
        </w:r>
        <w:proofErr w:type="spellEnd"/>
      </w:hyperlink>
      <w:r w:rsidRPr="002A0440">
        <w:t xml:space="preserve"> отчетности банка (ф.101, 102, 134, 135) (только для банков-резидентов Российской Федерации).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2.3. К банкам-партнерам также относятся банки, не полностью соответствующие вышеуказанным критериям, если они являются: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банками (институтами) развития, в том числе международными;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зарегистрированными на территории Российской Федерации дочерними банками банков-нерезидентов, соответствующих критериям пунктов 2.1-2.5 и 2.7-2.9 (в таких дочерних банках разрешается только привлечение заемных средств и их конвертация);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банками (филиалами банков), зарегистрированными в закрытых административных территориальных образованиях по месту основной деятельности организаций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», имеющими более чем 3</w:t>
      </w:r>
      <w:r w:rsidRPr="002A0440">
        <w:noBreakHyphen/>
        <w:t xml:space="preserve">летний опыт работы с организациями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».</w:t>
      </w:r>
    </w:p>
    <w:p w:rsidR="00A611AE" w:rsidRPr="002A0440" w:rsidRDefault="00A611AE" w:rsidP="00A611AE">
      <w:pPr>
        <w:pStyle w:val="afffe"/>
        <w:ind w:firstLine="426"/>
        <w:jc w:val="both"/>
      </w:pPr>
      <w:r>
        <w:t xml:space="preserve">3. </w:t>
      </w:r>
      <w:r w:rsidRPr="002A0440">
        <w:t>Требования к Опорным банкам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>Опорные банки должны соответствовать требованиям, предъявляемым к банкам-партнерам, указанным в разделе 2. Кроме того, опорные банки должны  соответствовать следующим требованиям: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3.1. Наличие разветвленной региональной сети на территории Российской Федерации: не менее чем 30 филиалов, отделений и операционных офисов (без учета дочерних и зависимых банков) (для банков-резидентов Российской Федерации). 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3.2. Объем активов по публикуемой отчетности по РСБУ на последнюю отчетную дату: не менее 1 </w:t>
      </w:r>
      <w:proofErr w:type="gramStart"/>
      <w:r w:rsidRPr="002A0440">
        <w:t>трлн</w:t>
      </w:r>
      <w:proofErr w:type="gramEnd"/>
      <w:r w:rsidRPr="002A0440">
        <w:t xml:space="preserve"> рублей.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3.3.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(www.fitchratings.com).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Федерации, присвоенного по международной шкале </w:t>
      </w:r>
      <w:r w:rsidRPr="002A0440">
        <w:lastRenderedPageBreak/>
        <w:t>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и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могут находиться в состоянии «отозван» или «приостановлен».</w:t>
      </w:r>
    </w:p>
    <w:p w:rsidR="00A611AE" w:rsidRPr="002A0440" w:rsidRDefault="00A611AE" w:rsidP="00A611AE">
      <w:pPr>
        <w:pStyle w:val="afffe"/>
        <w:ind w:firstLine="426"/>
        <w:jc w:val="both"/>
      </w:pPr>
      <w:r w:rsidRPr="002A0440">
        <w:t xml:space="preserve">В случае отсутствия у банка-нерезидента вышеуказанного кредитного рейтинга банк должен входить в первую тройку банков страны (по критерию величины активов), резидентом которой он является. Либо не менее 50% уставного капитала банка должно принадлежать Российской Федерации или банкам-резидентам Российской Федерации, являющимся опорными, т.е. полностью соответствующим критериям, указанным в п. 2.1-2.2 и п. 3.1-3.3. </w:t>
      </w:r>
    </w:p>
    <w:p w:rsidR="00A611AE" w:rsidRDefault="00A611AE" w:rsidP="00A611AE">
      <w:pPr>
        <w:pStyle w:val="afffe"/>
        <w:ind w:firstLine="426"/>
        <w:jc w:val="both"/>
      </w:pPr>
      <w:r w:rsidRPr="002A0440">
        <w:t xml:space="preserve">Работа с банками-нерезидентами допускается только для организаций отрасли, имеющих согласование Казначейства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».</w:t>
      </w:r>
    </w:p>
    <w:p w:rsidR="00A611AE" w:rsidRDefault="00A611AE" w:rsidP="00A611AE">
      <w:pPr>
        <w:pStyle w:val="afffe"/>
        <w:ind w:firstLine="426"/>
        <w:jc w:val="both"/>
        <w:rPr>
          <w:b/>
          <w:highlight w:val="yellow"/>
        </w:rPr>
      </w:pPr>
      <w:proofErr w:type="gramStart"/>
      <w:r w:rsidRPr="00200277">
        <w:rPr>
          <w:bCs/>
        </w:rPr>
        <w:t xml:space="preserve">Победителем или участником, с которым принято решение о заключении договора, к обеспечению исполнения договора (возврат аванса и/или обеспечение исполнения обязательств по договору и/или исполнения гарантийных обязательств) в форме банковской гарантии или поручительства в обязательном порядке должны быть приложены </w:t>
      </w:r>
      <w:r>
        <w:rPr>
          <w:bCs/>
        </w:rPr>
        <w:t xml:space="preserve">документы согласно пункту 4.16.5 с приложением документов </w:t>
      </w:r>
      <w:r w:rsidRPr="00F74E35">
        <w:rPr>
          <w:bCs/>
        </w:rPr>
        <w:t>согласно пункту</w:t>
      </w:r>
      <w:r>
        <w:rPr>
          <w:bCs/>
        </w:rPr>
        <w:t> </w:t>
      </w:r>
      <w:r>
        <w:rPr>
          <w:bCs/>
        </w:rPr>
        <w:fldChar w:fldCharType="begin"/>
      </w:r>
      <w:r>
        <w:rPr>
          <w:bCs/>
        </w:rPr>
        <w:instrText xml:space="preserve"> REF _Ref389122928 \r \h </w:instrText>
      </w:r>
      <w:r>
        <w:rPr>
          <w:bCs/>
        </w:rPr>
      </w:r>
      <w:r>
        <w:rPr>
          <w:bCs/>
        </w:rPr>
        <w:instrText xml:space="preserve"> \* MERGEFORMAT </w:instrText>
      </w:r>
      <w:r>
        <w:rPr>
          <w:bCs/>
        </w:rPr>
        <w:fldChar w:fldCharType="separate"/>
      </w:r>
      <w:r>
        <w:rPr>
          <w:bCs/>
        </w:rPr>
        <w:t>4.16.7</w:t>
      </w:r>
      <w:r>
        <w:rPr>
          <w:bCs/>
        </w:rPr>
        <w:fldChar w:fldCharType="end"/>
      </w:r>
      <w:r>
        <w:rPr>
          <w:bCs/>
        </w:rPr>
        <w:t xml:space="preserve"> </w:t>
      </w:r>
      <w:r w:rsidRPr="00DD5EEB">
        <w:rPr>
          <w:bCs/>
        </w:rPr>
        <w:t>настоящей документации.</w:t>
      </w:r>
      <w:proofErr w:type="gramEnd"/>
    </w:p>
    <w:p w:rsidR="00A611AE" w:rsidRPr="00C1692A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C1692A">
        <w:t>Процедура запроса предложений не является торгами по законодательству Российской Федерации.</w:t>
      </w:r>
    </w:p>
    <w:p w:rsidR="00A611AE" w:rsidRPr="00C1692A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C169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611AE" w:rsidRPr="00C1692A" w:rsidRDefault="00A611AE" w:rsidP="00A611A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C169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611AE" w:rsidRPr="00C1692A" w:rsidRDefault="00A611AE" w:rsidP="00A611A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C169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11AE" w:rsidRPr="00C1692A" w:rsidRDefault="00A611AE" w:rsidP="00A611A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C169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611AE" w:rsidRPr="00C1692A" w:rsidRDefault="00A611AE" w:rsidP="00A611AE">
      <w:pPr>
        <w:numPr>
          <w:ilvl w:val="0"/>
          <w:numId w:val="6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C169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147E7" w:rsidRDefault="00F147E7"/>
    <w:sectPr w:rsidR="00F147E7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E50" w:rsidRDefault="00A611AE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</w:rPr>
      <w:fldChar w:fldCharType="end"/>
    </w:r>
  </w:p>
  <w:p w:rsidR="00550E50" w:rsidRDefault="00A611A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E50" w:rsidRPr="00FE6219" w:rsidRDefault="00A611A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E50" w:rsidRPr="00292E3A" w:rsidRDefault="00A611AE" w:rsidP="00292E3A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E50" w:rsidRPr="00F429FC" w:rsidRDefault="00A611A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08A3B57"/>
    <w:multiLevelType w:val="hybridMultilevel"/>
    <w:tmpl w:val="5F7A3AA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AEC426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7CD2EAB"/>
    <w:multiLevelType w:val="hybridMultilevel"/>
    <w:tmpl w:val="FB6E37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6"/>
  </w:num>
  <w:num w:numId="7">
    <w:abstractNumId w:val="10"/>
  </w:num>
  <w:num w:numId="8">
    <w:abstractNumId w:val="9"/>
  </w:num>
  <w:num w:numId="9">
    <w:abstractNumId w:val="3"/>
  </w:num>
  <w:num w:numId="10">
    <w:abstractNumId w:val="7"/>
  </w:num>
  <w:num w:numId="11">
    <w:abstractNumId w:val="2"/>
  </w:num>
  <w:num w:numId="12">
    <w:abstractNumId w:val="8"/>
  </w:num>
  <w:num w:numId="13">
    <w:abstractNumId w:val="13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1AE"/>
    <w:rsid w:val="00A611AE"/>
    <w:rsid w:val="00F1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611AE"/>
    <w:pPr>
      <w:keepNext/>
      <w:numPr>
        <w:numId w:val="7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A611AE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A611A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A611A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A611A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A611A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A611A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A611A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A611A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4"/>
    <w:link w:val="10"/>
    <w:rsid w:val="00A611A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rsid w:val="00A611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A611A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A611A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A611A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A611A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A611A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A611A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A611A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A611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A611A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A611A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611A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semiHidden/>
    <w:rsid w:val="00A611A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semiHidden/>
    <w:rsid w:val="00A611A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A611A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A611AE"/>
  </w:style>
  <w:style w:type="character" w:styleId="ae">
    <w:name w:val="annotation reference"/>
    <w:semiHidden/>
    <w:rsid w:val="00A611AE"/>
    <w:rPr>
      <w:sz w:val="16"/>
      <w:szCs w:val="16"/>
    </w:rPr>
  </w:style>
  <w:style w:type="paragraph" w:styleId="af">
    <w:name w:val="annotation text"/>
    <w:basedOn w:val="a3"/>
    <w:link w:val="af0"/>
    <w:semiHidden/>
    <w:rsid w:val="00A611A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A611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A611AE"/>
    <w:rPr>
      <w:b/>
      <w:bCs/>
    </w:rPr>
  </w:style>
  <w:style w:type="character" w:customStyle="1" w:styleId="af2">
    <w:name w:val="Тема примечания Знак"/>
    <w:basedOn w:val="af0"/>
    <w:link w:val="af1"/>
    <w:rsid w:val="00A611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uiPriority w:val="99"/>
    <w:rsid w:val="00A611A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uiPriority w:val="99"/>
    <w:rsid w:val="00A611A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A611A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A611A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A611A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A611A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A611AE"/>
    <w:pPr>
      <w:spacing w:before="100" w:beforeAutospacing="1" w:after="100" w:afterAutospacing="1"/>
    </w:pPr>
    <w:rPr>
      <w:lang w:val="x-none" w:eastAsia="x-none"/>
    </w:rPr>
  </w:style>
  <w:style w:type="paragraph" w:styleId="25">
    <w:name w:val="List 2"/>
    <w:basedOn w:val="a3"/>
    <w:semiHidden/>
    <w:rsid w:val="00A611AE"/>
    <w:pPr>
      <w:ind w:left="566" w:hanging="283"/>
    </w:pPr>
  </w:style>
  <w:style w:type="paragraph" w:customStyle="1" w:styleId="af7">
    <w:name w:val=" Знак"/>
    <w:basedOn w:val="a3"/>
    <w:rsid w:val="00A611A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 Знак Знак Знак Знак"/>
    <w:basedOn w:val="a3"/>
    <w:rsid w:val="00A611A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A611A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A611A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A611A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A611A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">
    <w:name w:val="заголовок 1"/>
    <w:basedOn w:val="a3"/>
    <w:next w:val="a3"/>
    <w:rsid w:val="00A611A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A611A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A611A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A611A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A611AE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rsid w:val="00A611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A611A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rsid w:val="00A611AE"/>
    <w:rPr>
      <w:color w:val="0000FF"/>
      <w:u w:val="single"/>
    </w:rPr>
  </w:style>
  <w:style w:type="paragraph" w:styleId="afc">
    <w:name w:val="Body Text"/>
    <w:basedOn w:val="a3"/>
    <w:link w:val="afd"/>
    <w:semiHidden/>
    <w:rsid w:val="00A611A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A611A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A611A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A611A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A611A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A611A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A611A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A611A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A611AE"/>
    <w:pPr>
      <w:numPr>
        <w:numId w:val="3"/>
      </w:numPr>
      <w:jc w:val="both"/>
    </w:pPr>
  </w:style>
  <w:style w:type="paragraph" w:customStyle="1" w:styleId="39">
    <w:name w:val="Стиль3"/>
    <w:basedOn w:val="23"/>
    <w:rsid w:val="00A611A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A611A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A611A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rsid w:val="00A611A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A611A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A611A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A611A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A611A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A611A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3">
    <w:name w:val="toc 1"/>
    <w:basedOn w:val="a3"/>
    <w:next w:val="a3"/>
    <w:autoRedefine/>
    <w:uiPriority w:val="39"/>
    <w:rsid w:val="00A611A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A611A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A611A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A611A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A611A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A611A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A611A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A611A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A611A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A611A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A611AE"/>
    <w:rPr>
      <w:color w:val="800080"/>
      <w:u w:val="single"/>
    </w:rPr>
  </w:style>
  <w:style w:type="paragraph" w:customStyle="1" w:styleId="Times12">
    <w:name w:val="Times 12"/>
    <w:basedOn w:val="a3"/>
    <w:rsid w:val="00A611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A611A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A611A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A611AE"/>
    <w:pPr>
      <w:numPr>
        <w:numId w:val="4"/>
      </w:numPr>
    </w:pPr>
  </w:style>
  <w:style w:type="paragraph" w:styleId="3">
    <w:name w:val="List Number 3"/>
    <w:basedOn w:val="a3"/>
    <w:rsid w:val="00A611AE"/>
    <w:pPr>
      <w:numPr>
        <w:numId w:val="5"/>
      </w:numPr>
    </w:pPr>
  </w:style>
  <w:style w:type="paragraph" w:styleId="aff9">
    <w:name w:val="List Continue"/>
    <w:basedOn w:val="a3"/>
    <w:rsid w:val="00A611AE"/>
    <w:pPr>
      <w:spacing w:after="120"/>
      <w:ind w:left="283"/>
    </w:pPr>
  </w:style>
  <w:style w:type="paragraph" w:styleId="a">
    <w:name w:val="List Number"/>
    <w:basedOn w:val="a3"/>
    <w:rsid w:val="00A611AE"/>
    <w:pPr>
      <w:numPr>
        <w:numId w:val="9"/>
      </w:numPr>
    </w:pPr>
  </w:style>
  <w:style w:type="paragraph" w:customStyle="1" w:styleId="ConsNonformat">
    <w:name w:val="ConsNonformat"/>
    <w:rsid w:val="00A611A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A611A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A611A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A611A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A611A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A611AE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A611A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4"/>
    <w:rsid w:val="00A611A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4">
    <w:name w:val="Ариал Знак1"/>
    <w:link w:val="affe"/>
    <w:locked/>
    <w:rsid w:val="00A611A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A611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A611AE"/>
    <w:pPr>
      <w:numPr>
        <w:numId w:val="11"/>
      </w:numPr>
    </w:pPr>
  </w:style>
  <w:style w:type="paragraph" w:customStyle="1" w:styleId="ConsPlusNonformat">
    <w:name w:val="ConsPlusNonformat"/>
    <w:rsid w:val="00A611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A611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A611A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5"/>
    <w:rsid w:val="00A611A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A611A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A611A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A611A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A611AE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A611A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A61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611AE"/>
  </w:style>
  <w:style w:type="character" w:customStyle="1" w:styleId="afff9">
    <w:name w:val="Подпункт Знак"/>
    <w:rsid w:val="00A611AE"/>
    <w:rPr>
      <w:sz w:val="28"/>
      <w:lang w:val="ru-RU" w:eastAsia="ru-RU" w:bidi="ar-SA"/>
    </w:rPr>
  </w:style>
  <w:style w:type="character" w:customStyle="1" w:styleId="FontStyle11">
    <w:name w:val="Font Style11"/>
    <w:rsid w:val="00A611AE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A611A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A611A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A611AE"/>
    <w:pPr>
      <w:numPr>
        <w:numId w:val="12"/>
      </w:numPr>
    </w:pPr>
  </w:style>
  <w:style w:type="numbering" w:customStyle="1" w:styleId="21">
    <w:name w:val="Стиль2"/>
    <w:uiPriority w:val="99"/>
    <w:rsid w:val="00A611AE"/>
    <w:pPr>
      <w:numPr>
        <w:numId w:val="13"/>
      </w:numPr>
    </w:pPr>
  </w:style>
  <w:style w:type="paragraph" w:customStyle="1" w:styleId="afffa">
    <w:name w:val="Стиль начало"/>
    <w:basedOn w:val="a3"/>
    <w:rsid w:val="00A611A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A611A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A611A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A611A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A611A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A611AE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A611A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A611AE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A611AE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веб) Знак Знак Знак,Обычный (Web) Знак Знак Знак Знак,Обычный (Web) Знак"/>
    <w:link w:val="af5"/>
    <w:rsid w:val="00A611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A611A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rsid w:val="00A611AE"/>
    <w:rPr>
      <w:rFonts w:ascii="Calibri" w:eastAsia="Calibri" w:hAnsi="Calibri" w:cs="Times New Roman"/>
      <w:lang w:val="x-none"/>
    </w:rPr>
  </w:style>
  <w:style w:type="paragraph" w:styleId="afffe">
    <w:name w:val="No Spacing"/>
    <w:link w:val="affff"/>
    <w:uiPriority w:val="1"/>
    <w:qFormat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">
    <w:name w:val="Без интервала Знак"/>
    <w:link w:val="afffe"/>
    <w:uiPriority w:val="1"/>
    <w:locked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3"/>
    <w:next w:val="-0"/>
    <w:rsid w:val="00A611AE"/>
    <w:pPr>
      <w:keepNext/>
      <w:numPr>
        <w:numId w:val="1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A611AE"/>
    <w:pPr>
      <w:numPr>
        <w:ilvl w:val="1"/>
        <w:numId w:val="15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uiPriority w:val="99"/>
    <w:rsid w:val="00A611AE"/>
    <w:pPr>
      <w:numPr>
        <w:ilvl w:val="2"/>
        <w:numId w:val="15"/>
      </w:numPr>
      <w:jc w:val="both"/>
    </w:pPr>
  </w:style>
  <w:style w:type="character" w:customStyle="1" w:styleId="-8">
    <w:name w:val="Контракт-подпункт Знак"/>
    <w:link w:val="-1"/>
    <w:uiPriority w:val="99"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uiPriority w:val="99"/>
    <w:rsid w:val="00A611AE"/>
    <w:pPr>
      <w:numPr>
        <w:ilvl w:val="3"/>
        <w:numId w:val="15"/>
      </w:numPr>
      <w:jc w:val="both"/>
    </w:pPr>
  </w:style>
  <w:style w:type="paragraph" w:customStyle="1" w:styleId="03vajno">
    <w:name w:val="03vajno"/>
    <w:basedOn w:val="a3"/>
    <w:rsid w:val="00A611AE"/>
    <w:pPr>
      <w:spacing w:before="64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styleId="affff0">
    <w:name w:val="Title"/>
    <w:basedOn w:val="a3"/>
    <w:link w:val="affff1"/>
    <w:qFormat/>
    <w:rsid w:val="00A611A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fff1">
    <w:name w:val="Название Знак"/>
    <w:basedOn w:val="a4"/>
    <w:link w:val="affff0"/>
    <w:rsid w:val="00A611AE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A611AE"/>
    <w:rPr>
      <w:rFonts w:ascii="Verdana" w:hAnsi="Verdana" w:cs="Verdana"/>
      <w:sz w:val="20"/>
      <w:szCs w:val="20"/>
      <w:lang w:val="en-US" w:eastAsia="en-US"/>
    </w:rPr>
  </w:style>
  <w:style w:type="character" w:customStyle="1" w:styleId="NumberingSymbols">
    <w:name w:val="Numbering Symbols"/>
    <w:rsid w:val="00A611AE"/>
  </w:style>
  <w:style w:type="character" w:styleId="affff2">
    <w:name w:val="Subtle Emphasis"/>
    <w:uiPriority w:val="19"/>
    <w:qFormat/>
    <w:rsid w:val="00A611AE"/>
    <w:rPr>
      <w:i/>
      <w:iCs/>
      <w:color w:val="808080"/>
    </w:rPr>
  </w:style>
  <w:style w:type="paragraph" w:customStyle="1" w:styleId="17">
    <w:name w:val="Ботва 1"/>
    <w:basedOn w:val="a3"/>
    <w:rsid w:val="00A611AE"/>
    <w:pPr>
      <w:ind w:firstLine="386"/>
      <w:jc w:val="both"/>
    </w:pPr>
    <w:rPr>
      <w:rFonts w:ascii="Arial" w:hAnsi="Arial"/>
      <w:kern w:val="16"/>
      <w:sz w:val="20"/>
      <w:szCs w:val="20"/>
    </w:rPr>
  </w:style>
  <w:style w:type="character" w:customStyle="1" w:styleId="style171">
    <w:name w:val="style171"/>
    <w:rsid w:val="00A611AE"/>
    <w:rPr>
      <w:b/>
      <w:bCs/>
      <w:color w:val="660000"/>
    </w:rPr>
  </w:style>
  <w:style w:type="paragraph" w:styleId="affff3">
    <w:name w:val="Subtitle"/>
    <w:basedOn w:val="a3"/>
    <w:link w:val="affff4"/>
    <w:qFormat/>
    <w:rsid w:val="00A611AE"/>
    <w:pPr>
      <w:jc w:val="center"/>
    </w:pPr>
    <w:rPr>
      <w:b/>
      <w:bCs/>
      <w:sz w:val="28"/>
      <w:szCs w:val="28"/>
      <w:u w:val="single"/>
      <w:lang w:val="x-none" w:eastAsia="x-none"/>
    </w:rPr>
  </w:style>
  <w:style w:type="character" w:customStyle="1" w:styleId="affff4">
    <w:name w:val="Подзаголовок Знак"/>
    <w:basedOn w:val="a4"/>
    <w:link w:val="affff3"/>
    <w:rsid w:val="00A611AE"/>
    <w:rPr>
      <w:rFonts w:ascii="Times New Roman" w:eastAsia="Times New Roman" w:hAnsi="Times New Roman" w:cs="Times New Roman"/>
      <w:b/>
      <w:bCs/>
      <w:sz w:val="28"/>
      <w:szCs w:val="28"/>
      <w:u w:val="single"/>
      <w:lang w:val="x-none" w:eastAsia="x-none"/>
    </w:rPr>
  </w:style>
  <w:style w:type="character" w:customStyle="1" w:styleId="3b">
    <w:name w:val="Основной текст (3)_"/>
    <w:link w:val="3c"/>
    <w:uiPriority w:val="99"/>
    <w:locked/>
    <w:rsid w:val="00A611AE"/>
    <w:rPr>
      <w:sz w:val="23"/>
      <w:szCs w:val="23"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rsid w:val="00A611AE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611AE"/>
    <w:pPr>
      <w:keepNext/>
      <w:numPr>
        <w:numId w:val="7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A611AE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A611A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A611A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A611A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A611A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A611A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A611A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A611A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4"/>
    <w:link w:val="10"/>
    <w:rsid w:val="00A611A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rsid w:val="00A611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A611A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A611A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A611A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A611A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A611A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A611A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A611A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A611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A611A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A611A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611A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semiHidden/>
    <w:rsid w:val="00A611A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semiHidden/>
    <w:rsid w:val="00A611A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A611A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A611AE"/>
  </w:style>
  <w:style w:type="character" w:styleId="ae">
    <w:name w:val="annotation reference"/>
    <w:semiHidden/>
    <w:rsid w:val="00A611AE"/>
    <w:rPr>
      <w:sz w:val="16"/>
      <w:szCs w:val="16"/>
    </w:rPr>
  </w:style>
  <w:style w:type="paragraph" w:styleId="af">
    <w:name w:val="annotation text"/>
    <w:basedOn w:val="a3"/>
    <w:link w:val="af0"/>
    <w:semiHidden/>
    <w:rsid w:val="00A611A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A611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A611AE"/>
    <w:rPr>
      <w:b/>
      <w:bCs/>
    </w:rPr>
  </w:style>
  <w:style w:type="character" w:customStyle="1" w:styleId="af2">
    <w:name w:val="Тема примечания Знак"/>
    <w:basedOn w:val="af0"/>
    <w:link w:val="af1"/>
    <w:rsid w:val="00A611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uiPriority w:val="99"/>
    <w:rsid w:val="00A611A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uiPriority w:val="99"/>
    <w:rsid w:val="00A611A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A611A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A611A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A611A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A611A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A611AE"/>
    <w:pPr>
      <w:spacing w:before="100" w:beforeAutospacing="1" w:after="100" w:afterAutospacing="1"/>
    </w:pPr>
    <w:rPr>
      <w:lang w:val="x-none" w:eastAsia="x-none"/>
    </w:rPr>
  </w:style>
  <w:style w:type="paragraph" w:styleId="25">
    <w:name w:val="List 2"/>
    <w:basedOn w:val="a3"/>
    <w:semiHidden/>
    <w:rsid w:val="00A611AE"/>
    <w:pPr>
      <w:ind w:left="566" w:hanging="283"/>
    </w:pPr>
  </w:style>
  <w:style w:type="paragraph" w:customStyle="1" w:styleId="af7">
    <w:name w:val=" Знак"/>
    <w:basedOn w:val="a3"/>
    <w:rsid w:val="00A611A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 Знак Знак Знак Знак"/>
    <w:basedOn w:val="a3"/>
    <w:rsid w:val="00A611A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A611A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A611A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A611A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A611A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">
    <w:name w:val="заголовок 1"/>
    <w:basedOn w:val="a3"/>
    <w:next w:val="a3"/>
    <w:rsid w:val="00A611A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A611A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A611A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A611A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A611AE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rsid w:val="00A611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A611A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rsid w:val="00A611AE"/>
    <w:rPr>
      <w:color w:val="0000FF"/>
      <w:u w:val="single"/>
    </w:rPr>
  </w:style>
  <w:style w:type="paragraph" w:styleId="afc">
    <w:name w:val="Body Text"/>
    <w:basedOn w:val="a3"/>
    <w:link w:val="afd"/>
    <w:semiHidden/>
    <w:rsid w:val="00A611A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A611A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A611A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A611A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A611A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A611A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A611A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A611A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A611AE"/>
    <w:pPr>
      <w:numPr>
        <w:numId w:val="3"/>
      </w:numPr>
      <w:jc w:val="both"/>
    </w:pPr>
  </w:style>
  <w:style w:type="paragraph" w:customStyle="1" w:styleId="39">
    <w:name w:val="Стиль3"/>
    <w:basedOn w:val="23"/>
    <w:rsid w:val="00A611A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A611A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A611A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rsid w:val="00A611A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A611A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A611A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A611A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A611A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A611A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3">
    <w:name w:val="toc 1"/>
    <w:basedOn w:val="a3"/>
    <w:next w:val="a3"/>
    <w:autoRedefine/>
    <w:uiPriority w:val="39"/>
    <w:rsid w:val="00A611A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A611A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A611A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A611A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A611A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A611A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A611A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A611A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A611A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A611A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A611AE"/>
    <w:rPr>
      <w:color w:val="800080"/>
      <w:u w:val="single"/>
    </w:rPr>
  </w:style>
  <w:style w:type="paragraph" w:customStyle="1" w:styleId="Times12">
    <w:name w:val="Times 12"/>
    <w:basedOn w:val="a3"/>
    <w:rsid w:val="00A611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A611A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A611A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A611AE"/>
    <w:pPr>
      <w:numPr>
        <w:numId w:val="4"/>
      </w:numPr>
    </w:pPr>
  </w:style>
  <w:style w:type="paragraph" w:styleId="3">
    <w:name w:val="List Number 3"/>
    <w:basedOn w:val="a3"/>
    <w:rsid w:val="00A611AE"/>
    <w:pPr>
      <w:numPr>
        <w:numId w:val="5"/>
      </w:numPr>
    </w:pPr>
  </w:style>
  <w:style w:type="paragraph" w:styleId="aff9">
    <w:name w:val="List Continue"/>
    <w:basedOn w:val="a3"/>
    <w:rsid w:val="00A611AE"/>
    <w:pPr>
      <w:spacing w:after="120"/>
      <w:ind w:left="283"/>
    </w:pPr>
  </w:style>
  <w:style w:type="paragraph" w:styleId="a">
    <w:name w:val="List Number"/>
    <w:basedOn w:val="a3"/>
    <w:rsid w:val="00A611AE"/>
    <w:pPr>
      <w:numPr>
        <w:numId w:val="9"/>
      </w:numPr>
    </w:pPr>
  </w:style>
  <w:style w:type="paragraph" w:customStyle="1" w:styleId="ConsNonformat">
    <w:name w:val="ConsNonformat"/>
    <w:rsid w:val="00A611A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A611A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A611A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A611A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A611A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A611AE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A611A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4"/>
    <w:rsid w:val="00A611A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4">
    <w:name w:val="Ариал Знак1"/>
    <w:link w:val="affe"/>
    <w:locked/>
    <w:rsid w:val="00A611A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A611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A611AE"/>
    <w:pPr>
      <w:numPr>
        <w:numId w:val="11"/>
      </w:numPr>
    </w:pPr>
  </w:style>
  <w:style w:type="paragraph" w:customStyle="1" w:styleId="ConsPlusNonformat">
    <w:name w:val="ConsPlusNonformat"/>
    <w:rsid w:val="00A611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A611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A611A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5"/>
    <w:rsid w:val="00A611A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A611A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A611A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A611A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A611AE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A611A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A61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611AE"/>
  </w:style>
  <w:style w:type="character" w:customStyle="1" w:styleId="afff9">
    <w:name w:val="Подпункт Знак"/>
    <w:rsid w:val="00A611AE"/>
    <w:rPr>
      <w:sz w:val="28"/>
      <w:lang w:val="ru-RU" w:eastAsia="ru-RU" w:bidi="ar-SA"/>
    </w:rPr>
  </w:style>
  <w:style w:type="character" w:customStyle="1" w:styleId="FontStyle11">
    <w:name w:val="Font Style11"/>
    <w:rsid w:val="00A611AE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A611A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A611A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A611AE"/>
    <w:pPr>
      <w:numPr>
        <w:numId w:val="12"/>
      </w:numPr>
    </w:pPr>
  </w:style>
  <w:style w:type="numbering" w:customStyle="1" w:styleId="21">
    <w:name w:val="Стиль2"/>
    <w:uiPriority w:val="99"/>
    <w:rsid w:val="00A611AE"/>
    <w:pPr>
      <w:numPr>
        <w:numId w:val="13"/>
      </w:numPr>
    </w:pPr>
  </w:style>
  <w:style w:type="paragraph" w:customStyle="1" w:styleId="afffa">
    <w:name w:val="Стиль начало"/>
    <w:basedOn w:val="a3"/>
    <w:rsid w:val="00A611A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A611A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A611A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A611A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A611A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A611AE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A611A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A611AE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A611AE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веб) Знак Знак Знак,Обычный (Web) Знак Знак Знак Знак,Обычный (Web) Знак"/>
    <w:link w:val="af5"/>
    <w:rsid w:val="00A611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A611A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A611A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rsid w:val="00A611AE"/>
    <w:rPr>
      <w:rFonts w:ascii="Calibri" w:eastAsia="Calibri" w:hAnsi="Calibri" w:cs="Times New Roman"/>
      <w:lang w:val="x-none"/>
    </w:rPr>
  </w:style>
  <w:style w:type="paragraph" w:styleId="afffe">
    <w:name w:val="No Spacing"/>
    <w:link w:val="affff"/>
    <w:uiPriority w:val="1"/>
    <w:qFormat/>
    <w:rsid w:val="00A61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">
    <w:name w:val="Без интервала Знак"/>
    <w:link w:val="afffe"/>
    <w:uiPriority w:val="1"/>
    <w:locked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3"/>
    <w:next w:val="-0"/>
    <w:rsid w:val="00A611AE"/>
    <w:pPr>
      <w:keepNext/>
      <w:numPr>
        <w:numId w:val="1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A611AE"/>
    <w:pPr>
      <w:numPr>
        <w:ilvl w:val="1"/>
        <w:numId w:val="15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uiPriority w:val="99"/>
    <w:rsid w:val="00A611AE"/>
    <w:pPr>
      <w:numPr>
        <w:ilvl w:val="2"/>
        <w:numId w:val="15"/>
      </w:numPr>
      <w:jc w:val="both"/>
    </w:pPr>
  </w:style>
  <w:style w:type="character" w:customStyle="1" w:styleId="-8">
    <w:name w:val="Контракт-подпункт Знак"/>
    <w:link w:val="-1"/>
    <w:uiPriority w:val="99"/>
    <w:rsid w:val="00A611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uiPriority w:val="99"/>
    <w:rsid w:val="00A611AE"/>
    <w:pPr>
      <w:numPr>
        <w:ilvl w:val="3"/>
        <w:numId w:val="15"/>
      </w:numPr>
      <w:jc w:val="both"/>
    </w:pPr>
  </w:style>
  <w:style w:type="paragraph" w:customStyle="1" w:styleId="03vajno">
    <w:name w:val="03vajno"/>
    <w:basedOn w:val="a3"/>
    <w:rsid w:val="00A611AE"/>
    <w:pPr>
      <w:spacing w:before="64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styleId="affff0">
    <w:name w:val="Title"/>
    <w:basedOn w:val="a3"/>
    <w:link w:val="affff1"/>
    <w:qFormat/>
    <w:rsid w:val="00A611A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fff1">
    <w:name w:val="Название Знак"/>
    <w:basedOn w:val="a4"/>
    <w:link w:val="affff0"/>
    <w:rsid w:val="00A611AE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A611AE"/>
    <w:rPr>
      <w:rFonts w:ascii="Verdana" w:hAnsi="Verdana" w:cs="Verdana"/>
      <w:sz w:val="20"/>
      <w:szCs w:val="20"/>
      <w:lang w:val="en-US" w:eastAsia="en-US"/>
    </w:rPr>
  </w:style>
  <w:style w:type="character" w:customStyle="1" w:styleId="NumberingSymbols">
    <w:name w:val="Numbering Symbols"/>
    <w:rsid w:val="00A611AE"/>
  </w:style>
  <w:style w:type="character" w:styleId="affff2">
    <w:name w:val="Subtle Emphasis"/>
    <w:uiPriority w:val="19"/>
    <w:qFormat/>
    <w:rsid w:val="00A611AE"/>
    <w:rPr>
      <w:i/>
      <w:iCs/>
      <w:color w:val="808080"/>
    </w:rPr>
  </w:style>
  <w:style w:type="paragraph" w:customStyle="1" w:styleId="17">
    <w:name w:val="Ботва 1"/>
    <w:basedOn w:val="a3"/>
    <w:rsid w:val="00A611AE"/>
    <w:pPr>
      <w:ind w:firstLine="386"/>
      <w:jc w:val="both"/>
    </w:pPr>
    <w:rPr>
      <w:rFonts w:ascii="Arial" w:hAnsi="Arial"/>
      <w:kern w:val="16"/>
      <w:sz w:val="20"/>
      <w:szCs w:val="20"/>
    </w:rPr>
  </w:style>
  <w:style w:type="character" w:customStyle="1" w:styleId="style171">
    <w:name w:val="style171"/>
    <w:rsid w:val="00A611AE"/>
    <w:rPr>
      <w:b/>
      <w:bCs/>
      <w:color w:val="660000"/>
    </w:rPr>
  </w:style>
  <w:style w:type="paragraph" w:styleId="affff3">
    <w:name w:val="Subtitle"/>
    <w:basedOn w:val="a3"/>
    <w:link w:val="affff4"/>
    <w:qFormat/>
    <w:rsid w:val="00A611AE"/>
    <w:pPr>
      <w:jc w:val="center"/>
    </w:pPr>
    <w:rPr>
      <w:b/>
      <w:bCs/>
      <w:sz w:val="28"/>
      <w:szCs w:val="28"/>
      <w:u w:val="single"/>
      <w:lang w:val="x-none" w:eastAsia="x-none"/>
    </w:rPr>
  </w:style>
  <w:style w:type="character" w:customStyle="1" w:styleId="affff4">
    <w:name w:val="Подзаголовок Знак"/>
    <w:basedOn w:val="a4"/>
    <w:link w:val="affff3"/>
    <w:rsid w:val="00A611AE"/>
    <w:rPr>
      <w:rFonts w:ascii="Times New Roman" w:eastAsia="Times New Roman" w:hAnsi="Times New Roman" w:cs="Times New Roman"/>
      <w:b/>
      <w:bCs/>
      <w:sz w:val="28"/>
      <w:szCs w:val="28"/>
      <w:u w:val="single"/>
      <w:lang w:val="x-none" w:eastAsia="x-none"/>
    </w:rPr>
  </w:style>
  <w:style w:type="character" w:customStyle="1" w:styleId="3b">
    <w:name w:val="Основной текст (3)_"/>
    <w:link w:val="3c"/>
    <w:uiPriority w:val="99"/>
    <w:locked/>
    <w:rsid w:val="00A611AE"/>
    <w:rPr>
      <w:sz w:val="23"/>
      <w:szCs w:val="23"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rsid w:val="00A611AE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cbr.ru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www.cbr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3137</Words>
  <Characters>17887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20983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2014-11-05T08:29:00Z</dcterms:created>
  <dcterms:modified xsi:type="dcterms:W3CDTF">2014-11-05T08:30:00Z</dcterms:modified>
</cp:coreProperties>
</file>