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F2" w:rsidRPr="007F78F2" w:rsidRDefault="007F78F2" w:rsidP="007F78F2">
      <w:pPr>
        <w:suppressAutoHyphens/>
        <w:rPr>
          <w:rFonts w:eastAsia="Times New Roman"/>
          <w:b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F78F2" w:rsidRPr="007F78F2" w:rsidRDefault="007F78F2" w:rsidP="007F78F2">
      <w:pPr>
        <w:jc w:val="left"/>
        <w:rPr>
          <w:rFonts w:eastAsia="Times New Roman"/>
          <w:lang w:eastAsia="ru-RU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  <w:r w:rsidRPr="007F78F2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  <w:r w:rsidRPr="007F78F2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  <w:r w:rsidRPr="007F78F2">
        <w:rPr>
          <w:rFonts w:eastAsia="Times New Roman"/>
          <w:color w:val="000000"/>
          <w:lang w:eastAsia="ar-SA"/>
        </w:rPr>
        <w:t xml:space="preserve">оборудования 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lang w:eastAsia="ar-SA"/>
        </w:rPr>
      </w:pPr>
    </w:p>
    <w:p w:rsidR="007F78F2" w:rsidRPr="007F78F2" w:rsidRDefault="007F78F2" w:rsidP="007F78F2">
      <w:pPr>
        <w:rPr>
          <w:rFonts w:eastAsia="Times New Roman"/>
          <w:color w:val="000000"/>
          <w:sz w:val="22"/>
          <w:szCs w:val="22"/>
          <w:lang w:eastAsia="ru-RU"/>
        </w:rPr>
      </w:pPr>
      <w:r w:rsidRPr="007F78F2">
        <w:rPr>
          <w:rFonts w:eastAsia="Times New Roman"/>
          <w:color w:val="000000"/>
          <w:sz w:val="22"/>
          <w:szCs w:val="22"/>
          <w:lang w:eastAsia="ru-RU"/>
        </w:rPr>
        <w:t>Предмет закупки: поставка бронеколпаков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szCs w:val="20"/>
          <w:lang w:eastAsia="ar-SA"/>
        </w:rPr>
      </w:pPr>
      <w:r w:rsidRPr="007F78F2">
        <w:rPr>
          <w:rFonts w:eastAsia="Times New Roman"/>
          <w:szCs w:val="20"/>
          <w:lang w:eastAsia="ar-SA"/>
        </w:rPr>
        <w:t>Обнинск</w:t>
      </w:r>
    </w:p>
    <w:p w:rsidR="007F78F2" w:rsidRPr="007F78F2" w:rsidRDefault="007F78F2" w:rsidP="007F78F2">
      <w:pPr>
        <w:suppressAutoHyphens/>
        <w:rPr>
          <w:rFonts w:eastAsia="Times New Roman"/>
          <w:szCs w:val="20"/>
          <w:lang w:eastAsia="ar-SA"/>
        </w:rPr>
      </w:pPr>
      <w:r w:rsidRPr="007F78F2">
        <w:rPr>
          <w:rFonts w:eastAsia="Times New Roman"/>
          <w:szCs w:val="20"/>
          <w:lang w:eastAsia="ar-SA"/>
        </w:rPr>
        <w:t>2014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br w:type="page"/>
      </w:r>
      <w:r w:rsidRPr="007F78F2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1. ОБЩИЕ СВЕДЕНИЯ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1.1 Наименование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1.3 Код ОКП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4.1. Основные параметры и размеры.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4.2. Основные технико-экономические и эксплуатационные показатели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4.3. Требования по надежности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4.4. Требования к упаковке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7F78F2" w:rsidRPr="007F78F2" w:rsidRDefault="007F78F2" w:rsidP="007F78F2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7. ТРЕБОВАНИЯ ПО БЕЗОПАСНОСТИ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8. ТРЕБОВАНИЯ К КОЛИЧЕСТВУ И СРОКУ (ПЕРИОДИЧНОСТИ) ПОСТАВКИ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9. ТРЕБОВАНИЕ К ФОРМЕ ПРЕДСТАВЛЯЕМОЙ ИНФОРМАЦИИ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br w:type="page"/>
      </w:r>
      <w:r w:rsidRPr="007F78F2">
        <w:rPr>
          <w:rFonts w:eastAsia="Times New Roman"/>
          <w:color w:val="000000"/>
          <w:szCs w:val="20"/>
          <w:lang w:eastAsia="ar-SA"/>
        </w:rPr>
        <w:lastRenderedPageBreak/>
        <w:t>РАЗДЕЛ 1. ОБЩИЕ СВЕДЕНИЯ</w:t>
      </w:r>
    </w:p>
    <w:p w:rsidR="007F78F2" w:rsidRPr="007F78F2" w:rsidRDefault="007F78F2" w:rsidP="007F78F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7F78F2" w:rsidRPr="007F78F2" w:rsidTr="00130818">
        <w:trPr>
          <w:trHeight w:val="20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Бронеколпак ТБП-М-2 или эквивалент – 3 шт.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      </w:r>
          </w:p>
        </w:tc>
      </w:tr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7F78F2" w:rsidRPr="007F78F2" w:rsidTr="00130818">
        <w:trPr>
          <w:trHeight w:val="24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Поставляемый товар должен быть новым,  не являться выставочными образцами, свободным от  прав третьих лиц.</w:t>
            </w:r>
          </w:p>
        </w:tc>
      </w:tr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7F78F2" w:rsidRPr="007F78F2" w:rsidTr="00130818">
        <w:trPr>
          <w:trHeight w:val="7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Код ОКДП 2899430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11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Бронеколпак будет использоваться для защиты человека от поражения пулями стрелкового оружия, осуществления наблюдения за контролируемым сектором и ведения ответного огня.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7F78F2" w:rsidRPr="007F78F2" w:rsidRDefault="007F78F2" w:rsidP="007F78F2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8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Бронеколпак будет эксплуатироваться с предусмотренным в полу отверстием для ввода/вывода кабелей (</w:t>
            </w:r>
            <w:r w:rsidRPr="007F78F2">
              <w:rPr>
                <w:rFonts w:eastAsia="Times New Roman"/>
                <w:szCs w:val="20"/>
                <w:lang w:val="en-US" w:eastAsia="ar-SA"/>
              </w:rPr>
              <w:t>d</w:t>
            </w:r>
            <w:r w:rsidRPr="007F78F2">
              <w:rPr>
                <w:rFonts w:eastAsia="Times New Roman"/>
                <w:szCs w:val="20"/>
                <w:lang w:eastAsia="ar-SA"/>
              </w:rPr>
              <w:t>=20</w:t>
            </w:r>
            <w:r w:rsidRPr="007F78F2">
              <w:rPr>
                <w:rFonts w:eastAsia="Times New Roman"/>
                <w:szCs w:val="20"/>
                <w:lang w:val="en-US" w:eastAsia="ar-SA"/>
              </w:rPr>
              <w:t>mm</w:t>
            </w:r>
            <w:r w:rsidRPr="007F78F2">
              <w:rPr>
                <w:rFonts w:eastAsia="Times New Roman"/>
                <w:szCs w:val="20"/>
                <w:lang w:eastAsia="ar-SA"/>
              </w:rPr>
              <w:t>)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7F78F2" w:rsidRPr="007F78F2" w:rsidRDefault="007F78F2" w:rsidP="007F78F2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Масса не более 1300 кг</w:t>
            </w:r>
          </w:p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Габаритные размеры:</w:t>
            </w:r>
          </w:p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ширина 2070</w:t>
            </w:r>
            <w:r w:rsidRPr="007F78F2">
              <w:rPr>
                <w:rFonts w:eastAsia="Times New Roman" w:hint="eastAsia"/>
                <w:szCs w:val="20"/>
                <w:lang w:eastAsia="ar-SA"/>
              </w:rPr>
              <w:t>±</w:t>
            </w:r>
            <w:r w:rsidRPr="007F78F2">
              <w:rPr>
                <w:rFonts w:eastAsia="Times New Roman"/>
                <w:szCs w:val="20"/>
                <w:lang w:eastAsia="ar-SA"/>
              </w:rPr>
              <w:t>10 мм</w:t>
            </w:r>
          </w:p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длина 1790</w:t>
            </w:r>
            <w:r w:rsidRPr="007F78F2">
              <w:rPr>
                <w:rFonts w:eastAsia="Times New Roman" w:hint="eastAsia"/>
                <w:szCs w:val="20"/>
                <w:lang w:eastAsia="ar-SA"/>
              </w:rPr>
              <w:t>±</w:t>
            </w:r>
            <w:r w:rsidRPr="007F78F2">
              <w:rPr>
                <w:rFonts w:eastAsia="Times New Roman"/>
                <w:szCs w:val="20"/>
                <w:lang w:eastAsia="ar-SA"/>
              </w:rPr>
              <w:t>10 мм</w:t>
            </w:r>
          </w:p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высота 2060</w:t>
            </w:r>
            <w:r w:rsidRPr="007F78F2">
              <w:rPr>
                <w:rFonts w:eastAsia="Times New Roman" w:hint="eastAsia"/>
                <w:szCs w:val="20"/>
                <w:lang w:eastAsia="ar-SA"/>
              </w:rPr>
              <w:t>±</w:t>
            </w:r>
            <w:r w:rsidRPr="007F78F2">
              <w:rPr>
                <w:rFonts w:eastAsia="Times New Roman"/>
                <w:szCs w:val="20"/>
                <w:lang w:eastAsia="ar-SA"/>
              </w:rPr>
              <w:t>10мм</w:t>
            </w:r>
          </w:p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Площадь защиты башни не менее 12,8 м</w:t>
            </w:r>
            <w:proofErr w:type="gramStart"/>
            <w:r w:rsidRPr="007F78F2">
              <w:rPr>
                <w:rFonts w:eastAsia="Times New Roman"/>
                <w:szCs w:val="20"/>
                <w:vertAlign w:val="superscript"/>
                <w:lang w:eastAsia="ar-SA"/>
              </w:rPr>
              <w:t>2</w:t>
            </w:r>
            <w:proofErr w:type="gramEnd"/>
          </w:p>
        </w:tc>
      </w:tr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F78F2" w:rsidRPr="007F78F2" w:rsidTr="00130818">
        <w:trPr>
          <w:trHeight w:val="27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Бронеколпак должен: иметь возможность устанавливаться стационарно на земляное, деревянное, бетонное основание; обеспечивать наблюдение в секторе 360 градусов и дать возможность ведения круговой обороны. Должен быть оснащен смотровыми окнами с бронестеклами по 5 классу защиты с закрывающимися изнутри стальными заслонками, которые должны увеличивать защиту до 6 класса защиты по ГОСТ </w:t>
            </w:r>
            <w:proofErr w:type="gramStart"/>
            <w:r w:rsidRPr="007F78F2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7F78F2">
              <w:rPr>
                <w:rFonts w:eastAsia="Times New Roman"/>
                <w:szCs w:val="20"/>
                <w:lang w:eastAsia="ar-SA"/>
              </w:rPr>
              <w:t xml:space="preserve"> 50744-95 бойницами с открывающимися изнутри броневыми заслонками и дверью. Для вентиляции должна быть предусмотрена система вентиляции: воздушный купол – 2 шт. на крыше и целевые отверстия на основании. 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Класс защиты по ГОСТ </w:t>
            </w:r>
            <w:proofErr w:type="gramStart"/>
            <w:r w:rsidRPr="007F78F2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7F78F2">
              <w:rPr>
                <w:rFonts w:eastAsia="Times New Roman"/>
                <w:szCs w:val="20"/>
                <w:lang w:eastAsia="ar-SA"/>
              </w:rPr>
              <w:t xml:space="preserve"> 50744 93: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боковая поверхность башни – 6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крыша башни -5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- бронестекло – 5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Бронеколпак 5 класса защиты по </w:t>
            </w: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пулестойкости</w:t>
            </w:r>
            <w:proofErr w:type="spellEnd"/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Бронедверь</w:t>
            </w:r>
            <w:proofErr w:type="spellEnd"/>
            <w:r w:rsidRPr="007F78F2">
              <w:rPr>
                <w:rFonts w:eastAsia="Times New Roman"/>
                <w:szCs w:val="20"/>
                <w:lang w:eastAsia="ar-SA"/>
              </w:rPr>
              <w:t xml:space="preserve">  5 класса защиты по </w:t>
            </w: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пулестойкости</w:t>
            </w:r>
            <w:proofErr w:type="spellEnd"/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Блоки оконные 5 класса защиты по </w:t>
            </w: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пулестойкости</w:t>
            </w:r>
            <w:proofErr w:type="spellEnd"/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Бойница 5 класса защиты по </w:t>
            </w: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пулестойкости</w:t>
            </w:r>
            <w:proofErr w:type="spellEnd"/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Стены и полотно двери должны быть снабжены откидными окнами-бойницами.</w:t>
            </w:r>
          </w:p>
          <w:p w:rsidR="007F78F2" w:rsidRPr="007F78F2" w:rsidRDefault="007F78F2" w:rsidP="007F78F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Двери должны открываться наружу</w:t>
            </w:r>
          </w:p>
        </w:tc>
      </w:tr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7F78F2" w:rsidRPr="007F78F2" w:rsidTr="00130818">
        <w:trPr>
          <w:trHeight w:val="21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Изделие должно сохранять стойкость к воздействию средств поражения после воздействия влаги (дождя, снега и т.п.) в температурном диапазоне от минус 40</w:t>
            </w:r>
            <w:proofErr w:type="gramStart"/>
            <w:r w:rsidRPr="007F78F2">
              <w:rPr>
                <w:rFonts w:eastAsia="Times New Roman"/>
                <w:szCs w:val="20"/>
                <w:lang w:eastAsia="ar-SA"/>
              </w:rPr>
              <w:t>°С</w:t>
            </w:r>
            <w:proofErr w:type="gramEnd"/>
            <w:r w:rsidRPr="007F78F2">
              <w:rPr>
                <w:rFonts w:eastAsia="Times New Roman"/>
                <w:szCs w:val="20"/>
                <w:lang w:eastAsia="ar-SA"/>
              </w:rPr>
              <w:t xml:space="preserve"> до плюс 50°С и относительной влажности воздуха до 100°С.</w:t>
            </w:r>
          </w:p>
        </w:tc>
      </w:tr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4.4 Требования к упаковке</w:t>
            </w:r>
          </w:p>
        </w:tc>
      </w:tr>
      <w:tr w:rsidR="007F78F2" w:rsidRPr="007F78F2" w:rsidTr="0013081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pacing w:after="12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7F78F2">
              <w:rPr>
                <w:rFonts w:eastAsia="Times New Roman"/>
                <w:sz w:val="22"/>
                <w:szCs w:val="22"/>
                <w:lang w:eastAsia="ru-RU"/>
              </w:rPr>
              <w:t>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Товар должен быть поставлен в собранном виде. 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F78F2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F78F2" w:rsidRPr="007F78F2" w:rsidTr="0013081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13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Вид транспорта – грузовой, крытый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7. ТРЕБОВАНИЯ ПО БЕЗОПАСНОСТИ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10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 xml:space="preserve">Бронеколпак должен быть </w:t>
            </w:r>
            <w:proofErr w:type="spellStart"/>
            <w:r w:rsidRPr="007F78F2">
              <w:rPr>
                <w:rFonts w:eastAsia="Times New Roman"/>
                <w:szCs w:val="20"/>
                <w:lang w:eastAsia="ar-SA"/>
              </w:rPr>
              <w:t>вибробезопасен</w:t>
            </w:r>
            <w:proofErr w:type="spellEnd"/>
            <w:r w:rsidRPr="007F78F2">
              <w:rPr>
                <w:rFonts w:eastAsia="Times New Roman"/>
                <w:szCs w:val="20"/>
                <w:lang w:eastAsia="ar-SA"/>
              </w:rPr>
              <w:t xml:space="preserve"> по ГОСТ 12.1.012-2004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8. ТРЕБОВАНИЯ К КОЛИЧЕСТВУ И СРОКУ (ПЕРИОДИЧНОСТИ) ПОСТАВКИ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F78F2" w:rsidRPr="007F78F2" w:rsidTr="00130818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Поставка Товара должна быть осуществлена в полном объеме 25 декабря 2014 года. Возможна досрочная поставка.</w:t>
            </w: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F78F2">
        <w:rPr>
          <w:rFonts w:eastAsia="Times New Roman"/>
          <w:color w:val="000000"/>
          <w:szCs w:val="20"/>
          <w:lang w:eastAsia="ar-SA"/>
        </w:rPr>
        <w:t>РАЗДЕЛ 9. ТРЕБОВАНИЕ К ФОРМЕ ПРЕДСТАВЛЯЕМОЙ ИНФОРМАЦИИ</w:t>
      </w:r>
    </w:p>
    <w:p w:rsidR="007F78F2" w:rsidRPr="007F78F2" w:rsidRDefault="007F78F2" w:rsidP="007F78F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1"/>
      </w:tblGrid>
      <w:tr w:rsidR="007F78F2" w:rsidRPr="007F78F2" w:rsidTr="00130818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F78F2">
              <w:rPr>
                <w:rFonts w:eastAsia="Times New Roman"/>
                <w:szCs w:val="20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2547"/>
              <w:gridCol w:w="3534"/>
              <w:gridCol w:w="1322"/>
              <w:gridCol w:w="1953"/>
            </w:tblGrid>
            <w:tr w:rsidR="007F78F2" w:rsidRPr="007F78F2" w:rsidTr="00130818">
              <w:tc>
                <w:tcPr>
                  <w:tcW w:w="73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7F78F2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7F78F2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7F78F2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254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7F78F2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34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7F78F2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7F78F2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1953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7F78F2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7F78F2" w:rsidRPr="007F78F2" w:rsidTr="00130818">
              <w:tc>
                <w:tcPr>
                  <w:tcW w:w="73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4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34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322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953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7F78F2" w:rsidRPr="007F78F2" w:rsidTr="00130818">
              <w:tc>
                <w:tcPr>
                  <w:tcW w:w="73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ascii="Arial" w:eastAsia="Times New Roman" w:hAnsi="Arial"/>
                      <w:szCs w:val="20"/>
                      <w:lang w:eastAsia="ar-SA"/>
                    </w:rPr>
                  </w:pPr>
                </w:p>
              </w:tc>
              <w:tc>
                <w:tcPr>
                  <w:tcW w:w="2547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ascii="Arial" w:eastAsia="Times New Roman" w:hAnsi="Arial"/>
                      <w:szCs w:val="20"/>
                      <w:lang w:eastAsia="ar-SA"/>
                    </w:rPr>
                  </w:pPr>
                </w:p>
              </w:tc>
              <w:tc>
                <w:tcPr>
                  <w:tcW w:w="3534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ascii="Arial" w:eastAsia="Times New Roman" w:hAnsi="Arial"/>
                      <w:szCs w:val="20"/>
                      <w:lang w:eastAsia="ar-SA"/>
                    </w:rPr>
                  </w:pPr>
                </w:p>
              </w:tc>
              <w:tc>
                <w:tcPr>
                  <w:tcW w:w="1322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ascii="Arial" w:eastAsia="Times New Roman" w:hAnsi="Arial"/>
                      <w:szCs w:val="20"/>
                      <w:lang w:eastAsia="ar-SA"/>
                    </w:rPr>
                  </w:pPr>
                </w:p>
              </w:tc>
              <w:tc>
                <w:tcPr>
                  <w:tcW w:w="1953" w:type="dxa"/>
                  <w:shd w:val="clear" w:color="auto" w:fill="auto"/>
                </w:tcPr>
                <w:p w:rsidR="007F78F2" w:rsidRPr="007F78F2" w:rsidRDefault="007F78F2" w:rsidP="007F78F2">
                  <w:pPr>
                    <w:suppressAutoHyphens/>
                    <w:jc w:val="both"/>
                    <w:rPr>
                      <w:rFonts w:ascii="Arial" w:eastAsia="Times New Roman" w:hAnsi="Arial"/>
                      <w:szCs w:val="20"/>
                      <w:lang w:eastAsia="ar-SA"/>
                    </w:rPr>
                  </w:pPr>
                </w:p>
              </w:tc>
            </w:tr>
          </w:tbl>
          <w:p w:rsidR="007F78F2" w:rsidRPr="007F78F2" w:rsidRDefault="007F78F2" w:rsidP="007F78F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7F78F2" w:rsidRPr="007F78F2" w:rsidRDefault="007F78F2" w:rsidP="007F78F2">
      <w:pPr>
        <w:suppressAutoHyphens/>
        <w:rPr>
          <w:rFonts w:eastAsia="Times New Roman"/>
          <w:color w:val="000000"/>
          <w:lang w:eastAsia="ar-SA"/>
        </w:rPr>
      </w:pPr>
    </w:p>
    <w:p w:rsidR="007F78F2" w:rsidRPr="007F78F2" w:rsidRDefault="007F78F2" w:rsidP="007F78F2">
      <w:pPr>
        <w:rPr>
          <w:rFonts w:eastAsia="Times New Roman"/>
          <w:lang w:eastAsia="ru-RU"/>
        </w:rPr>
      </w:pPr>
    </w:p>
    <w:p w:rsidR="007F78F2" w:rsidRPr="007F78F2" w:rsidRDefault="007F78F2" w:rsidP="007F78F2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7F78F2">
        <w:rPr>
          <w:rFonts w:eastAsia="Times New Roman"/>
          <w:b/>
          <w:lang w:eastAsia="ar-SA"/>
        </w:rPr>
        <w:t>Контактное лицо:</w:t>
      </w:r>
      <w:r w:rsidRPr="007F78F2">
        <w:rPr>
          <w:rFonts w:eastAsia="Times New Roman"/>
          <w:bCs/>
          <w:color w:val="000000"/>
          <w:lang w:eastAsia="ar-SA"/>
        </w:rPr>
        <w:t xml:space="preserve"> </w:t>
      </w:r>
      <w:r w:rsidRPr="007F78F2">
        <w:rPr>
          <w:rFonts w:eastAsia="Times New Roman"/>
          <w:bCs/>
          <w:color w:val="000000"/>
          <w:szCs w:val="20"/>
          <w:lang w:eastAsia="ar-SA"/>
        </w:rPr>
        <w:t>Павлова Юлия Викторовна</w:t>
      </w:r>
      <w:r w:rsidRPr="007F78F2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396C57">
      <w:headerReference w:type="default" r:id="rId5"/>
      <w:footerReference w:type="even" r:id="rId6"/>
      <w:footerReference w:type="default" r:id="rId7"/>
      <w:pgSz w:w="11906" w:h="16838"/>
      <w:pgMar w:top="1134" w:right="1276" w:bottom="709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7F78F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7F78F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7F78F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7F78F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7F78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D5"/>
    <w:rsid w:val="004A5AD5"/>
    <w:rsid w:val="007F78F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78F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78F2"/>
  </w:style>
  <w:style w:type="paragraph" w:styleId="a5">
    <w:name w:val="footer"/>
    <w:basedOn w:val="a"/>
    <w:link w:val="a6"/>
    <w:uiPriority w:val="99"/>
    <w:rsid w:val="007F78F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F78F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F78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78F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78F2"/>
  </w:style>
  <w:style w:type="paragraph" w:styleId="a5">
    <w:name w:val="footer"/>
    <w:basedOn w:val="a"/>
    <w:link w:val="a6"/>
    <w:uiPriority w:val="99"/>
    <w:rsid w:val="007F78F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F78F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F7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4327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2014-09-19T06:05:00Z</dcterms:created>
  <dcterms:modified xsi:type="dcterms:W3CDTF">2014-09-19T06:05:00Z</dcterms:modified>
</cp:coreProperties>
</file>