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F4CD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615184" w:rsidP="009208D2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615184">
        <w:rPr>
          <w:b/>
          <w:sz w:val="28"/>
          <w:szCs w:val="28"/>
        </w:rPr>
        <w:t xml:space="preserve">ПОСТАВКУ КОНТЕЙНЕРОВ ДЛЯ ПЕРЕВОЗКИ И ХРАНЕНИЯ РАДИОАКТИВНЫХ ОТХОДОВ КРАД-1,36 </w:t>
      </w:r>
      <w:r>
        <w:rPr>
          <w:b/>
          <w:sz w:val="28"/>
          <w:szCs w:val="28"/>
        </w:rPr>
        <w:t>(</w:t>
      </w:r>
      <w:r w:rsidRPr="00615184">
        <w:rPr>
          <w:b/>
          <w:sz w:val="28"/>
          <w:szCs w:val="28"/>
        </w:rPr>
        <w:t xml:space="preserve">ИЛИ </w:t>
      </w:r>
      <w:r>
        <w:rPr>
          <w:b/>
          <w:sz w:val="28"/>
          <w:szCs w:val="28"/>
        </w:rPr>
        <w:t>ЭКВИВАЛЕНТ)</w:t>
      </w:r>
      <w:r w:rsidRPr="0061412C">
        <w:rPr>
          <w:b/>
          <w:sz w:val="28"/>
          <w:szCs w:val="28"/>
        </w:rPr>
        <w:t xml:space="preserve"> ДЛЯ НУЖД  </w:t>
      </w:r>
      <w:r w:rsidRPr="00615184">
        <w:rPr>
          <w:b/>
          <w:sz w:val="28"/>
          <w:szCs w:val="28"/>
        </w:rPr>
        <w:t>ФИЛИАЛ «ДАЛЬНЕВОСТОЧНЫЙ ТЕРРИТОРИАЛЬНЫЙ ОКРУГ» ФГУП «РОСРАО»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9208D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Предмет открытого запроса цен в электронной форме:</w:t>
      </w:r>
    </w:p>
    <w:p w:rsidR="002E5D04" w:rsidRDefault="002E5D04" w:rsidP="002E5D04">
      <w:pPr>
        <w:ind w:firstLine="709"/>
        <w:jc w:val="both"/>
      </w:pPr>
      <w:r>
        <w:t>Право заключение договора на поставку  контейнеров для перевозки и хранения РАО КРАД-1,36 или аналога.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2E5D04" w:rsidRDefault="002E5D04" w:rsidP="002E5D04">
      <w:pPr>
        <w:ind w:firstLine="709"/>
        <w:jc w:val="both"/>
      </w:pPr>
      <w:r>
        <w:t xml:space="preserve"> Станция Хабаровск-2 ДВЖД; Код станции: 970001; Код ТГНЛ (железнодорожный код): 5361.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Сроки поставки:</w:t>
      </w:r>
    </w:p>
    <w:p w:rsidR="002E5D04" w:rsidRDefault="002E5D04" w:rsidP="002E5D04">
      <w:pPr>
        <w:ind w:firstLine="709"/>
        <w:jc w:val="both"/>
      </w:pPr>
      <w:r>
        <w:t xml:space="preserve">- дата начала поставки – 01.10.2012г., </w:t>
      </w:r>
    </w:p>
    <w:p w:rsidR="002E5D04" w:rsidRDefault="002E5D04" w:rsidP="002E5D04">
      <w:pPr>
        <w:ind w:firstLine="709"/>
        <w:jc w:val="both"/>
      </w:pPr>
      <w:r>
        <w:t xml:space="preserve">- дата окончания поставки – не позднее 30.11.2012г.  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Требования к функциональным характеристикам и потребительским свойствам товара:</w:t>
      </w:r>
    </w:p>
    <w:p w:rsidR="002E5D04" w:rsidRPr="002E5D04" w:rsidRDefault="002E5D04" w:rsidP="002E5D04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2E5D04">
        <w:rPr>
          <w:b/>
        </w:rPr>
        <w:t>Назначение: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Транспортирование и долговременное хранение твердых радиоактивных отходов низкой активности (НУА) и очень низкой активности (ОНУА).</w:t>
      </w:r>
    </w:p>
    <w:p w:rsidR="002E5D04" w:rsidRPr="002E5D04" w:rsidRDefault="002E5D04" w:rsidP="002E5D04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2E5D04">
        <w:rPr>
          <w:b/>
        </w:rPr>
        <w:t>Свойства: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Контейнер металлический с герметичной крышкой и полезным объемом 1,36 куб.</w:t>
      </w:r>
      <w:proofErr w:type="gramStart"/>
      <w:r w:rsidRPr="002E5D04">
        <w:rPr>
          <w:rFonts w:ascii="Times New Roman" w:hAnsi="Times New Roman"/>
          <w:sz w:val="24"/>
          <w:szCs w:val="24"/>
        </w:rPr>
        <w:t>м</w:t>
      </w:r>
      <w:proofErr w:type="gramEnd"/>
      <w:r w:rsidRPr="002E5D04">
        <w:rPr>
          <w:rFonts w:ascii="Times New Roman" w:hAnsi="Times New Roman"/>
          <w:sz w:val="24"/>
          <w:szCs w:val="24"/>
        </w:rPr>
        <w:t>.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Повышенная механическая прочность, антикоррозионное покрытие.</w:t>
      </w:r>
    </w:p>
    <w:p w:rsidR="002E5D04" w:rsidRPr="002E5D04" w:rsidRDefault="002E5D04" w:rsidP="002E5D04">
      <w:pPr>
        <w:tabs>
          <w:tab w:val="left" w:pos="1276"/>
        </w:tabs>
        <w:spacing w:before="180" w:after="60"/>
        <w:ind w:left="709"/>
        <w:jc w:val="both"/>
        <w:rPr>
          <w:b/>
        </w:rPr>
      </w:pPr>
      <w:r w:rsidRPr="002E5D04">
        <w:rPr>
          <w:b/>
        </w:rPr>
        <w:t>Технические характеристики: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 xml:space="preserve">Габаритные размеры:  1280 </w:t>
      </w:r>
      <w:proofErr w:type="spellStart"/>
      <w:r w:rsidRPr="002E5D04">
        <w:rPr>
          <w:rFonts w:ascii="Times New Roman" w:hAnsi="Times New Roman"/>
          <w:sz w:val="24"/>
          <w:szCs w:val="24"/>
        </w:rPr>
        <w:t>х</w:t>
      </w:r>
      <w:proofErr w:type="spellEnd"/>
      <w:r w:rsidRPr="002E5D04">
        <w:rPr>
          <w:rFonts w:ascii="Times New Roman" w:hAnsi="Times New Roman"/>
          <w:sz w:val="24"/>
          <w:szCs w:val="24"/>
        </w:rPr>
        <w:t xml:space="preserve"> 1280 </w:t>
      </w:r>
      <w:proofErr w:type="spellStart"/>
      <w:r w:rsidRPr="002E5D04">
        <w:rPr>
          <w:rFonts w:ascii="Times New Roman" w:hAnsi="Times New Roman"/>
          <w:sz w:val="24"/>
          <w:szCs w:val="24"/>
        </w:rPr>
        <w:t>х</w:t>
      </w:r>
      <w:proofErr w:type="spellEnd"/>
      <w:r w:rsidRPr="002E5D04">
        <w:rPr>
          <w:rFonts w:ascii="Times New Roman" w:hAnsi="Times New Roman"/>
          <w:sz w:val="24"/>
          <w:szCs w:val="24"/>
        </w:rPr>
        <w:t xml:space="preserve"> 900 мм.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Толщина стенок 4 мм.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Емкость по габаритам/полезная: 1,48/1,36 куб.</w:t>
      </w:r>
      <w:proofErr w:type="gramStart"/>
      <w:r w:rsidRPr="002E5D04">
        <w:rPr>
          <w:rFonts w:ascii="Times New Roman" w:hAnsi="Times New Roman"/>
          <w:sz w:val="24"/>
          <w:szCs w:val="24"/>
        </w:rPr>
        <w:t>м</w:t>
      </w:r>
      <w:proofErr w:type="gramEnd"/>
      <w:r w:rsidRPr="002E5D04">
        <w:rPr>
          <w:rFonts w:ascii="Times New Roman" w:hAnsi="Times New Roman"/>
          <w:sz w:val="24"/>
          <w:szCs w:val="24"/>
        </w:rPr>
        <w:t>.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Собственная масса 232 кг.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Полная масса от 2000 до 3140 кг.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Требования к качеству товара:</w:t>
      </w:r>
    </w:p>
    <w:p w:rsidR="002E5D04" w:rsidRDefault="002E5D04" w:rsidP="002E5D04">
      <w:pPr>
        <w:ind w:firstLine="709"/>
        <w:jc w:val="both"/>
      </w:pPr>
      <w:r>
        <w:t>Поставляемый товар должен быть новым, не бывшим в употреблении (в эксплуатации,  консервации),  не являться образцом, экспериментальной партией. Товар должен иметь  сертификат соответствия и быть готов к применению.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Срок и условия оплаты поставок товаров:</w:t>
      </w:r>
    </w:p>
    <w:p w:rsidR="002E5D04" w:rsidRDefault="002E5D04" w:rsidP="002E5D04">
      <w:pPr>
        <w:ind w:firstLine="709"/>
        <w:jc w:val="both"/>
      </w:pPr>
      <w:r>
        <w:t xml:space="preserve">Оплата за поставленный Товар осуществляется платежным поручением с расчетного счета Покупателя на расчетный счет поставщика, путём перечисления денежных средств на расчетный счет поставщика по факту поставки в течение 5 банковских дней после предоставления следующих документов: 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документы о сертификации;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технический паспорт;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 xml:space="preserve">товарная накладная в 2-х </w:t>
      </w:r>
      <w:proofErr w:type="spellStart"/>
      <w:proofErr w:type="gramStart"/>
      <w:r w:rsidRPr="002E5D04"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  <w:r w:rsidRPr="002E5D04">
        <w:rPr>
          <w:rFonts w:ascii="Times New Roman" w:hAnsi="Times New Roman"/>
          <w:sz w:val="24"/>
          <w:szCs w:val="24"/>
        </w:rPr>
        <w:t>;</w:t>
      </w:r>
    </w:p>
    <w:p w:rsidR="002E5D04" w:rsidRPr="002E5D04" w:rsidRDefault="002E5D04" w:rsidP="002E5D04">
      <w:pPr>
        <w:pStyle w:val="afff1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5D04">
        <w:rPr>
          <w:rFonts w:ascii="Times New Roman" w:hAnsi="Times New Roman"/>
          <w:sz w:val="24"/>
          <w:szCs w:val="24"/>
        </w:rPr>
        <w:t>акт приема-передачи Товара в 2-х экз.</w:t>
      </w:r>
    </w:p>
    <w:p w:rsidR="002E5D04" w:rsidRPr="002E5D04" w:rsidRDefault="002E5D04" w:rsidP="002E5D0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E5D04">
        <w:rPr>
          <w:rFonts w:ascii="Times New Roman" w:hAnsi="Times New Roman"/>
          <w:b/>
          <w:sz w:val="24"/>
          <w:szCs w:val="24"/>
        </w:rPr>
        <w:t>Гарантийный срок:</w:t>
      </w:r>
    </w:p>
    <w:p w:rsidR="002E5D04" w:rsidRDefault="002E5D04" w:rsidP="002E5D04">
      <w:pPr>
        <w:ind w:firstLine="709"/>
        <w:jc w:val="both"/>
      </w:pPr>
      <w:r>
        <w:t>Гарантия на товар составляет 12 месяцев со дня подписания акта приёма-передачи товара.</w:t>
      </w:r>
    </w:p>
    <w:sectPr w:rsidR="002E5D04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12C" w:rsidRDefault="0061412C">
      <w:r>
        <w:separator/>
      </w:r>
    </w:p>
  </w:endnote>
  <w:endnote w:type="continuationSeparator" w:id="0">
    <w:p w:rsidR="0061412C" w:rsidRDefault="0061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2C" w:rsidRDefault="0061412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1412C" w:rsidRDefault="0061412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1412C" w:rsidRPr="004A2DFE" w:rsidRDefault="00DF4CD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1412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E5D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1412C" w:rsidRPr="00555BFE" w:rsidRDefault="0061412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1412C" w:rsidRPr="00D52910" w:rsidRDefault="0061412C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</w:t>
    </w:r>
    <w:r w:rsidRPr="00615184">
      <w:rPr>
        <w:rFonts w:ascii="Times New Roman" w:hAnsi="Times New Roman" w:cs="Times New Roman"/>
      </w:rPr>
      <w:t xml:space="preserve">договора на </w:t>
    </w:r>
    <w:r w:rsidR="00615184" w:rsidRPr="00615184">
      <w:rPr>
        <w:rFonts w:ascii="Times New Roman" w:hAnsi="Times New Roman" w:cs="Times New Roman"/>
      </w:rPr>
      <w:t>поставку контейнеров для перевозки и хранения радиоактивных отходов КРАД-1,36 (или эквивалент) для нужд  Филиал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12C" w:rsidRDefault="0061412C">
      <w:r>
        <w:separator/>
      </w:r>
    </w:p>
  </w:footnote>
  <w:footnote w:type="continuationSeparator" w:id="0">
    <w:p w:rsidR="0061412C" w:rsidRDefault="0061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13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7"/>
  </w:num>
  <w:num w:numId="13">
    <w:abstractNumId w:val="6"/>
  </w:num>
  <w:num w:numId="14">
    <w:abstractNumId w:val="12"/>
  </w:num>
  <w:num w:numId="15">
    <w:abstractNumId w:val="8"/>
  </w:num>
  <w:num w:numId="16">
    <w:abstractNumId w:val="15"/>
  </w:num>
  <w:num w:numId="17">
    <w:abstractNumId w:val="18"/>
  </w:num>
  <w:num w:numId="18">
    <w:abstractNumId w:val="14"/>
  </w:num>
  <w:num w:numId="19">
    <w:abstractNumId w:val="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A6A7D-504C-4DCE-9434-B6A158931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E70625-B5E3-4A78-8A46-CA5D5F33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2</Pages>
  <Words>335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385</cp:revision>
  <cp:lastPrinted>2012-09-26T11:12:00Z</cp:lastPrinted>
  <dcterms:created xsi:type="dcterms:W3CDTF">2012-03-23T07:01:00Z</dcterms:created>
  <dcterms:modified xsi:type="dcterms:W3CDTF">2012-09-28T05:57:00Z</dcterms:modified>
</cp:coreProperties>
</file>