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1"/>
        <w:gridCol w:w="4219"/>
        <w:gridCol w:w="2291"/>
      </w:tblGrid>
      <w:tr w:rsidR="00E56C8D" w:rsidRPr="00055D7B" w:rsidTr="00E56C8D">
        <w:trPr>
          <w:trHeight w:val="1617"/>
        </w:trPr>
        <w:tc>
          <w:tcPr>
            <w:tcW w:w="1599" w:type="pct"/>
          </w:tcPr>
          <w:p w:rsidR="00E56C8D" w:rsidRPr="00055D7B" w:rsidRDefault="00E56C8D" w:rsidP="00E56C8D">
            <w:pPr>
              <w:ind w:left="-142" w:right="-108"/>
              <w:rPr>
                <w:rFonts w:ascii="Arial" w:hAnsi="Arial" w:cs="Arial"/>
              </w:rPr>
            </w:pPr>
            <w:bookmarkStart w:id="0" w:name="_Toc390262777"/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7F6FFEC7" wp14:editId="068E19D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4" w:type="pct"/>
          </w:tcPr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ОАО «Хиагда»</w:t>
            </w:r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Баунтовский район, с. Багдарин </w:t>
            </w:r>
          </w:p>
          <w:p w:rsidR="00E56C8D" w:rsidRPr="00751BB0" w:rsidRDefault="00E56C8D" w:rsidP="00E56C8D">
            <w:pPr>
              <w:ind w:left="-17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00</w:t>
            </w:r>
            <w:r>
              <w:rPr>
                <w:rFonts w:ascii="Arial" w:hAnsi="Arial" w:cs="Arial"/>
                <w:sz w:val="20"/>
                <w:szCs w:val="20"/>
              </w:rPr>
              <w:t xml:space="preserve">, г.Чита,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 w:rsidRPr="00751BB0">
              <w:rPr>
                <w:rFonts w:ascii="Arial" w:hAnsi="Arial" w:cs="Arial"/>
                <w:sz w:val="20"/>
                <w:szCs w:val="20"/>
              </w:rPr>
              <w:t>00086</w:t>
            </w:r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197" w:type="pct"/>
          </w:tcPr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E56C8D" w:rsidRDefault="00E56C8D" w:rsidP="00E56C8D">
      <w:pPr>
        <w:pBdr>
          <w:bottom w:val="single" w:sz="12" w:space="1" w:color="auto"/>
        </w:pBdr>
        <w:jc w:val="center"/>
        <w:outlineLvl w:val="0"/>
        <w:rPr>
          <w:sz w:val="28"/>
          <w:szCs w:val="28"/>
        </w:rPr>
      </w:pPr>
    </w:p>
    <w:p w:rsidR="00714AD9" w:rsidRDefault="00714AD9" w:rsidP="00E56C8D">
      <w:pPr>
        <w:jc w:val="center"/>
        <w:outlineLvl w:val="0"/>
        <w:rPr>
          <w:sz w:val="28"/>
          <w:szCs w:val="28"/>
        </w:rPr>
      </w:pPr>
    </w:p>
    <w:p w:rsidR="00714AD9" w:rsidRDefault="00714AD9" w:rsidP="00E56C8D">
      <w:pPr>
        <w:jc w:val="center"/>
        <w:outlineLvl w:val="0"/>
        <w:rPr>
          <w:sz w:val="28"/>
          <w:szCs w:val="28"/>
        </w:rPr>
      </w:pPr>
    </w:p>
    <w:p w:rsidR="00F21A3C" w:rsidRDefault="00F21A3C" w:rsidP="00F21A3C">
      <w:pPr>
        <w:jc w:val="center"/>
        <w:outlineLvl w:val="0"/>
        <w:rPr>
          <w:sz w:val="28"/>
          <w:szCs w:val="28"/>
        </w:rPr>
      </w:pPr>
      <w:bookmarkStart w:id="1" w:name="_Toc390267571"/>
      <w:bookmarkStart w:id="2" w:name="_GoBack"/>
      <w:bookmarkEnd w:id="0"/>
      <w:r>
        <w:rPr>
          <w:sz w:val="28"/>
          <w:szCs w:val="28"/>
        </w:rPr>
        <w:t>ИЗВЕЩЕНИЕ О ПРОВЕДЕНИИ ЗАПРОСА ПРЕДЛОЖЕНИЙ</w:t>
      </w:r>
      <w:bookmarkEnd w:id="1"/>
    </w:p>
    <w:p w:rsidR="00F21A3C" w:rsidRDefault="00F21A3C" w:rsidP="00F21A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Предмет запроса предложений: право заключения договора на</w:t>
      </w:r>
      <w:r>
        <w:t xml:space="preserve"> </w:t>
      </w:r>
      <w:r>
        <w:rPr>
          <w:color w:val="000000"/>
          <w:sz w:val="28"/>
          <w:szCs w:val="28"/>
        </w:rPr>
        <w:t>выполнение отделочных работ в административных кабинетах Главного корпуса прирельсовой базы (2 этаж)</w:t>
      </w:r>
      <w:r>
        <w:rPr>
          <w:spacing w:val="-6"/>
          <w:sz w:val="28"/>
          <w:szCs w:val="28"/>
        </w:rPr>
        <w:t>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Заказчик: Открытое акционерное общество «</w:t>
      </w:r>
      <w:proofErr w:type="spellStart"/>
      <w:r>
        <w:rPr>
          <w:spacing w:val="-6"/>
          <w:sz w:val="28"/>
          <w:szCs w:val="28"/>
        </w:rPr>
        <w:t>Хиагда</w:t>
      </w:r>
      <w:proofErr w:type="spellEnd"/>
      <w:r>
        <w:rPr>
          <w:spacing w:val="-6"/>
          <w:sz w:val="28"/>
          <w:szCs w:val="28"/>
        </w:rPr>
        <w:t>» (ОАО «</w:t>
      </w:r>
      <w:proofErr w:type="spellStart"/>
      <w:r>
        <w:rPr>
          <w:spacing w:val="-6"/>
          <w:sz w:val="28"/>
          <w:szCs w:val="28"/>
        </w:rPr>
        <w:t>Хиагда</w:t>
      </w:r>
      <w:proofErr w:type="spellEnd"/>
      <w:r>
        <w:rPr>
          <w:spacing w:val="-6"/>
          <w:sz w:val="28"/>
          <w:szCs w:val="28"/>
        </w:rPr>
        <w:t>»)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нахождения: 671510, Российская Федерация, Республика Бурятия, </w:t>
      </w:r>
      <w:proofErr w:type="spellStart"/>
      <w:r>
        <w:rPr>
          <w:sz w:val="28"/>
          <w:szCs w:val="28"/>
        </w:rPr>
        <w:t>Баунтовский</w:t>
      </w:r>
      <w:proofErr w:type="spellEnd"/>
      <w:r>
        <w:rPr>
          <w:sz w:val="28"/>
          <w:szCs w:val="28"/>
        </w:rPr>
        <w:t xml:space="preserve"> район, п. Багдарин.</w:t>
      </w:r>
    </w:p>
    <w:p w:rsidR="00F21A3C" w:rsidRDefault="00F21A3C" w:rsidP="00F21A3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672018, Российская Федерация, Забайкальский край, г. Чита, BOX 00086.</w:t>
      </w:r>
    </w:p>
    <w:p w:rsidR="00F21A3C" w:rsidRDefault="00F21A3C" w:rsidP="00F21A3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Тел.: 8 (3022) 21-25-15, факс: 8 (3022) 21-25-15, эл. Почта: referent@hiagda.ru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Организатор: Открытое акционерное общество «</w:t>
      </w:r>
      <w:proofErr w:type="spellStart"/>
      <w:r>
        <w:rPr>
          <w:spacing w:val="-6"/>
          <w:sz w:val="28"/>
          <w:szCs w:val="28"/>
        </w:rPr>
        <w:t>Хиагда</w:t>
      </w:r>
      <w:proofErr w:type="spellEnd"/>
      <w:r>
        <w:rPr>
          <w:spacing w:val="-6"/>
          <w:sz w:val="28"/>
          <w:szCs w:val="28"/>
        </w:rPr>
        <w:t>» (ОАО «</w:t>
      </w:r>
      <w:proofErr w:type="spellStart"/>
      <w:r>
        <w:rPr>
          <w:spacing w:val="-6"/>
          <w:sz w:val="28"/>
          <w:szCs w:val="28"/>
        </w:rPr>
        <w:t>Хиагда</w:t>
      </w:r>
      <w:proofErr w:type="spellEnd"/>
      <w:r>
        <w:rPr>
          <w:spacing w:val="-6"/>
          <w:sz w:val="28"/>
          <w:szCs w:val="28"/>
        </w:rPr>
        <w:t>»).</w:t>
      </w:r>
    </w:p>
    <w:p w:rsidR="00F21A3C" w:rsidRDefault="00F21A3C" w:rsidP="00F21A3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672000, Российская Федерация, Забайкальский край, </w:t>
      </w:r>
      <w:proofErr w:type="spellStart"/>
      <w:r>
        <w:rPr>
          <w:spacing w:val="-6"/>
          <w:sz w:val="28"/>
          <w:szCs w:val="28"/>
        </w:rPr>
        <w:t>г</w:t>
      </w:r>
      <w:proofErr w:type="gramStart"/>
      <w:r>
        <w:rPr>
          <w:spacing w:val="-6"/>
          <w:sz w:val="28"/>
          <w:szCs w:val="28"/>
        </w:rPr>
        <w:t>.Ч</w:t>
      </w:r>
      <w:proofErr w:type="gramEnd"/>
      <w:r>
        <w:rPr>
          <w:spacing w:val="-6"/>
          <w:sz w:val="28"/>
          <w:szCs w:val="28"/>
        </w:rPr>
        <w:t>ита</w:t>
      </w:r>
      <w:proofErr w:type="spellEnd"/>
      <w:r>
        <w:rPr>
          <w:spacing w:val="-6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ул.Бабушкина</w:t>
      </w:r>
      <w:proofErr w:type="spellEnd"/>
      <w:r>
        <w:rPr>
          <w:spacing w:val="-6"/>
          <w:sz w:val="28"/>
          <w:szCs w:val="28"/>
        </w:rPr>
        <w:t xml:space="preserve"> 52, офис ОАО «</w:t>
      </w:r>
      <w:proofErr w:type="spellStart"/>
      <w:r>
        <w:rPr>
          <w:spacing w:val="-6"/>
          <w:sz w:val="28"/>
          <w:szCs w:val="28"/>
        </w:rPr>
        <w:t>Хиагда</w:t>
      </w:r>
      <w:proofErr w:type="spellEnd"/>
      <w:r>
        <w:rPr>
          <w:spacing w:val="-6"/>
          <w:sz w:val="28"/>
          <w:szCs w:val="28"/>
        </w:rPr>
        <w:t>».</w:t>
      </w:r>
    </w:p>
    <w:p w:rsidR="00F21A3C" w:rsidRDefault="00F21A3C" w:rsidP="00F21A3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672018, Российская Федерация, Забайкальский край, г.</w:t>
      </w:r>
      <w:r>
        <w:t xml:space="preserve"> </w:t>
      </w:r>
      <w:r>
        <w:rPr>
          <w:spacing w:val="-6"/>
          <w:sz w:val="28"/>
          <w:szCs w:val="28"/>
        </w:rPr>
        <w:t>Чита, BOX 00086.</w:t>
      </w:r>
    </w:p>
    <w:p w:rsidR="00F21A3C" w:rsidRDefault="00F21A3C" w:rsidP="00F21A3C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Никулин Николай Васильевич тел. 8 (3022) 212-515 доб. 342, 8 (924) 504 10 50, 8 (914) 800 71 72,</w:t>
      </w:r>
    </w:p>
    <w:p w:rsidR="00F21A3C" w:rsidRDefault="00F21A3C" w:rsidP="00F21A3C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r>
        <w:rPr>
          <w:sz w:val="28"/>
          <w:szCs w:val="28"/>
          <w:lang w:val="en-US"/>
        </w:rPr>
        <w:t>N</w:t>
      </w:r>
      <w:proofErr w:type="spellStart"/>
      <w:r>
        <w:rPr>
          <w:sz w:val="28"/>
          <w:szCs w:val="28"/>
        </w:rPr>
        <w:t>ikulin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@hiagda.ru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выполнение отделочных работ в административных кабинетах Главного корпуса прирельсовой базы (2 этаж)</w:t>
      </w:r>
    </w:p>
    <w:p w:rsidR="00F21A3C" w:rsidRDefault="00F21A3C" w:rsidP="00F21A3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</w:t>
      </w:r>
      <w:r>
        <w:rPr>
          <w:sz w:val="28"/>
        </w:rPr>
        <w:t>выполнения работ или оказания услуг</w:t>
      </w:r>
      <w:r>
        <w:rPr>
          <w:sz w:val="28"/>
          <w:szCs w:val="28"/>
        </w:rPr>
        <w:t>: Согласно проекту договора.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sz w:val="28"/>
        </w:rPr>
        <w:t>выполнения работ, оказания услуг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Согласно проекту договора.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21A3C" w:rsidRDefault="00F21A3C" w:rsidP="00F21A3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D50F01">
        <w:rPr>
          <w:sz w:val="28"/>
          <w:szCs w:val="28"/>
        </w:rPr>
        <w:t xml:space="preserve">ООО «Аукционный конкурсный дом»  </w:t>
      </w:r>
      <w:r>
        <w:rPr>
          <w:sz w:val="28"/>
          <w:szCs w:val="28"/>
        </w:rPr>
        <w:t xml:space="preserve">в сети «Интернет» по адресу: </w:t>
      </w:r>
      <w:hyperlink r:id="rId8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21A3C" w:rsidRDefault="00F21A3C" w:rsidP="00F21A3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21A3C" w:rsidRDefault="00F21A3C" w:rsidP="00F21A3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21A3C" w:rsidRDefault="00F21A3C" w:rsidP="00F21A3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</w:t>
      </w:r>
      <w:r>
        <w:rPr>
          <w:bCs/>
          <w:color w:val="000000"/>
          <w:sz w:val="28"/>
          <w:szCs w:val="28"/>
        </w:rPr>
        <w:t>2 600 000 (два миллиона шестьсот тысяч) рублей 00 копеек</w:t>
      </w:r>
      <w:r>
        <w:rPr>
          <w:sz w:val="28"/>
          <w:szCs w:val="28"/>
        </w:rPr>
        <w:t xml:space="preserve">, включая НДС. </w:t>
      </w:r>
    </w:p>
    <w:p w:rsidR="00F21A3C" w:rsidRDefault="00F21A3C" w:rsidP="00F21A3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2 203 389 (два миллиона двести три тысячи триста восемьдесят девять) рублей 83 копейки,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F21A3C" w:rsidRDefault="00F21A3C" w:rsidP="00F21A3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все расходы на перевозку, страхование, уплату таможенных пошлин, налогов и иных обязательных платежей.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21A3C" w:rsidRDefault="00F21A3C" w:rsidP="00F21A3C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9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50F01">
        <w:rPr>
          <w:sz w:val="28"/>
          <w:szCs w:val="28"/>
        </w:rPr>
        <w:t xml:space="preserve">ООО «Аукционный конкурсный дом»  </w:t>
      </w:r>
      <w:hyperlink r:id="rId10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21A3C" w:rsidRDefault="00F21A3C" w:rsidP="00F21A3C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Обеспечение заявки на участие в запросе предложений </w:t>
      </w:r>
      <w:r>
        <w:rPr>
          <w:sz w:val="28"/>
        </w:rPr>
        <w:t>не требуется</w:t>
      </w:r>
      <w:r>
        <w:rPr>
          <w:sz w:val="32"/>
          <w:szCs w:val="28"/>
        </w:rPr>
        <w:t>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sz w:val="28"/>
        </w:rPr>
        <w:t>первоначально указанной в заявке на участие в запросе предложений цены</w:t>
      </w:r>
      <w:r>
        <w:rPr>
          <w:sz w:val="32"/>
          <w:szCs w:val="28"/>
        </w:rPr>
        <w:t xml:space="preserve"> </w:t>
      </w:r>
      <w:r>
        <w:rPr>
          <w:sz w:val="28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>
        <w:rPr>
          <w:spacing w:val="-6"/>
          <w:sz w:val="32"/>
          <w:szCs w:val="28"/>
        </w:rPr>
        <w:t xml:space="preserve">: </w:t>
      </w:r>
      <w:r>
        <w:rPr>
          <w:spacing w:val="-6"/>
          <w:sz w:val="28"/>
          <w:szCs w:val="28"/>
        </w:rPr>
        <w:t>невозможно.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переговоров: невозможны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21A3C" w:rsidRDefault="00F21A3C" w:rsidP="00F21A3C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50F01">
        <w:rPr>
          <w:sz w:val="28"/>
          <w:szCs w:val="28"/>
        </w:rPr>
        <w:t xml:space="preserve">ООО «Аукционный конкурсный дом»  </w:t>
      </w:r>
      <w:hyperlink r:id="rId11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09-00 (время московское) «01» сентября 2014 года. </w:t>
      </w:r>
      <w:proofErr w:type="gramEnd"/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37"/>
      <w:r>
        <w:rPr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</w:t>
      </w:r>
      <w:bookmarkEnd w:id="3"/>
      <w:r>
        <w:rPr>
          <w:spacing w:val="-6"/>
          <w:sz w:val="28"/>
          <w:szCs w:val="28"/>
        </w:rPr>
        <w:t>й: 09-00 (время московское) «01» сентября 2014 года.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электронная торговая площадка </w:t>
      </w:r>
      <w:r w:rsidR="00D50F01">
        <w:rPr>
          <w:sz w:val="28"/>
          <w:szCs w:val="28"/>
        </w:rPr>
        <w:t xml:space="preserve">ООО «Аукционный конкурсный дом»  </w:t>
      </w:r>
      <w:hyperlink r:id="rId12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не позднее </w:t>
      </w:r>
      <w:r>
        <w:rPr>
          <w:spacing w:val="-6"/>
          <w:sz w:val="28"/>
          <w:szCs w:val="28"/>
        </w:rPr>
        <w:t>«11» сентября 2014 года.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43"/>
      <w:r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4"/>
      <w:r>
        <w:rPr>
          <w:spacing w:val="-6"/>
          <w:sz w:val="28"/>
          <w:szCs w:val="28"/>
        </w:rPr>
        <w:t xml:space="preserve">: электронную торговую площадку </w:t>
      </w:r>
      <w:r w:rsidR="00D50F01">
        <w:rPr>
          <w:sz w:val="28"/>
          <w:szCs w:val="28"/>
        </w:rPr>
        <w:t xml:space="preserve">ООО «Аукционный конкурсный дом»  </w:t>
      </w:r>
      <w:hyperlink r:id="rId13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не позднее </w:t>
      </w:r>
      <w:r>
        <w:rPr>
          <w:spacing w:val="-6"/>
          <w:sz w:val="28"/>
          <w:szCs w:val="28"/>
        </w:rPr>
        <w:t>«11» сентября 2014 года.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</w:rPr>
        <w:t>в течение 20 (двадцати)</w:t>
      </w:r>
      <w:r>
        <w:rPr>
          <w:sz w:val="32"/>
        </w:rPr>
        <w:t xml:space="preserve"> </w:t>
      </w:r>
      <w:r>
        <w:rPr>
          <w:sz w:val="28"/>
        </w:rPr>
        <w:t>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pacing w:val="-6"/>
          <w:sz w:val="28"/>
          <w:szCs w:val="28"/>
        </w:rPr>
        <w:t>в соответствии с проектом договора.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21A3C" w:rsidRDefault="00F21A3C" w:rsidP="00F21A3C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21A3C" w:rsidRDefault="00F21A3C" w:rsidP="00F21A3C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21A3C" w:rsidRDefault="00F21A3C" w:rsidP="00F21A3C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21A3C" w:rsidRDefault="00F21A3C" w:rsidP="00F21A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bookmarkEnd w:id="2"/>
    <w:p w:rsidR="00765A8B" w:rsidRPr="00E56C8D" w:rsidRDefault="00765A8B" w:rsidP="00F21A3C">
      <w:pPr>
        <w:jc w:val="center"/>
        <w:outlineLvl w:val="0"/>
      </w:pPr>
    </w:p>
    <w:sectPr w:rsidR="00765A8B" w:rsidRPr="00E56C8D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061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73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0D7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3BF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675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07EC6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3CA7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4AD9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9D0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298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21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0F01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9A3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C8D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1A3C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List Continue"/>
    <w:basedOn w:val="a"/>
    <w:rsid w:val="00E56C8D"/>
    <w:pPr>
      <w:spacing w:after="120"/>
      <w:ind w:left="283"/>
    </w:pPr>
  </w:style>
  <w:style w:type="table" w:styleId="a8">
    <w:name w:val="Table Grid"/>
    <w:basedOn w:val="a1"/>
    <w:uiPriority w:val="59"/>
    <w:rsid w:val="00E56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56C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6C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List Continue"/>
    <w:basedOn w:val="a"/>
    <w:rsid w:val="00E56C8D"/>
    <w:pPr>
      <w:spacing w:after="120"/>
      <w:ind w:left="283"/>
    </w:pPr>
  </w:style>
  <w:style w:type="table" w:styleId="a8">
    <w:name w:val="Table Grid"/>
    <w:basedOn w:val="a1"/>
    <w:uiPriority w:val="59"/>
    <w:rsid w:val="00E56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56C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6C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fabrika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973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Никулин Николай Васильевич</cp:lastModifiedBy>
  <cp:revision>19</cp:revision>
  <dcterms:created xsi:type="dcterms:W3CDTF">2014-02-18T05:49:00Z</dcterms:created>
  <dcterms:modified xsi:type="dcterms:W3CDTF">2014-08-19T08:12:00Z</dcterms:modified>
</cp:coreProperties>
</file>