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194" w:rsidRPr="00283194" w:rsidRDefault="00283194" w:rsidP="00283194">
      <w:pPr>
        <w:spacing w:after="0" w:line="240" w:lineRule="auto"/>
        <w:jc w:val="center"/>
        <w:outlineLvl w:val="1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ДОКУМЕНТАЦИЯ О ПРОВЕДЕНИИ АУКЦИОНА/АУКЦИОНА НА ПОНИЖЕНИЕ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1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</w:t>
      </w:r>
      <w:r w:rsidRPr="00283194">
        <w:rPr>
          <w:rFonts w:eastAsia="Calibri" w:cs="Times New Roman"/>
          <w:color w:val="auto"/>
          <w:sz w:val="28"/>
          <w:szCs w:val="28"/>
        </w:rPr>
        <w:tab/>
        <w:t>ОБЩИЕ ПОЛОЖЕНИЯ</w:t>
      </w: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1.1.</w:t>
      </w:r>
      <w:r w:rsidRPr="00283194">
        <w:rPr>
          <w:rFonts w:eastAsia="Calibri" w:cs="Times New Roman"/>
          <w:color w:val="auto"/>
          <w:sz w:val="28"/>
          <w:szCs w:val="28"/>
        </w:rPr>
        <w:tab/>
        <w:t>Информация об аукционе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1.1.1.</w:t>
      </w:r>
      <w:r w:rsidRPr="00283194">
        <w:rPr>
          <w:rFonts w:eastAsia="Calibri" w:cs="Times New Roman"/>
          <w:color w:val="auto"/>
          <w:sz w:val="28"/>
          <w:szCs w:val="28"/>
        </w:rPr>
        <w:tab/>
        <w:t>Настоящая документация является приложением к Извещению о проведении аукциона, дополняет, уточняет и разъясняет его.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1.1.2.</w:t>
      </w:r>
      <w:r w:rsidRPr="00283194">
        <w:rPr>
          <w:rFonts w:eastAsia="Calibri" w:cs="Times New Roman"/>
          <w:color w:val="auto"/>
          <w:sz w:val="28"/>
          <w:szCs w:val="28"/>
        </w:rPr>
        <w:tab/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1.1.3.</w:t>
      </w:r>
      <w:r w:rsidRPr="00283194">
        <w:rPr>
          <w:rFonts w:eastAsia="Calibri" w:cs="Times New Roman"/>
          <w:color w:val="auto"/>
          <w:sz w:val="28"/>
          <w:szCs w:val="28"/>
        </w:rPr>
        <w:tab/>
        <w:t>Аукцион проводится в электронной форме посредством электронной торговой площадки (далее – ЭТП)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На ЭТП Аукционный Конкурсный Дом» соответствующая процедура именуется «Аукцион на право на заключения договора купли-продажи непрофильного имущественного комплекса «Автодорога», состоящего из здания с кадастровым номером 70:22:0010502:91 и здания с кадастровым номером 70:22:0010502:137, принадлежащих на праве собственности АО «ОДЦ УГР».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1.1.4.</w:t>
      </w:r>
      <w:r w:rsidRPr="00283194">
        <w:rPr>
          <w:rFonts w:eastAsia="Calibri" w:cs="Times New Roman"/>
          <w:color w:val="auto"/>
          <w:sz w:val="28"/>
          <w:szCs w:val="28"/>
        </w:rPr>
        <w:tab/>
        <w:t>Осмотр Имущества проводится Организатором по согласованию заинтересованного лица с представителем Организатора за 1 (Один) рабочий день до предполагаемой даты осмотра.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1.2.</w:t>
      </w:r>
      <w:r w:rsidRPr="00283194">
        <w:rPr>
          <w:rFonts w:eastAsia="Calibri" w:cs="Times New Roman"/>
          <w:color w:val="auto"/>
          <w:sz w:val="28"/>
          <w:szCs w:val="28"/>
        </w:rPr>
        <w:tab/>
        <w:t>Документы для ознакомления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1.2.1.</w:t>
      </w:r>
      <w:r w:rsidRPr="00283194">
        <w:rPr>
          <w:rFonts w:eastAsia="Calibri" w:cs="Times New Roman"/>
          <w:color w:val="auto"/>
          <w:sz w:val="28"/>
          <w:szCs w:val="28"/>
        </w:rPr>
        <w:tab/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1.2.2.</w:t>
      </w:r>
      <w:r w:rsidRPr="00283194">
        <w:rPr>
          <w:rFonts w:eastAsia="Calibri" w:cs="Times New Roman"/>
          <w:color w:val="auto"/>
          <w:sz w:val="28"/>
          <w:szCs w:val="28"/>
        </w:rPr>
        <w:tab/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ЭТП определяется правилами ЭТП.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1.3.</w:t>
      </w:r>
      <w:r w:rsidRPr="00283194">
        <w:rPr>
          <w:rFonts w:eastAsia="Calibri" w:cs="Times New Roman"/>
          <w:color w:val="auto"/>
          <w:sz w:val="28"/>
          <w:szCs w:val="28"/>
        </w:rPr>
        <w:tab/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1.3.1</w:t>
      </w:r>
      <w:r w:rsidRPr="00283194">
        <w:rPr>
          <w:rFonts w:eastAsia="Calibri" w:cs="Times New Roman"/>
          <w:color w:val="auto"/>
          <w:sz w:val="28"/>
          <w:szCs w:val="28"/>
        </w:rPr>
        <w:tab/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ЭТП.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1.3.2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Организатор в течение 3 (трех) рабочих дней со дня поступления такого запроса размещает на сайте ЭТП ответ с указанием предмета запроса, без ссылки на лицо, от которого поступил запрос. Если организатор не успел разместить ответ на запрос за 2 (Два) рабочих дня до истечения срока подачи заявок на </w:t>
      </w:r>
      <w:r w:rsidRPr="00283194">
        <w:rPr>
          <w:rFonts w:eastAsia="Calibri" w:cs="Times New Roman"/>
          <w:color w:val="auto"/>
          <w:sz w:val="28"/>
          <w:szCs w:val="28"/>
        </w:rPr>
        <w:lastRenderedPageBreak/>
        <w:t>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1.3.3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В настоящую Документацию/извещение о проведении настоящего аукциона могут быть внесены изменения не позднее, чем за 5 (пять)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1.3.4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ЭТП,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 и дата и время аукциона, такой срок 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(пять) рабочих дней.</w:t>
      </w: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1.4.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Затраты на участие в аукционе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1.4.1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1.4.2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1.5.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Отказ от проведения аукциона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1.5.1</w:t>
      </w:r>
      <w:r w:rsidRPr="00283194">
        <w:rPr>
          <w:rFonts w:eastAsia="Calibri" w:cs="Times New Roman"/>
          <w:color w:val="auto"/>
          <w:sz w:val="28"/>
          <w:szCs w:val="28"/>
        </w:rPr>
        <w:tab/>
        <w:t>Организатор вправе отказаться от проведения аукциона не позднее, чем за 3 (три) календарных дня до дня проведения аукциона, указанного в Извещении о проведении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1.5.2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Извещение об отказе от проведения аукциона подлежит опубликованию на сайте в сети «Интернет», указанном в п. 9.1. Извещения о проведении аукциона. 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1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ПОРЯДОК ПОДАЧИ ЗАЯВОК НА УЧАСТИЕ В АУКЦИОНЕ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2.1.</w:t>
      </w:r>
      <w:r w:rsidRPr="00283194">
        <w:rPr>
          <w:rFonts w:eastAsia="Calibri" w:cs="Times New Roman"/>
          <w:color w:val="auto"/>
          <w:sz w:val="28"/>
          <w:szCs w:val="28"/>
        </w:rPr>
        <w:tab/>
        <w:t>Требования к участнику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2.1.1</w:t>
      </w:r>
      <w:r w:rsidRPr="00283194">
        <w:rPr>
          <w:rFonts w:eastAsia="Calibri" w:cs="Times New Roman"/>
          <w:color w:val="auto"/>
          <w:sz w:val="28"/>
          <w:szCs w:val="28"/>
        </w:rPr>
        <w:tab/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2.1.2</w:t>
      </w:r>
      <w:r w:rsidRPr="00283194">
        <w:rPr>
          <w:rFonts w:eastAsia="Calibri" w:cs="Times New Roman"/>
          <w:color w:val="auto"/>
          <w:sz w:val="28"/>
          <w:szCs w:val="28"/>
        </w:rPr>
        <w:tab/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в).</w:t>
      </w:r>
      <w:r w:rsidRPr="00283194">
        <w:rPr>
          <w:rFonts w:eastAsia="Calibri" w:cs="Times New Roman"/>
          <w:color w:val="auto"/>
          <w:sz w:val="28"/>
          <w:szCs w:val="28"/>
        </w:rPr>
        <w:tab/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г).</w:t>
      </w:r>
      <w:r w:rsidRPr="00283194">
        <w:rPr>
          <w:rFonts w:eastAsia="Calibri" w:cs="Times New Roman"/>
          <w:color w:val="auto"/>
          <w:sz w:val="28"/>
          <w:szCs w:val="28"/>
        </w:rPr>
        <w:tab/>
        <w:t>соответствовать иным требованиям, установленным в Документации.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2.2.</w:t>
      </w:r>
      <w:r w:rsidRPr="00283194">
        <w:rPr>
          <w:rFonts w:eastAsia="Calibri" w:cs="Times New Roman"/>
          <w:color w:val="auto"/>
          <w:sz w:val="28"/>
          <w:szCs w:val="28"/>
        </w:rPr>
        <w:tab/>
        <w:t>Документы, составляющие заявку на участие в аукционе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2.2.1</w:t>
      </w:r>
      <w:r w:rsidRPr="00283194">
        <w:rPr>
          <w:rFonts w:eastAsia="Calibri" w:cs="Times New Roman"/>
          <w:color w:val="auto"/>
          <w:sz w:val="28"/>
          <w:szCs w:val="28"/>
        </w:rPr>
        <w:tab/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аукционе, которое состоит из электронных документов.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2.2.2</w:t>
      </w:r>
      <w:r w:rsidRPr="00283194">
        <w:rPr>
          <w:rFonts w:eastAsia="Calibri" w:cs="Times New Roman"/>
          <w:color w:val="auto"/>
          <w:sz w:val="28"/>
          <w:szCs w:val="28"/>
        </w:rPr>
        <w:tab/>
        <w:t>Для юридических лиц: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заявку на участие в аукционе (Приложение 1. Форма № 1);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полученную не ранее чем за один месяц до дня размещения извещения о проведении аукциона на сайте ЭТП выписку из Единого государственного реестра юридических лиц или нотариально заверенную копию такой выписки;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в).</w:t>
      </w:r>
      <w:r w:rsidRPr="00283194">
        <w:rPr>
          <w:rFonts w:eastAsia="Calibri" w:cs="Times New Roman"/>
          <w:color w:val="auto"/>
          <w:sz w:val="28"/>
          <w:szCs w:val="28"/>
        </w:rPr>
        <w:tab/>
        <w:t>копию документа, удостоверяющего личность руководителя юридического лица (паспорт), копию свидетельства ИНН юридического лица, 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аукционе, а именно: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  <w:lang w:val="en-GB"/>
        </w:rPr>
        <w:t>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подписывать заявки на участие в аукционе;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  <w:lang w:val="en-GB"/>
        </w:rPr>
        <w:t>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предлагать цену приобретения недвижимого имущества в день проведения аукциона;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  <w:lang w:val="en-GB"/>
        </w:rPr>
        <w:t>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подписывать протоколы об итогах аукциона в случае признания победителем аукциона;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  <w:lang w:val="en-GB"/>
        </w:rPr>
        <w:t>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заключать и подписывать договор купли-продажи недвижимого имущества по результатам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г).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</w:t>
      </w:r>
      <w:r w:rsidRPr="00283194">
        <w:rPr>
          <w:rFonts w:eastAsia="Calibri" w:cs="Times New Roman"/>
          <w:color w:val="auto"/>
          <w:sz w:val="28"/>
          <w:szCs w:val="28"/>
        </w:rPr>
        <w:lastRenderedPageBreak/>
        <w:t>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д).</w:t>
      </w:r>
      <w:r w:rsidRPr="00283194">
        <w:rPr>
          <w:rFonts w:eastAsia="Calibri" w:cs="Times New Roman"/>
          <w:color w:val="auto"/>
          <w:sz w:val="28"/>
          <w:szCs w:val="28"/>
        </w:rPr>
        <w:tab/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е).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проведении аукциона; 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ж).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з).</w:t>
      </w:r>
      <w:r w:rsidRPr="00283194">
        <w:rPr>
          <w:rFonts w:eastAsia="Calibri" w:cs="Times New Roman"/>
          <w:color w:val="auto"/>
          <w:sz w:val="28"/>
          <w:szCs w:val="28"/>
        </w:rPr>
        <w:tab/>
        <w:t>копии бухгалтерской отчетности за последний отчетный период, включающие бухгалтерский баланс и отчет о финансовых результатах (формы № 1 и № 2);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и).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обязательства заключить договор купли-продажи Имущества в случае признания его победителем аукциона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к).</w:t>
      </w:r>
      <w:r w:rsidRPr="00283194">
        <w:rPr>
          <w:rFonts w:eastAsia="Calibri" w:cs="Times New Roman"/>
          <w:color w:val="auto"/>
          <w:sz w:val="28"/>
          <w:szCs w:val="28"/>
        </w:rPr>
        <w:tab/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26.07.2006 № 135-ФЗ «О защите конкуренции» (при необходимости);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л).</w:t>
      </w:r>
      <w:r w:rsidRPr="00283194">
        <w:rPr>
          <w:rFonts w:eastAsia="Calibri" w:cs="Times New Roman"/>
          <w:color w:val="auto"/>
          <w:sz w:val="28"/>
          <w:szCs w:val="28"/>
        </w:rPr>
        <w:tab/>
        <w:t>опись представленных документов, соответствующе оформленная (подпись, печать) Претендентом или его уполномоченным представителем (Приложение 2. Форма № 2).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2.2.3</w:t>
      </w:r>
      <w:r w:rsidRPr="00283194">
        <w:rPr>
          <w:rFonts w:eastAsia="Calibri" w:cs="Times New Roman"/>
          <w:color w:val="auto"/>
          <w:sz w:val="28"/>
          <w:szCs w:val="28"/>
        </w:rPr>
        <w:tab/>
        <w:t>Для физических лиц: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заявку на участие в аукционе (Приложение 1. Форма № 1);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обязательства заключить договор купли-продажи Имущества в случае признания его победителем аукциона и обеспечения оплаты Имущества;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в).</w:t>
      </w:r>
      <w:r w:rsidRPr="00283194">
        <w:rPr>
          <w:rFonts w:eastAsia="Calibri" w:cs="Times New Roman"/>
          <w:color w:val="auto"/>
          <w:sz w:val="28"/>
          <w:szCs w:val="28"/>
        </w:rPr>
        <w:tab/>
        <w:t>копию паспорта Претендента и его уполномоченного представителя;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г).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  <w:lang w:val="en-GB"/>
        </w:rPr>
        <w:t>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подписывать заявки на участие в аукционе;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  <w:lang w:val="en-GB"/>
        </w:rPr>
        <w:t>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предлагать цену приобретения недвижимого имущества в день проведения аукциона;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  <w:lang w:val="en-GB"/>
        </w:rPr>
        <w:t>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подписывать протоколы об итогах аукциона в случае признания победителем аукциона;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  <w:lang w:val="en-GB"/>
        </w:rPr>
        <w:t>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заключать и подписывать договор купли-продажи недвижимого имущества по результатам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д).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если физическое лицо участвует в аукционе в качестве индивидуального предпринимателя, полученную не ранее чем за 1 (один) месяц до дня размещения извещения о проведении аукциона на сайте ЭТП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е).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заявление об отсутствии решения арбитражного суда о признании Претендента банкротом и об открытии конкурсного производства;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ж).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если физическое лицо участвует в аукционе в качестве индивидуального предпринимателя,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з).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и).</w:t>
      </w:r>
      <w:r w:rsidRPr="00283194">
        <w:rPr>
          <w:rFonts w:eastAsia="Calibri" w:cs="Times New Roman"/>
          <w:color w:val="auto"/>
          <w:sz w:val="28"/>
          <w:szCs w:val="28"/>
        </w:rPr>
        <w:tab/>
        <w:t>копию свидетельства ИНН;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к).</w:t>
      </w:r>
      <w:r w:rsidRPr="00283194">
        <w:rPr>
          <w:rFonts w:eastAsia="Calibri" w:cs="Times New Roman"/>
          <w:color w:val="auto"/>
          <w:sz w:val="28"/>
          <w:szCs w:val="28"/>
        </w:rPr>
        <w:tab/>
        <w:t>опись представленных документов, соответствующе оформленная (подпись, печать) Претендентом или его уполномоченным представителем (Приложение 2. Форма № 2).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2.2.4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2.2.5</w:t>
      </w:r>
      <w:r w:rsidRPr="00283194">
        <w:rPr>
          <w:rFonts w:eastAsia="Calibri" w:cs="Times New Roman"/>
          <w:color w:val="auto"/>
          <w:sz w:val="28"/>
          <w:szCs w:val="28"/>
        </w:rPr>
        <w:tab/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2.2.6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283194">
        <w:rPr>
          <w:rFonts w:eastAsia="Calibri" w:cs="Times New Roman"/>
          <w:color w:val="auto"/>
          <w:sz w:val="28"/>
          <w:szCs w:val="28"/>
        </w:rPr>
        <w:lastRenderedPageBreak/>
        <w:t>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2.2.7</w:t>
      </w:r>
      <w:r w:rsidRPr="00283194">
        <w:rPr>
          <w:rFonts w:eastAsia="Calibri" w:cs="Times New Roman"/>
          <w:color w:val="auto"/>
          <w:sz w:val="28"/>
          <w:szCs w:val="28"/>
        </w:rPr>
        <w:tab/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2.3.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Подача заявок на участие в аукционе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2.3.1</w:t>
      </w:r>
      <w:r w:rsidRPr="00283194">
        <w:rPr>
          <w:rFonts w:eastAsia="Calibri" w:cs="Times New Roman"/>
          <w:color w:val="auto"/>
          <w:sz w:val="28"/>
          <w:szCs w:val="28"/>
        </w:rPr>
        <w:tab/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2.3.2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2.3.3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(сканированных копий оригиналов) согласно регламенту ЭТП. Заявки должны быть поданы до истечения срока, указанного в извещении о проведении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 xml:space="preserve">Все документы, входящие в состав заявки на участие в аукционе, должны быть представлены Претендентом через ЭТП в отсканированном виде в формате </w:t>
      </w:r>
      <w:r w:rsidRPr="00283194">
        <w:rPr>
          <w:rFonts w:eastAsia="Calibri" w:cs="Times New Roman"/>
          <w:color w:val="auto"/>
          <w:sz w:val="28"/>
          <w:szCs w:val="28"/>
          <w:lang w:val="en-GB"/>
        </w:rPr>
        <w:t>Adobe</w:t>
      </w:r>
      <w:r w:rsidRPr="00283194">
        <w:rPr>
          <w:rFonts w:eastAsia="Calibri" w:cs="Times New Roman"/>
          <w:color w:val="auto"/>
          <w:sz w:val="28"/>
          <w:szCs w:val="28"/>
        </w:rPr>
        <w:t xml:space="preserve"> </w:t>
      </w:r>
      <w:r w:rsidRPr="00283194">
        <w:rPr>
          <w:rFonts w:eastAsia="Calibri" w:cs="Times New Roman"/>
          <w:color w:val="auto"/>
          <w:sz w:val="28"/>
          <w:szCs w:val="28"/>
          <w:lang w:val="en-GB"/>
        </w:rPr>
        <w:t>PDF</w:t>
      </w:r>
      <w:r w:rsidRPr="00283194">
        <w:rPr>
          <w:rFonts w:eastAsia="Calibri" w:cs="Times New Roman"/>
          <w:color w:val="auto"/>
          <w:sz w:val="28"/>
          <w:szCs w:val="28"/>
        </w:rPr>
        <w:t xml:space="preserve">, </w:t>
      </w:r>
      <w:r w:rsidRPr="00283194">
        <w:rPr>
          <w:rFonts w:eastAsia="Calibri" w:cs="Times New Roman"/>
          <w:color w:val="auto"/>
          <w:sz w:val="28"/>
          <w:szCs w:val="28"/>
          <w:lang w:val="en-GB"/>
        </w:rPr>
        <w:t>JPEG</w:t>
      </w:r>
      <w:r w:rsidRPr="00283194">
        <w:rPr>
          <w:rFonts w:eastAsia="Calibri" w:cs="Times New Roman"/>
          <w:color w:val="auto"/>
          <w:sz w:val="28"/>
          <w:szCs w:val="28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Каждый отдельный документ должен быть отсканирован и загружен в систему подачи документов ЭТП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</w:t>
      </w:r>
      <w:r w:rsidRPr="00283194">
        <w:rPr>
          <w:rFonts w:eastAsia="Calibri" w:cs="Times New Roman"/>
          <w:color w:val="auto"/>
          <w:sz w:val="28"/>
          <w:szCs w:val="28"/>
          <w:lang w:val="en-GB"/>
        </w:rPr>
        <w:t>pdf</w:t>
      </w:r>
      <w:r w:rsidRPr="00283194">
        <w:rPr>
          <w:rFonts w:eastAsia="Calibri" w:cs="Times New Roman"/>
          <w:color w:val="auto"/>
          <w:sz w:val="28"/>
          <w:szCs w:val="28"/>
        </w:rPr>
        <w:t>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2.3.4</w:t>
      </w:r>
      <w:r w:rsidRPr="00283194">
        <w:rPr>
          <w:rFonts w:eastAsia="Calibri" w:cs="Times New Roman"/>
          <w:color w:val="auto"/>
          <w:sz w:val="28"/>
          <w:szCs w:val="28"/>
        </w:rPr>
        <w:tab/>
        <w:t>Допускается размещение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2.3.5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Правила регистрации и аккредитации Претендента на ЭТП, правила проведения процедур аукциона на ЭТП (в том числе подача заявок на участие в аукционе) определяются регламентом работы и инструкциями данной ЭТП.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2.3.6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В соответствии с регламентом работы, ЭТП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2.3.7</w:t>
      </w:r>
      <w:r w:rsidRPr="00283194">
        <w:rPr>
          <w:rFonts w:eastAsia="Calibri" w:cs="Times New Roman"/>
          <w:color w:val="auto"/>
          <w:sz w:val="28"/>
          <w:szCs w:val="28"/>
        </w:rPr>
        <w:tab/>
        <w:t>Организатор не несет ответственности, если заявка, отправленная через сайт ЭТП, по техническим причинам не получена или получена по истечении срока приема заявок.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2.3.8</w:t>
      </w:r>
      <w:r w:rsidRPr="00283194">
        <w:rPr>
          <w:rFonts w:eastAsia="Calibri" w:cs="Times New Roman"/>
          <w:color w:val="auto"/>
          <w:sz w:val="28"/>
          <w:szCs w:val="28"/>
        </w:rPr>
        <w:tab/>
        <w:t>Каждый Претендент вправе подать только одну заявку на участие в аукционе.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2.4.</w:t>
      </w:r>
      <w:r w:rsidRPr="00283194">
        <w:rPr>
          <w:rFonts w:eastAsia="Calibri" w:cs="Times New Roman"/>
          <w:color w:val="auto"/>
          <w:sz w:val="28"/>
          <w:szCs w:val="28"/>
        </w:rPr>
        <w:tab/>
        <w:t>Изменение заявок на участие в аукционе или их отзыв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2.4.1 Претендент, подавший заявку на участие в аукционе, вправе изменить или отозвать свою заявку на участие в аукционе в соответствии с регламентом ЭТП в любое время после ее подачи, но до истечения срока окончания подачи заявок на участие в аукционе.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2.4.2 Порядок изменения или отзыва заявок на участие в аукционе, поданных на ЭТП, определяется и осуществляется в соответствии с регламентом данной ЭТП.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2.5.</w:t>
      </w:r>
      <w:r w:rsidRPr="00283194">
        <w:rPr>
          <w:rFonts w:eastAsia="Calibri" w:cs="Times New Roman"/>
          <w:color w:val="auto"/>
          <w:sz w:val="28"/>
          <w:szCs w:val="28"/>
        </w:rPr>
        <w:tab/>
        <w:t>Опоздавшие заявки на участие в аукционе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2.5.1 У Претендентов отсутствует возможность подать заявку на участие в аукционе на ЭТП после окончания срока подачи заявок на участие в аукционе.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</w:t>
      </w:r>
      <w:r w:rsidRPr="00283194">
        <w:rPr>
          <w:rFonts w:eastAsia="Calibri" w:cs="Times New Roman"/>
          <w:color w:val="auto"/>
          <w:sz w:val="28"/>
          <w:szCs w:val="28"/>
        </w:rPr>
        <w:tab/>
        <w:t>Требование о предоставлении задатка.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2.6.1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2.6.2</w:t>
      </w:r>
      <w:r w:rsidRPr="00283194">
        <w:rPr>
          <w:rFonts w:eastAsia="Calibri" w:cs="Times New Roman"/>
          <w:color w:val="auto"/>
          <w:sz w:val="28"/>
          <w:szCs w:val="28"/>
        </w:rPr>
        <w:tab/>
        <w:t>Для участия в аукционе Претендент до даты завершения приема заявок на участие в аукционе вносит задаток.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2.6.3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2.6.4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Задаток подлежит перечислению непосредственно Претендентом.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2.6.5</w:t>
      </w:r>
      <w:r w:rsidRPr="00283194">
        <w:rPr>
          <w:rFonts w:eastAsia="Calibri" w:cs="Times New Roman"/>
          <w:color w:val="auto"/>
          <w:sz w:val="28"/>
          <w:szCs w:val="28"/>
        </w:rPr>
        <w:tab/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5.6 Извещения (п. 5.8 Извещения для аукциона на понижение).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2.6.6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2.6.7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2.6.8</w:t>
      </w:r>
      <w:r w:rsidRPr="00283194">
        <w:rPr>
          <w:rFonts w:eastAsia="Calibri" w:cs="Times New Roman"/>
          <w:color w:val="auto"/>
          <w:sz w:val="28"/>
          <w:szCs w:val="28"/>
        </w:rPr>
        <w:tab/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2.6.9</w:t>
      </w:r>
      <w:r w:rsidRPr="00283194">
        <w:rPr>
          <w:rFonts w:eastAsia="Calibri" w:cs="Times New Roman"/>
          <w:color w:val="auto"/>
          <w:sz w:val="28"/>
          <w:szCs w:val="28"/>
        </w:rPr>
        <w:tab/>
        <w:t>Внесенный задаток подлежит возврату в течение 15 (пятнадцати) банковских дней: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претенденту, не допущенному к участию в Аукционе. При этом срок возврата задатка исчисляется с даты подписания протокола о приеме заявок;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протокола приема заявок;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г).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участнику Аукциона, не ставшему победителем, а в случае отказа или уклонения победителя от заключения договора – участнику Аукциона, предложению по цене которого присвоено третье место и ниже. При этом срок возврата задатка исчисляется с даты подписания протокола об итогах Аукциона;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д).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признания Аукциона несостоявшимся или принятия собственником НИ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е).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участнику Аукциона,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ж).</w:t>
      </w:r>
      <w:r w:rsidRPr="00283194">
        <w:rPr>
          <w:rFonts w:eastAsia="Calibri" w:cs="Times New Roman"/>
          <w:color w:val="auto"/>
          <w:sz w:val="28"/>
          <w:szCs w:val="28"/>
        </w:rPr>
        <w:tab/>
        <w:t>всем участникам, в случае признания Аукциона несостоявшимся (кроме единственного участника, в отношении которого собственником принято решение о подписании с ним договора) или принятия организатором продажи решения об отмене проведения Аукциона. Срок исчисляется с даты объявления Аукциона несостоявшимся или с даты принятия решения об отмене проведения Аукциона.</w:t>
      </w:r>
    </w:p>
    <w:p w:rsidR="00283194" w:rsidRPr="00283194" w:rsidRDefault="00283194" w:rsidP="00283194">
      <w:pPr>
        <w:spacing w:after="0" w:line="240" w:lineRule="auto"/>
        <w:jc w:val="both"/>
        <w:outlineLvl w:val="1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ПРОЦЕДУРА АУКЦИОНА</w:t>
      </w: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</w:t>
      </w:r>
      <w:r w:rsidRPr="00283194">
        <w:rPr>
          <w:rFonts w:eastAsia="Calibri" w:cs="Times New Roman"/>
          <w:color w:val="auto"/>
          <w:sz w:val="28"/>
          <w:szCs w:val="28"/>
        </w:rPr>
        <w:tab/>
        <w:t>Рассмотрение заявок.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3.1.1</w:t>
      </w:r>
      <w:r w:rsidRPr="00283194">
        <w:rPr>
          <w:rFonts w:eastAsia="Calibri" w:cs="Times New Roman"/>
          <w:color w:val="auto"/>
          <w:sz w:val="28"/>
          <w:szCs w:val="28"/>
        </w:rPr>
        <w:tab/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3.1.2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Претендент не допускается к участию в аукционе по следующим основаниям: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несоответствие Претендента требованиям, установленным п. 2.1 настоящей Документации;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представленные документы не подтверждают право Претендента быть стороной по договору купли-продажи Имущества;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в).</w:t>
      </w:r>
      <w:r w:rsidRPr="00283194">
        <w:rPr>
          <w:rFonts w:eastAsia="Calibri" w:cs="Times New Roman"/>
          <w:color w:val="auto"/>
          <w:sz w:val="28"/>
          <w:szCs w:val="28"/>
        </w:rPr>
        <w:tab/>
        <w:t>несоответствие заявки на участие в аукционе требованиям, указанным в настоящей Документации;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г).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 и/или настоящей Документации;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д).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заявка на участие в аукционе подана лицом, не уполномоченным Претендентом на осуществление таких действий;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е).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предоставление Претендентом в заявке на участие в аукционе недостоверных сведений;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ж).</w:t>
      </w:r>
      <w:r w:rsidRPr="00283194">
        <w:rPr>
          <w:rFonts w:eastAsia="Calibri" w:cs="Times New Roman"/>
          <w:color w:val="auto"/>
          <w:sz w:val="28"/>
          <w:szCs w:val="28"/>
        </w:rPr>
        <w:tab/>
        <w:t>отсутствие факта поступления от Претендента задатка на расчетный счет, указанный в извещении о проведении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3.1.3</w:t>
      </w:r>
      <w:r w:rsidRPr="00283194">
        <w:rPr>
          <w:rFonts w:eastAsia="Calibri" w:cs="Times New Roman"/>
          <w:color w:val="auto"/>
          <w:sz w:val="28"/>
          <w:szCs w:val="28"/>
        </w:rPr>
        <w:tab/>
        <w:t>Комиссия ведет протокол рассмотрения заявок. Протокол подписывается всеми членами Комиссии Претендент, подавший заявку на участие в аукционе, и допущенный к участию в аукционе, становится участником аукциона с момента опубликования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3.1.4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собственника и сайте ЭТП в течение 3 (трех) рабочих дней с момента признания аукциона несостоявшимся.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3.1.5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рассмотрения заявок.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3.1.6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Претенденты, признанные участниками аукциона, и Претенденты, не допущенные к участию в аукционе, уведомляются о принятом решении посредством ЭТП.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3.1.7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3.1.8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3.1.9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документов, предоставлении отсутствующих в составе заявки документов.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3.1.10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При уточнении заявок на участие в аукционе не допускается создание преимущественных условий Претенденту или нескольким Претендентам.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п.п. г) п. 3.1.2 Документации, допускается 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3.1.11</w:t>
      </w:r>
      <w:r w:rsidRPr="00283194">
        <w:rPr>
          <w:rFonts w:eastAsia="Calibri" w:cs="Times New Roman"/>
          <w:color w:val="auto"/>
          <w:sz w:val="28"/>
          <w:szCs w:val="28"/>
        </w:rPr>
        <w:tab/>
        <w:t>Решение комиссии об уточнении заявок на участие в аукционе отражается в протоколе рассмотрения заявок. Протокол подлежит размещению на сайте ЭТП в виде электронной копии.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Проведение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3.2.1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Аукцион проводится в день, указанный в Извещении о проведении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3.2.2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Аукцион проводится в электронной форме посредством ЭТП в соответствии с правилами ЭТП.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3.2.3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Право приобретения имущества принадлежит участнику, который предложил максимальную цену.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3.2.4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Аукцион признается несостоявшимся в случаях, если: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не подано ни одной заявки на участие в аукционе или по результатам рассмотрения заявок к участию в аукционе не был допущен ни один Претендент;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была подана только одна заявка на участие в аукционе;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г).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участие в аукционе принял только один участник;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д).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е).</w:t>
      </w:r>
      <w:r w:rsidRPr="00283194">
        <w:rPr>
          <w:rFonts w:eastAsia="Calibri" w:cs="Times New Roman"/>
          <w:color w:val="auto"/>
          <w:sz w:val="28"/>
          <w:szCs w:val="28"/>
        </w:rPr>
        <w:tab/>
        <w:t>ни один из участников аукциона не подал предложение о цене.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3.2.5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Победителем аукциона признается участник, предложивший по итогам аукциона наибольшую цену.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3.2.6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Протокол об итогах аукциона должен содержать: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сведения об имуществе (наименование, количество и краткая характеристика);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сведения о победителе;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в).</w:t>
      </w:r>
      <w:r w:rsidRPr="00283194">
        <w:rPr>
          <w:rFonts w:eastAsia="Calibri" w:cs="Times New Roman"/>
          <w:color w:val="auto"/>
          <w:sz w:val="28"/>
          <w:szCs w:val="28"/>
        </w:rPr>
        <w:tab/>
        <w:t>цену договора, предложенную победителем;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г).</w:t>
      </w:r>
      <w:r w:rsidRPr="00283194">
        <w:rPr>
          <w:rFonts w:eastAsia="Calibri" w:cs="Times New Roman"/>
          <w:color w:val="auto"/>
          <w:sz w:val="28"/>
          <w:szCs w:val="28"/>
        </w:rPr>
        <w:tab/>
        <w:t>санкции, применяемые к победителю аукциона в случае нарушения им сроков подписания договора купли-продажи;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д).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е).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условие о том, что договор купли-продажи заключается с победителем аукциона в течение 20 (Двадцати) рабочих дней, но не ранее 10 (Десяти) календарных дней со дня опубликования протокола об итогах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3.2.7.1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если победитель аукциона не относится к числу лиц, указанных в п. 1 ст. 8 Закона РФ от 14.07.1992 № 3297-1 «О закрытом административно-территориальном образовании», протокол об итогах аукциона должен содержать сведения, указанные в подпунктах а) –д) п. 3.2.7, а также следующие сведения: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условие о том, что обязанность собственника Имущества по заключению договора с победителем аукциона обусловлена наступлением отлагательного условия – получением победителем от органа местного самоуправления ЗАТО (указать наименование ЗАТО) решения о допуске к участию в совершении сделки по приобретению Имущества, согласованного в порядке, установленном статьей 8 Закона РФ от 14.07.1992 № 3297-1 «О закрытом административно-территориальном образовании»;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условие о том, что победитель обязан в течение 10 (десяти) календарных дней после опубликования протокола об итогах аукциона обратиться в установленном порядке за получением решения органа местного самоуправления ЗАТО о допуске к участию в совершении сделки по приобретению в собственность Имущества;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в).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условие о том, что договор заключается в течение 20 (двадцати) рабочих дней с момента вступления в силу решения органа местного самоуправления ЗАТО о допуске победителя к участию в совершении сделки по приобретению в собственность Имущества;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г).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условие о том, что при неполучении соответствующего решения органа местного самоуправления ЗАТО в течение 6 (шести) месяцев со дня опубликования протокола об итогах аукциона, отлагательное условие считается ненаступившим, обязательство собственника по заключению договора прекращается, победитель утрачивает право на заключение договора;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д).</w:t>
      </w:r>
      <w:r w:rsidRPr="00283194">
        <w:rPr>
          <w:rFonts w:eastAsia="Calibri" w:cs="Times New Roman"/>
          <w:color w:val="auto"/>
          <w:sz w:val="28"/>
          <w:szCs w:val="28"/>
        </w:rPr>
        <w:tab/>
        <w:t>санкции, применяемые к победителю (отказ от возврата внесенного задатка) в случае, если соответствующее решение о допуске к участию в сделке не было получено вследствие бездействия самого победителя, нарушения им порядка обращения за получением решения либо иных зависящих от него обстоятельств.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3.2.8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Признание аукциона несостоявшимся фиксируется комиссией в протоколе об итогах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3.2.9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трех лет.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3.2.10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 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3.2.11</w:t>
      </w:r>
      <w:r w:rsidRPr="00283194">
        <w:rPr>
          <w:rFonts w:eastAsia="Calibri" w:cs="Times New Roman"/>
          <w:color w:val="auto"/>
          <w:sz w:val="28"/>
          <w:szCs w:val="28"/>
        </w:rPr>
        <w:tab/>
        <w:t>Информация об итогах аукциона (аукцион состоялся/не состоялся; Имущество продано/не продано) размещается на сайте собственника и на сайте ЭТП, в течение 3 (трех) рабочих дней после подписания протокола об итогах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3.2.12</w:t>
      </w:r>
      <w:r w:rsidRPr="00283194">
        <w:rPr>
          <w:rFonts w:eastAsia="Calibri" w:cs="Times New Roman"/>
          <w:color w:val="auto"/>
          <w:sz w:val="28"/>
          <w:szCs w:val="28"/>
        </w:rPr>
        <w:tab/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3.2.13</w:t>
      </w:r>
      <w:r w:rsidRPr="00283194">
        <w:rPr>
          <w:rFonts w:eastAsia="Calibri" w:cs="Times New Roman"/>
          <w:color w:val="auto"/>
          <w:sz w:val="28"/>
          <w:szCs w:val="28"/>
        </w:rPr>
        <w:tab/>
        <w:t>Единственным официальным источником информации о ходе и результатах аукциона является сайт ЭТП.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1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</w:t>
      </w:r>
      <w:r w:rsidRPr="00283194">
        <w:rPr>
          <w:rFonts w:eastAsia="Calibri" w:cs="Times New Roman"/>
          <w:color w:val="auto"/>
          <w:sz w:val="28"/>
          <w:szCs w:val="28"/>
        </w:rPr>
        <w:tab/>
        <w:t>ЗАКЛЮЧЕНИЕ ДОГОВОРА ПО ИТОГАМ АУКЦИОНА</w:t>
      </w: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</w:t>
      </w:r>
      <w:r w:rsidRPr="00283194">
        <w:rPr>
          <w:rFonts w:eastAsia="Calibri" w:cs="Times New Roman"/>
          <w:color w:val="auto"/>
          <w:sz w:val="28"/>
          <w:szCs w:val="28"/>
        </w:rPr>
        <w:tab/>
        <w:t>Условия заключения договора.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4.1.1</w:t>
      </w:r>
      <w:r w:rsidRPr="00283194">
        <w:rPr>
          <w:rFonts w:eastAsia="Calibri" w:cs="Times New Roman"/>
          <w:color w:val="auto"/>
          <w:sz w:val="28"/>
          <w:szCs w:val="28"/>
        </w:rPr>
        <w:tab/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4.1.2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При заключении Договора с победителем аукциона внесение изменений в проект Договора, входящего в состав настоящей Документации, за исключением условий по цене и порядку оплаты Имущества в соответствии с проектом Договора, допускается: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по основаниям, установленным законом;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по иным основаниям, если изменение договора не повлияет на его условия, имевшие существенное значение для определения цены на аукционе.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4.1.3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</w:t>
      </w:r>
      <w:r w:rsidRPr="00283194">
        <w:rPr>
          <w:rFonts w:eastAsia="Calibri" w:cs="Times New Roman"/>
          <w:color w:val="auto"/>
          <w:sz w:val="28"/>
          <w:szCs w:val="28"/>
        </w:rPr>
        <w:lastRenderedPageBreak/>
        <w:t>При этом задаток победителю аукциона не возвращается, и он утрачивает право на заключение указанного договора.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Собственник Имущества в течение 3 (трех) рабочих дней с даты подписания протокола об отказе от заключения договора вправе направить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сделавшего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(для случаев продажи НИ, расположенного на территории ЗАТО)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Договор с лицами, не указанными в п. 1 ст. 8 Закона РФ от 14.07.1992 № 3297-1 «О закрытом административно-территориальном образовании», заключается в течение 10 (Десяти) рабочих дней с даты вступления в силу решения органа местного самоуправления ЗАТО о допуске к участию в совершении сделки.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 случае неполучения соответствующего решения органа местного самоуправления ЗАТО в течение 6 (Шести) месяцев с даты передачи участнику аукциона, сделавшему предпоследнее предложение о цене договора, протокола об отказе от заключения договора с победителем и проекта договора, обязательство Собственника по заключению договора с таким участником прекращается, участник утрачивает право на заключение договора купли-продажи.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Если соответствующее решение о допуске к участию в сделке не было получено вследствие бездействия самого участника, сделавшего предпоследнее предложение о цене договора, нарушения им порядка обращения за получением решения либо иных зависящих от него обстоятельств, такой участник признается уклонившимся от заключения договора.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4.1.4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а).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lastRenderedPageBreak/>
        <w:t>б).</w:t>
      </w:r>
      <w:r w:rsidRPr="00283194">
        <w:rPr>
          <w:rFonts w:eastAsia="Calibri" w:cs="Times New Roman"/>
          <w:color w:val="auto"/>
          <w:sz w:val="28"/>
          <w:szCs w:val="28"/>
        </w:rPr>
        <w:tab/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4.1.5</w:t>
      </w:r>
      <w:r w:rsidRPr="00283194">
        <w:rPr>
          <w:rFonts w:eastAsia="Calibri" w:cs="Times New Roman"/>
          <w:color w:val="auto"/>
          <w:sz w:val="28"/>
          <w:szCs w:val="28"/>
        </w:rPr>
        <w:tab/>
        <w:t>Договор купли-продажи подписывается в течение 20 (Двадцать) рабочих дней, но не ранее 10 (Десять) календарных дней со дня опубликования протокола о результатах аукциона.</w:t>
      </w:r>
      <w:r w:rsidRPr="00283194">
        <w:rPr>
          <w:rFonts w:eastAsia="Calibri" w:cs="Times New Roman"/>
          <w:color w:val="auto"/>
          <w:sz w:val="28"/>
          <w:szCs w:val="28"/>
        </w:rPr>
        <w:tab/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С гражданами и юридическими лицами, не указанными в п. 1 ст. 8 Закона РФ от 14.07.1992 № 3297-1 «О закрытом административно-территориальном образовании», договор заключается в течение 20 (Двадцати) рабочих дней с момента вступления в силу решения органа местного самоуправления ЗАТО о допуске к участию в совершении сделки, но не ранее 10 (Десять) календарных дней со дня опубликования протокола о результатах аукциона.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В случае неполучения соответствующего решения органа местного самоуправления ЗАТО в течение 6 (Шести) месяцев со дня опубликования протокола об итогах аукциона или признания аукциона несостоявшимся Участник аукциона, с которым заключается договор, утрачивает право на заключение договора купли-продажи, обязательство собственника имущества по заключению договора с победителем аукциона прекращается.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Если соответствующее решение о допуске к участию в сделке не было получено вследствие бездействия самого Участника аукциона, нарушения им порядка обращения за получением решения либо иных зависящих от него обстоятельств, Участник аукциона признается уклонившимся от заключения договора.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4.1.6</w:t>
      </w:r>
      <w:r w:rsidRPr="00283194">
        <w:rPr>
          <w:rFonts w:eastAsia="Calibri" w:cs="Times New Roman"/>
          <w:color w:val="auto"/>
          <w:sz w:val="28"/>
          <w:szCs w:val="28"/>
        </w:rPr>
        <w:tab/>
        <w:t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4.1.5 Документации, подписанный проект договора.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4.1.7</w:t>
      </w:r>
      <w:r w:rsidRPr="00283194">
        <w:rPr>
          <w:rFonts w:eastAsia="Calibri" w:cs="Times New Roman"/>
          <w:color w:val="auto"/>
          <w:sz w:val="28"/>
          <w:szCs w:val="28"/>
        </w:rPr>
        <w:tab/>
        <w:t>В случае если Победитель признается уклонившимся от заключения Договора в соответствии с п. 4.1.6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4.1.8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порядке, установленном договором купли-продажи Имущества.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4.1.9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 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4.1.10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В случае если аукцион признан несостоявшимся по причине, указанной в п.п. б), в) или г) п. 3.2.5.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начальной (минимальной) цены, </w:t>
      </w:r>
      <w:r w:rsidRPr="00283194">
        <w:rPr>
          <w:rFonts w:eastAsia="Calibri" w:cs="Times New Roman"/>
          <w:color w:val="auto"/>
          <w:sz w:val="28"/>
          <w:szCs w:val="28"/>
        </w:rPr>
        <w:lastRenderedPageBreak/>
        <w:t>указанной в извещении,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</w:p>
    <w:p w:rsidR="00283194" w:rsidRPr="00283194" w:rsidRDefault="00283194" w:rsidP="00283194">
      <w:pPr>
        <w:spacing w:after="0" w:line="240" w:lineRule="auto"/>
        <w:jc w:val="both"/>
        <w:outlineLvl w:val="1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5.</w:t>
      </w:r>
      <w:r w:rsidRPr="00283194">
        <w:rPr>
          <w:rFonts w:eastAsia="Calibri" w:cs="Times New Roman"/>
          <w:color w:val="auto"/>
          <w:sz w:val="28"/>
          <w:szCs w:val="28"/>
        </w:rPr>
        <w:tab/>
        <w:t>ОБЖАЛОВАНИЕ ДЕЙСТВИЙ (БЕЗДЕЙСТВИЙ) ОРГАНИЗАТОРА, СОБСТВЕННИКА, КОМИССИИ</w:t>
      </w: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5.1.</w:t>
      </w:r>
      <w:r w:rsidRPr="00283194">
        <w:rPr>
          <w:rFonts w:eastAsia="Calibri" w:cs="Times New Roman"/>
          <w:color w:val="auto"/>
          <w:sz w:val="28"/>
          <w:szCs w:val="28"/>
        </w:rPr>
        <w:tab/>
        <w:t>Порядок обжалования.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5.1.1</w:t>
      </w:r>
      <w:r w:rsidRPr="00283194">
        <w:rPr>
          <w:rFonts w:eastAsia="Calibri" w:cs="Times New Roman"/>
          <w:color w:val="auto"/>
          <w:sz w:val="28"/>
          <w:szCs w:val="28"/>
        </w:rPr>
        <w:tab/>
        <w:t>.Любой Претендент, участник аукциона имеет право обжаловать действия (бездействие) Организатора, собственника,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5.1.2</w:t>
      </w:r>
      <w:r w:rsidRPr="00283194">
        <w:rPr>
          <w:rFonts w:eastAsia="Calibri" w:cs="Times New Roman"/>
          <w:color w:val="auto"/>
          <w:sz w:val="28"/>
          <w:szCs w:val="28"/>
        </w:rPr>
        <w:tab/>
        <w:t>.Обжалование таких действий (бездействий) осуществляется в порядке, предусмотренном Едиными отраслевыми методическими рекомендациями по рассмотрению жалоб и обращений при проведении конкурентных процедур.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  <w:lang w:val="en-GB"/>
        </w:rPr>
      </w:pPr>
      <w:r w:rsidRPr="00283194">
        <w:rPr>
          <w:rFonts w:eastAsia="Calibri" w:cs="Times New Roman"/>
          <w:color w:val="auto"/>
          <w:sz w:val="28"/>
          <w:szCs w:val="28"/>
        </w:rPr>
        <w:t>5.1.3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.Жалоба направляется в Центральный арбитражный комитет Госкорпорации «Росатом» по адресу электронной почты: </w:t>
      </w:r>
      <w:r w:rsidRPr="00283194">
        <w:rPr>
          <w:rFonts w:eastAsia="Calibri" w:cs="Times New Roman"/>
          <w:color w:val="auto"/>
          <w:sz w:val="28"/>
          <w:szCs w:val="28"/>
          <w:lang w:val="en-GB"/>
        </w:rPr>
        <w:t>arbitration</w:t>
      </w:r>
      <w:r w:rsidRPr="00283194">
        <w:rPr>
          <w:rFonts w:eastAsia="Calibri" w:cs="Times New Roman"/>
          <w:color w:val="auto"/>
          <w:sz w:val="28"/>
          <w:szCs w:val="28"/>
        </w:rPr>
        <w:t>@</w:t>
      </w:r>
      <w:r w:rsidRPr="00283194">
        <w:rPr>
          <w:rFonts w:eastAsia="Calibri" w:cs="Times New Roman"/>
          <w:color w:val="auto"/>
          <w:sz w:val="28"/>
          <w:szCs w:val="28"/>
          <w:lang w:val="en-GB"/>
        </w:rPr>
        <w:t>rosatom</w:t>
      </w:r>
      <w:r w:rsidRPr="00283194">
        <w:rPr>
          <w:rFonts w:eastAsia="Calibri" w:cs="Times New Roman"/>
          <w:color w:val="auto"/>
          <w:sz w:val="28"/>
          <w:szCs w:val="28"/>
        </w:rPr>
        <w:t>.</w:t>
      </w:r>
      <w:r w:rsidRPr="00283194">
        <w:rPr>
          <w:rFonts w:eastAsia="Calibri" w:cs="Times New Roman"/>
          <w:color w:val="auto"/>
          <w:sz w:val="28"/>
          <w:szCs w:val="28"/>
          <w:lang w:val="en-GB"/>
        </w:rPr>
        <w:t>ru</w:t>
      </w:r>
      <w:r w:rsidRPr="00283194">
        <w:rPr>
          <w:rFonts w:eastAsia="Calibri" w:cs="Times New Roman"/>
          <w:color w:val="auto"/>
          <w:sz w:val="28"/>
          <w:szCs w:val="28"/>
        </w:rPr>
        <w:t xml:space="preserve"> или почтовому адресу: 119017, г. Москва, ул. </w:t>
      </w:r>
      <w:r w:rsidRPr="00283194">
        <w:rPr>
          <w:rFonts w:eastAsia="Calibri" w:cs="Times New Roman"/>
          <w:color w:val="auto"/>
          <w:sz w:val="28"/>
          <w:szCs w:val="28"/>
          <w:lang w:val="en-GB"/>
        </w:rPr>
        <w:t>Б.Ордынка, д. 24.</w:t>
      </w:r>
    </w:p>
    <w:p w:rsidR="00283194" w:rsidRPr="00283194" w:rsidRDefault="00283194" w:rsidP="00283194">
      <w:pPr>
        <w:spacing w:after="0" w:line="240" w:lineRule="auto"/>
        <w:jc w:val="both"/>
        <w:outlineLvl w:val="2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5.2.</w:t>
      </w:r>
      <w:r w:rsidRPr="00283194">
        <w:rPr>
          <w:rFonts w:eastAsia="Calibri" w:cs="Times New Roman"/>
          <w:color w:val="auto"/>
          <w:sz w:val="28"/>
          <w:szCs w:val="28"/>
        </w:rPr>
        <w:tab/>
        <w:t>Срок обжалования.</w:t>
      </w:r>
    </w:p>
    <w:p w:rsidR="00283194" w:rsidRPr="00283194" w:rsidRDefault="00283194" w:rsidP="00283194">
      <w:pPr>
        <w:spacing w:after="0" w:line="240" w:lineRule="auto"/>
        <w:jc w:val="both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t>5.2.1</w:t>
      </w:r>
      <w:r w:rsidRPr="00283194">
        <w:rPr>
          <w:rFonts w:eastAsia="Calibri" w:cs="Times New Roman"/>
          <w:color w:val="auto"/>
          <w:sz w:val="28"/>
          <w:szCs w:val="28"/>
        </w:rPr>
        <w:tab/>
        <w:t xml:space="preserve">.Обжалование допускается в любое время с момента размещения извещения о проведении аукциона не позднее чем через 10 (Десять)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 </w:t>
      </w:r>
    </w:p>
    <w:p w:rsidR="00283194" w:rsidRPr="00283194" w:rsidRDefault="00283194" w:rsidP="00283194">
      <w:pPr>
        <w:spacing w:after="0" w:line="240" w:lineRule="auto"/>
        <w:rPr>
          <w:rFonts w:eastAsia="Calibri" w:cs="Times New Roman"/>
          <w:color w:val="auto"/>
          <w:sz w:val="28"/>
          <w:szCs w:val="28"/>
        </w:rPr>
      </w:pPr>
      <w:r w:rsidRPr="00283194">
        <w:rPr>
          <w:rFonts w:eastAsia="Calibri" w:cs="Times New Roman"/>
          <w:color w:val="auto"/>
          <w:sz w:val="28"/>
          <w:szCs w:val="28"/>
        </w:rPr>
        <w:br w:type="page"/>
      </w:r>
    </w:p>
    <w:p w:rsidR="00283194" w:rsidRPr="00283194" w:rsidRDefault="00283194" w:rsidP="00283194">
      <w:pPr>
        <w:keepNext/>
        <w:keepLines/>
        <w:spacing w:before="120" w:after="0" w:line="240" w:lineRule="auto"/>
        <w:ind w:firstLine="567"/>
        <w:jc w:val="right"/>
        <w:outlineLvl w:val="1"/>
        <w:rPr>
          <w:rFonts w:eastAsia="Calibri" w:cs="Times New Roman"/>
          <w:bCs/>
          <w:color w:val="auto"/>
          <w:sz w:val="28"/>
          <w:szCs w:val="28"/>
        </w:rPr>
      </w:pPr>
      <w:bookmarkStart w:id="0" w:name="_Toc412648141"/>
      <w:bookmarkStart w:id="1" w:name="_Ref369539383"/>
      <w:bookmarkStart w:id="2" w:name="_Ref369539544"/>
      <w:bookmarkStart w:id="3" w:name="_Toc410998188"/>
      <w:r w:rsidRPr="00283194">
        <w:rPr>
          <w:rFonts w:eastAsia="Calibri" w:cs="Times New Roman"/>
          <w:bCs/>
          <w:color w:val="auto"/>
          <w:sz w:val="28"/>
          <w:szCs w:val="28"/>
        </w:rPr>
        <w:lastRenderedPageBreak/>
        <w:t>Приложение 1. Форма № 1</w:t>
      </w:r>
      <w:bookmarkEnd w:id="0"/>
      <w:bookmarkEnd w:id="1"/>
      <w:bookmarkEnd w:id="2"/>
      <w:bookmarkEnd w:id="3"/>
    </w:p>
    <w:p w:rsidR="00283194" w:rsidRPr="00283194" w:rsidRDefault="00283194" w:rsidP="00283194">
      <w:pPr>
        <w:spacing w:after="0" w:line="240" w:lineRule="auto"/>
        <w:ind w:firstLine="567"/>
        <w:jc w:val="right"/>
        <w:rPr>
          <w:rFonts w:eastAsia="Calibri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44"/>
        <w:gridCol w:w="2617"/>
        <w:gridCol w:w="3368"/>
      </w:tblGrid>
      <w:tr w:rsidR="00283194" w:rsidRPr="00283194" w:rsidTr="00F9574C">
        <w:tc>
          <w:tcPr>
            <w:tcW w:w="3794" w:type="dxa"/>
          </w:tcPr>
          <w:p w:rsidR="00283194" w:rsidRPr="00283194" w:rsidRDefault="00283194" w:rsidP="00283194">
            <w:pPr>
              <w:spacing w:after="0" w:line="240" w:lineRule="auto"/>
              <w:jc w:val="both"/>
              <w:rPr>
                <w:rFonts w:eastAsia="Calibri" w:cs="Times New Roman"/>
                <w:color w:val="7F7F7F"/>
                <w:sz w:val="28"/>
                <w:szCs w:val="28"/>
                <w:lang w:eastAsia="ru-RU"/>
              </w:rPr>
            </w:pPr>
            <w:r w:rsidRPr="00283194">
              <w:rPr>
                <w:rFonts w:eastAsia="Calibri" w:cs="Times New Roman"/>
                <w:color w:val="7F7F7F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283194" w:rsidRPr="00283194" w:rsidRDefault="00283194" w:rsidP="00283194">
            <w:pPr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3379" w:type="dxa"/>
          </w:tcPr>
          <w:p w:rsidR="00283194" w:rsidRPr="00283194" w:rsidRDefault="00283194" w:rsidP="00283194">
            <w:pPr>
              <w:spacing w:after="0" w:line="240" w:lineRule="auto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  <w:t xml:space="preserve">   Аукционной комиссии</w:t>
            </w:r>
          </w:p>
          <w:p w:rsidR="00283194" w:rsidRPr="00283194" w:rsidRDefault="00283194" w:rsidP="00283194">
            <w:pPr>
              <w:spacing w:after="0" w:line="240" w:lineRule="auto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  <w:t>______________________</w:t>
            </w:r>
          </w:p>
        </w:tc>
      </w:tr>
    </w:tbl>
    <w:p w:rsidR="00283194" w:rsidRPr="00283194" w:rsidRDefault="00283194" w:rsidP="00283194">
      <w:pPr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spacing w:after="0" w:line="240" w:lineRule="auto"/>
        <w:ind w:firstLine="567"/>
        <w:jc w:val="center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ЗАЯВКА</w:t>
      </w:r>
    </w:p>
    <w:p w:rsidR="00283194" w:rsidRPr="00283194" w:rsidRDefault="00283194" w:rsidP="00283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на участие в аукционе на право заключения договора купли-продажи непрофильного имущественного комплекса «Автодорога», состоящего из здания с кадастровым номером 70:22:0010502:91 и здания с кадастровым номером 70:22:0010502:137, принадлежащих на праве собственности АО «ОДЦ УГР»</w:t>
      </w:r>
      <w:r w:rsidRPr="00283194" w:rsidDel="0028188D">
        <w:rPr>
          <w:rFonts w:eastAsia="Calibri" w:cs="Times New Roman"/>
          <w:color w:val="auto"/>
          <w:sz w:val="28"/>
          <w:szCs w:val="28"/>
          <w:lang w:eastAsia="ru-RU"/>
        </w:rPr>
        <w:t xml:space="preserve"> </w:t>
      </w:r>
    </w:p>
    <w:p w:rsidR="00283194" w:rsidRPr="00283194" w:rsidRDefault="00283194" w:rsidP="00283194">
      <w:pPr>
        <w:spacing w:after="0" w:line="240" w:lineRule="auto"/>
        <w:ind w:firstLine="567"/>
        <w:jc w:val="right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«___» _____________ _____ г.</w:t>
      </w:r>
    </w:p>
    <w:p w:rsidR="00283194" w:rsidRPr="00283194" w:rsidRDefault="00283194" w:rsidP="00283194">
      <w:pPr>
        <w:widowControl w:val="0"/>
        <w:spacing w:after="0" w:line="240" w:lineRule="auto"/>
        <w:ind w:firstLine="851"/>
        <w:contextualSpacing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808080"/>
          <w:sz w:val="28"/>
          <w:szCs w:val="28"/>
          <w:lang w:eastAsia="ru-RU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283194">
        <w:rPr>
          <w:rFonts w:eastAsia="Calibri" w:cs="Times New Roman"/>
          <w:sz w:val="28"/>
          <w:szCs w:val="28"/>
          <w:lang w:eastAsia="ru-RU"/>
        </w:rPr>
        <w:t>,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 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283194">
        <w:rPr>
          <w:rFonts w:eastAsia="Calibri" w:cs="Times New Roman"/>
          <w:color w:val="808080"/>
          <w:sz w:val="28"/>
          <w:szCs w:val="28"/>
          <w:lang w:eastAsia="ru-RU"/>
        </w:rPr>
        <w:t>(фамилия, имя, отчество, должность (для юридических лиц)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, действующего на основании </w:t>
      </w:r>
      <w:r w:rsidRPr="00283194">
        <w:rPr>
          <w:rFonts w:eastAsia="Calibri" w:cs="Times New Roman"/>
          <w:color w:val="808080"/>
          <w:sz w:val="28"/>
          <w:szCs w:val="28"/>
          <w:lang w:eastAsia="ru-RU"/>
        </w:rPr>
        <w:t>(наименование документа)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 непрофильного имущественного комплекса «Автодорога», состоящего из здания с кадастровым номером 70:22:0010502:91 и здания с кадастровым номером 70:22:0010502:137, принадлежащих на праве собственности АО «ОДЦ УГР», обязуется:</w:t>
      </w:r>
    </w:p>
    <w:p w:rsidR="00283194" w:rsidRPr="00283194" w:rsidRDefault="00283194" w:rsidP="00283194">
      <w:pPr>
        <w:numPr>
          <w:ilvl w:val="0"/>
          <w:numId w:val="1"/>
        </w:num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283194" w:rsidRPr="00283194" w:rsidRDefault="00283194" w:rsidP="00283194">
      <w:pPr>
        <w:numPr>
          <w:ilvl w:val="0"/>
          <w:numId w:val="1"/>
        </w:num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283194">
        <w:rPr>
          <w:rFonts w:eastAsia="Calibri" w:cs="Times New Roman"/>
          <w:color w:val="auto"/>
          <w:sz w:val="28"/>
          <w:lang w:eastAsia="ru-RU"/>
        </w:rPr>
        <w:t xml:space="preserve"> 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283194" w:rsidRPr="00283194" w:rsidRDefault="00283194" w:rsidP="00283194">
      <w:pPr>
        <w:numPr>
          <w:ilvl w:val="0"/>
          <w:numId w:val="1"/>
        </w:num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Заключить договор купли-продажи</w:t>
      </w:r>
      <w:r w:rsidRPr="00283194">
        <w:rPr>
          <w:rFonts w:eastAsia="Calibri" w:cs="Times New Roman"/>
          <w:color w:val="auto"/>
          <w:sz w:val="28"/>
          <w:lang w:eastAsia="ru-RU"/>
        </w:rPr>
        <w:t xml:space="preserve"> Имущества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283194">
        <w:rPr>
          <w:rFonts w:eastAsia="Calibri" w:cs="Times New Roman"/>
          <w:color w:val="auto"/>
          <w:sz w:val="28"/>
          <w:lang w:eastAsia="ru-RU"/>
        </w:rPr>
        <w:t xml:space="preserve"> Имущества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283194" w:rsidRPr="00283194" w:rsidRDefault="00283194" w:rsidP="0028319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в случае признания аукциона</w:t>
      </w:r>
      <w:r w:rsidRPr="00283194">
        <w:rPr>
          <w:rFonts w:eastAsia="Calibri" w:cs="Times New Roman"/>
          <w:color w:val="7F7F7F"/>
          <w:sz w:val="28"/>
          <w:lang w:eastAsia="ru-RU"/>
        </w:rPr>
        <w:t xml:space="preserve"> 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283194">
        <w:rPr>
          <w:rFonts w:eastAsia="Calibri" w:cs="Times New Roman"/>
          <w:color w:val="auto"/>
          <w:sz w:val="28"/>
          <w:lang w:eastAsia="ru-RU"/>
        </w:rPr>
        <w:t>Имущества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, по форме проекта договора, представленного в составе аукционной 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lastRenderedPageBreak/>
        <w:t>документации и по цене не ниже начальной цены (</w:t>
      </w:r>
      <w:r w:rsidRPr="00283194">
        <w:rPr>
          <w:rFonts w:eastAsia="Calibri" w:cs="Times New Roman"/>
          <w:i/>
          <w:color w:val="auto"/>
          <w:sz w:val="28"/>
          <w:szCs w:val="28"/>
          <w:lang w:eastAsia="ru-RU"/>
        </w:rPr>
        <w:t>для аукциона на понижение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 – по цене отсечения (минимальной цене)), указанной в извещении и аукционной документации.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7F7F7F"/>
          <w:sz w:val="28"/>
          <w:szCs w:val="28"/>
          <w:lang w:eastAsia="ru-RU"/>
        </w:rPr>
        <w:t>(Наименование Претендента - юридического лица/ФИО Претендента - физического лица)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 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FF0000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Настоящим подтверждаем, что в отношении </w:t>
      </w:r>
      <w:r w:rsidRPr="00283194">
        <w:rPr>
          <w:rFonts w:eastAsia="Calibri" w:cs="Times New Roman"/>
          <w:color w:val="7F7F7F"/>
          <w:sz w:val="28"/>
          <w:szCs w:val="28"/>
          <w:lang w:eastAsia="ru-RU"/>
        </w:rPr>
        <w:t>(наименование Претендента)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283194">
        <w:rPr>
          <w:rFonts w:eastAsia="Calibri" w:cs="Times New Roman"/>
          <w:color w:val="7F7F7F"/>
          <w:sz w:val="28"/>
          <w:szCs w:val="28"/>
          <w:lang w:eastAsia="ru-RU"/>
        </w:rPr>
        <w:t>(наименование Претендента)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 банкротом, деятельность </w:t>
      </w:r>
      <w:r w:rsidRPr="00283194">
        <w:rPr>
          <w:rFonts w:eastAsia="Calibri" w:cs="Times New Roman"/>
          <w:color w:val="7F7F7F"/>
          <w:sz w:val="28"/>
          <w:szCs w:val="28"/>
          <w:lang w:eastAsia="ru-RU"/>
        </w:rPr>
        <w:t>(наименование Претендента)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283194">
        <w:rPr>
          <w:rFonts w:eastAsia="Calibri" w:cs="Times New Roman"/>
          <w:i/>
          <w:color w:val="FF0000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FF0000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 </w:t>
      </w:r>
      <w:r w:rsidRPr="00283194">
        <w:rPr>
          <w:rFonts w:eastAsia="Calibri" w:cs="Times New Roman"/>
          <w:i/>
          <w:color w:val="FF0000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283194">
        <w:rPr>
          <w:rFonts w:eastAsia="Calibri" w:cs="Times New Roman"/>
          <w:color w:val="FF0000"/>
          <w:sz w:val="28"/>
          <w:szCs w:val="28"/>
          <w:lang w:eastAsia="ru-RU"/>
        </w:rPr>
        <w:t>.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283194">
        <w:rPr>
          <w:rFonts w:eastAsia="Calibri" w:cs="Times New Roman"/>
          <w:i/>
          <w:color w:val="FF0000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</w:t>
      </w:r>
      <w:r w:rsidRPr="00283194">
        <w:rPr>
          <w:rFonts w:eastAsia="Calibri" w:cs="Times New Roman"/>
          <w:i/>
          <w:color w:val="auto"/>
          <w:sz w:val="28"/>
          <w:szCs w:val="28"/>
          <w:lang w:eastAsia="ru-RU"/>
        </w:rPr>
        <w:t>)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В случае признания нас (меня) победителем аукциона, мы (я) берем (у) на себя обязательства: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lastRenderedPageBreak/>
        <w:t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283194" w:rsidRPr="00283194" w:rsidRDefault="00283194" w:rsidP="00283194">
      <w:pPr>
        <w:widowControl w:val="0"/>
        <w:spacing w:after="0" w:line="240" w:lineRule="auto"/>
        <w:ind w:firstLine="851"/>
        <w:jc w:val="both"/>
        <w:rPr>
          <w:rFonts w:eastAsia="Calibri" w:cs="Times New Roman"/>
          <w:i/>
          <w:color w:val="7F7F7F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1. ___________________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2. ___________________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Электронная почта (</w:t>
      </w:r>
      <w:r w:rsidRPr="00283194">
        <w:rPr>
          <w:rFonts w:eastAsia="Calibri" w:cs="Times New Roman"/>
          <w:color w:val="auto"/>
          <w:sz w:val="28"/>
          <w:szCs w:val="28"/>
          <w:lang w:val="en-US" w:eastAsia="ru-RU"/>
        </w:rPr>
        <w:t>e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-</w:t>
      </w:r>
      <w:r w:rsidRPr="00283194">
        <w:rPr>
          <w:rFonts w:eastAsia="Calibri" w:cs="Times New Roman"/>
          <w:color w:val="auto"/>
          <w:sz w:val="28"/>
          <w:szCs w:val="28"/>
          <w:lang w:val="en-US" w:eastAsia="ru-RU"/>
        </w:rPr>
        <w:t>mail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): _______________________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Телефон: ____________________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Адрес Претендента: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_____________________________________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_____________________________________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______________/________________</w:t>
      </w:r>
    </w:p>
    <w:p w:rsidR="00283194" w:rsidRPr="00283194" w:rsidRDefault="00283194" w:rsidP="00283194">
      <w:pPr>
        <w:spacing w:after="0" w:line="240" w:lineRule="auto"/>
        <w:ind w:firstLine="851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Должность руководителя участника</w:t>
      </w:r>
    </w:p>
    <w:p w:rsidR="00283194" w:rsidRPr="00283194" w:rsidRDefault="00283194" w:rsidP="00283194">
      <w:pPr>
        <w:spacing w:after="0" w:line="240" w:lineRule="auto"/>
        <w:ind w:firstLine="851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Подпись / расшифровка подписи</w:t>
      </w:r>
    </w:p>
    <w:p w:rsidR="00283194" w:rsidRPr="00283194" w:rsidRDefault="00283194" w:rsidP="00283194">
      <w:pPr>
        <w:spacing w:after="0" w:line="240" w:lineRule="auto"/>
        <w:ind w:firstLine="851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(его уполномоченного представителя)</w:t>
      </w:r>
    </w:p>
    <w:p w:rsidR="00283194" w:rsidRPr="00283194" w:rsidRDefault="00283194" w:rsidP="00283194">
      <w:pPr>
        <w:widowControl w:val="0"/>
        <w:spacing w:after="0" w:line="240" w:lineRule="auto"/>
        <w:ind w:firstLine="567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М.П.</w:t>
      </w:r>
    </w:p>
    <w:p w:rsidR="00283194" w:rsidRPr="00283194" w:rsidRDefault="00283194" w:rsidP="00283194">
      <w:pPr>
        <w:spacing w:after="0" w:line="240" w:lineRule="auto"/>
        <w:ind w:firstLine="851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keepNext/>
        <w:keepLines/>
        <w:spacing w:before="120" w:after="0" w:line="240" w:lineRule="auto"/>
        <w:ind w:firstLine="567"/>
        <w:jc w:val="right"/>
        <w:outlineLvl w:val="1"/>
        <w:rPr>
          <w:rFonts w:eastAsia="Calibri" w:cs="Times New Roman"/>
          <w:bCs/>
          <w:color w:val="auto"/>
          <w:sz w:val="28"/>
          <w:szCs w:val="28"/>
        </w:rPr>
      </w:pPr>
      <w:r w:rsidRPr="00283194">
        <w:rPr>
          <w:rFonts w:eastAsia="Calibri" w:cs="Times New Roman"/>
          <w:b/>
          <w:bCs/>
          <w:color w:val="auto"/>
          <w:sz w:val="28"/>
          <w:szCs w:val="28"/>
        </w:rPr>
        <w:br w:type="page"/>
      </w:r>
      <w:bookmarkStart w:id="4" w:name="_Ref369539528"/>
      <w:bookmarkStart w:id="5" w:name="_Ref369539774"/>
      <w:bookmarkStart w:id="6" w:name="_Toc412648142"/>
      <w:r w:rsidRPr="00283194">
        <w:rPr>
          <w:rFonts w:eastAsia="Calibri" w:cs="Times New Roman"/>
          <w:bCs/>
          <w:color w:val="auto"/>
          <w:sz w:val="28"/>
          <w:szCs w:val="28"/>
        </w:rPr>
        <w:lastRenderedPageBreak/>
        <w:t>Приложение 2. Форма № 2</w:t>
      </w:r>
      <w:bookmarkEnd w:id="4"/>
      <w:bookmarkEnd w:id="5"/>
      <w:bookmarkEnd w:id="6"/>
    </w:p>
    <w:p w:rsidR="00283194" w:rsidRPr="00283194" w:rsidRDefault="00283194" w:rsidP="00283194">
      <w:pPr>
        <w:widowControl w:val="0"/>
        <w:spacing w:after="0" w:line="240" w:lineRule="auto"/>
        <w:ind w:firstLine="567"/>
        <w:jc w:val="center"/>
        <w:rPr>
          <w:rFonts w:eastAsia="Calibri" w:cs="Times New Roman"/>
          <w:b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spacing w:after="0" w:line="240" w:lineRule="auto"/>
        <w:ind w:firstLine="567"/>
        <w:jc w:val="center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ФОРМА ОПИСИ ДОКУМЕНТОВ, ПРЕДСТАВЛЯЕМЫХ ДЛЯ 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br/>
        <w:t>УЧАСТИЯ В АУКЦИОНЕ</w:t>
      </w: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b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spacing w:after="0" w:line="240" w:lineRule="auto"/>
        <w:ind w:firstLine="567"/>
        <w:jc w:val="center"/>
        <w:rPr>
          <w:rFonts w:eastAsia="Calibri" w:cs="Times New Roman"/>
          <w:b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b/>
          <w:color w:val="auto"/>
          <w:sz w:val="28"/>
          <w:szCs w:val="28"/>
          <w:lang w:eastAsia="ru-RU"/>
        </w:rPr>
        <w:t>ОПИСЬ ДОКУМЕНТОВ,</w:t>
      </w:r>
    </w:p>
    <w:p w:rsidR="00283194" w:rsidRPr="00283194" w:rsidRDefault="00283194" w:rsidP="00283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b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представляемых для участия в аукционе на право заключения договора купли-</w:t>
      </w:r>
      <w:r w:rsidRPr="00283194">
        <w:rPr>
          <w:rFonts w:eastAsia="Calibri" w:cs="Times New Roman"/>
          <w:color w:val="auto"/>
          <w:sz w:val="28"/>
          <w:szCs w:val="24"/>
        </w:rPr>
        <w:t xml:space="preserve"> продажи 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непрофильного имущественного комплекса «Автодорога», состоящего из здания с кадастровым номером 70:22:0010502:91 и здания с кадастровым номером 70:22:0010502:137, принадлежащих на праве собственности АО «ОДЦ УГР»</w:t>
      </w: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Настоящим </w:t>
      </w:r>
      <w:r w:rsidRPr="00283194">
        <w:rPr>
          <w:rFonts w:eastAsia="Calibri" w:cs="Times New Roman"/>
          <w:color w:val="808080"/>
          <w:sz w:val="28"/>
          <w:szCs w:val="28"/>
          <w:lang w:eastAsia="ru-RU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4"/>
        <w:gridCol w:w="7570"/>
        <w:gridCol w:w="1061"/>
      </w:tblGrid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</w:pPr>
            <w:r w:rsidRPr="00283194"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center"/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</w:pPr>
            <w:r w:rsidRPr="00283194"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</w:pPr>
            <w:r w:rsidRPr="00283194"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  <w:t>Кол-во</w:t>
            </w:r>
          </w:p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</w:pPr>
            <w:r w:rsidRPr="00283194"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  <w:t>листов</w:t>
            </w: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283194" w:rsidRPr="00283194" w:rsidTr="00F9574C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</w:pPr>
            <w:r w:rsidRPr="00283194">
              <w:rPr>
                <w:rFonts w:eastAsia="Calibri" w:cs="Times New Roman"/>
                <w:b/>
                <w:color w:val="auto"/>
                <w:sz w:val="28"/>
                <w:szCs w:val="28"/>
                <w:lang w:eastAsia="ru-RU"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8"/>
                <w:szCs w:val="28"/>
                <w:lang w:eastAsia="ru-RU"/>
              </w:rPr>
            </w:pPr>
          </w:p>
        </w:tc>
      </w:tr>
    </w:tbl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Подпись Претендента</w:t>
      </w: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(его уполномоченного представителя)</w:t>
      </w: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>_____________/________/</w:t>
      </w: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  <w:t xml:space="preserve">           М.П.</w:t>
      </w: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spacing w:after="0" w:line="240" w:lineRule="auto"/>
        <w:ind w:firstLine="567"/>
        <w:jc w:val="both"/>
        <w:rPr>
          <w:rFonts w:eastAsia="Calibri" w:cs="Times New Roman"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  <w:r w:rsidRPr="00283194">
        <w:rPr>
          <w:rFonts w:eastAsia="Calibri" w:cs="Times New Roman"/>
          <w:color w:val="auto"/>
          <w:sz w:val="28"/>
          <w:szCs w:val="28"/>
          <w:lang w:eastAsia="ru-RU"/>
        </w:rPr>
        <w:tab/>
      </w:r>
    </w:p>
    <w:p w:rsidR="00283194" w:rsidRPr="00283194" w:rsidRDefault="00283194" w:rsidP="00283194">
      <w:pPr>
        <w:keepNext/>
        <w:keepLines/>
        <w:widowControl w:val="0"/>
        <w:spacing w:after="0" w:line="240" w:lineRule="auto"/>
        <w:ind w:firstLine="567"/>
        <w:jc w:val="right"/>
        <w:outlineLvl w:val="0"/>
        <w:rPr>
          <w:rFonts w:eastAsia="Calibri" w:cs="Times New Roman"/>
          <w:bCs/>
          <w:color w:val="auto"/>
          <w:sz w:val="28"/>
          <w:szCs w:val="28"/>
        </w:rPr>
        <w:sectPr w:rsidR="00283194" w:rsidRPr="00283194" w:rsidSect="004D3A10">
          <w:pgSz w:w="11900" w:h="16840" w:code="9"/>
          <w:pgMar w:top="992" w:right="845" w:bottom="1134" w:left="1418" w:header="425" w:footer="646" w:gutter="0"/>
          <w:cols w:space="708"/>
          <w:titlePg/>
          <w:docGrid w:linePitch="381"/>
        </w:sectPr>
      </w:pPr>
      <w:bookmarkStart w:id="7" w:name="_Ref369539450"/>
      <w:bookmarkStart w:id="8" w:name="_Toc412648143"/>
    </w:p>
    <w:p w:rsidR="00283194" w:rsidRPr="00283194" w:rsidRDefault="00283194" w:rsidP="00283194">
      <w:pPr>
        <w:keepNext/>
        <w:keepLines/>
        <w:spacing w:before="120" w:after="0" w:line="240" w:lineRule="auto"/>
        <w:ind w:firstLine="567"/>
        <w:jc w:val="right"/>
        <w:outlineLvl w:val="1"/>
        <w:rPr>
          <w:rFonts w:eastAsia="Calibri" w:cs="Times New Roman"/>
          <w:bCs/>
          <w:color w:val="auto"/>
          <w:sz w:val="28"/>
          <w:szCs w:val="28"/>
        </w:rPr>
      </w:pPr>
      <w:r w:rsidRPr="00283194">
        <w:rPr>
          <w:rFonts w:eastAsia="Calibri" w:cs="Times New Roman"/>
          <w:bCs/>
          <w:color w:val="auto"/>
          <w:sz w:val="28"/>
          <w:szCs w:val="28"/>
        </w:rPr>
        <w:lastRenderedPageBreak/>
        <w:t>Приложение 3. Форма № 3</w:t>
      </w:r>
      <w:bookmarkEnd w:id="7"/>
      <w:bookmarkEnd w:id="8"/>
    </w:p>
    <w:p w:rsidR="00283194" w:rsidRPr="00283194" w:rsidRDefault="00283194" w:rsidP="00283194">
      <w:pPr>
        <w:widowControl w:val="0"/>
        <w:spacing w:before="60" w:after="0" w:line="240" w:lineRule="auto"/>
        <w:ind w:firstLine="567"/>
        <w:jc w:val="center"/>
        <w:rPr>
          <w:rFonts w:eastAsia="Calibri" w:cs="Times New Roman"/>
          <w:caps/>
          <w:color w:val="auto"/>
          <w:sz w:val="28"/>
          <w:szCs w:val="28"/>
          <w:lang w:eastAsia="ru-RU"/>
        </w:rPr>
      </w:pPr>
      <w:r w:rsidRPr="00283194">
        <w:rPr>
          <w:rFonts w:eastAsia="Calibri" w:cs="Times New Roman"/>
          <w:caps/>
          <w:color w:val="auto"/>
          <w:sz w:val="28"/>
          <w:szCs w:val="28"/>
          <w:lang w:eastAsia="ru-RU"/>
        </w:rPr>
        <w:t xml:space="preserve">Сведения о цепочке собственников, </w:t>
      </w:r>
      <w:r w:rsidRPr="00283194">
        <w:rPr>
          <w:rFonts w:eastAsia="Calibri" w:cs="Times New Roman"/>
          <w:caps/>
          <w:color w:val="auto"/>
          <w:sz w:val="28"/>
          <w:szCs w:val="28"/>
          <w:lang w:eastAsia="ru-RU"/>
        </w:rPr>
        <w:br/>
        <w:t>включая бенефициаров (в том числе конечных)</w:t>
      </w:r>
    </w:p>
    <w:p w:rsidR="00283194" w:rsidRPr="00283194" w:rsidRDefault="00283194" w:rsidP="0028319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eastAsia="Times New Roman" w:cs="Times New Roman"/>
          <w:bCs/>
          <w:color w:val="auto"/>
          <w:sz w:val="28"/>
          <w:szCs w:val="28"/>
          <w:lang w:eastAsia="ru-RU"/>
        </w:rPr>
      </w:pPr>
      <w:r w:rsidRPr="00283194">
        <w:rPr>
          <w:rFonts w:eastAsia="Times New Roman" w:cs="Times New Roman"/>
          <w:bCs/>
          <w:color w:val="auto"/>
          <w:sz w:val="28"/>
          <w:szCs w:val="28"/>
          <w:lang w:eastAsia="ru-RU"/>
        </w:rPr>
        <w:t xml:space="preserve">Участник аукциона: ________________________________________________________ </w:t>
      </w:r>
    </w:p>
    <w:p w:rsidR="00283194" w:rsidRPr="00283194" w:rsidRDefault="00283194" w:rsidP="00283194">
      <w:pPr>
        <w:widowControl w:val="0"/>
        <w:spacing w:after="120" w:line="240" w:lineRule="auto"/>
        <w:ind w:firstLine="567"/>
        <w:jc w:val="both"/>
        <w:rPr>
          <w:rFonts w:eastAsia="Calibri" w:cs="Times New Roman"/>
          <w:color w:val="auto"/>
          <w:sz w:val="20"/>
          <w:szCs w:val="20"/>
          <w:lang w:eastAsia="ru-RU"/>
        </w:rPr>
      </w:pPr>
      <w:r w:rsidRPr="00283194">
        <w:rPr>
          <w:rFonts w:eastAsia="Calibri" w:cs="Times New Roman"/>
          <w:color w:val="auto"/>
          <w:sz w:val="20"/>
          <w:szCs w:val="20"/>
          <w:lang w:eastAsia="ru-RU"/>
        </w:rPr>
        <w:t xml:space="preserve">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687"/>
        <w:gridCol w:w="686"/>
        <w:gridCol w:w="1167"/>
        <w:gridCol w:w="734"/>
        <w:gridCol w:w="1106"/>
        <w:gridCol w:w="1379"/>
        <w:gridCol w:w="686"/>
        <w:gridCol w:w="686"/>
        <w:gridCol w:w="686"/>
        <w:gridCol w:w="1167"/>
        <w:gridCol w:w="1026"/>
        <w:gridCol w:w="1379"/>
        <w:gridCol w:w="1114"/>
        <w:gridCol w:w="1372"/>
      </w:tblGrid>
      <w:tr w:rsidR="00283194" w:rsidRPr="00283194" w:rsidTr="00F9574C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283194" w:rsidRPr="00283194" w:rsidTr="00F9574C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</w:tr>
      <w:tr w:rsidR="00283194" w:rsidRPr="00283194" w:rsidTr="00F9574C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center"/>
              <w:rPr>
                <w:rFonts w:ascii="Courier New" w:eastAsia="Calibri" w:hAnsi="Courier New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15</w:t>
            </w:r>
          </w:p>
        </w:tc>
      </w:tr>
      <w:tr w:rsidR="00283194" w:rsidRPr="00283194" w:rsidTr="00F9574C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right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right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</w:tr>
      <w:tr w:rsidR="00283194" w:rsidRPr="00283194" w:rsidTr="00F9574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</w:p>
        </w:tc>
      </w:tr>
      <w:tr w:rsidR="00283194" w:rsidRPr="00283194" w:rsidTr="00F9574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</w:pPr>
            <w:r w:rsidRPr="00283194">
              <w:rPr>
                <w:rFonts w:eastAsia="Calibri" w:cs="Times New Roman"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283194" w:rsidRPr="00283194" w:rsidTr="00F9574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</w:tr>
      <w:tr w:rsidR="00283194" w:rsidRPr="00283194" w:rsidTr="00F9574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83194" w:rsidRPr="00283194" w:rsidRDefault="00283194" w:rsidP="00283194">
            <w:pPr>
              <w:widowControl w:val="0"/>
              <w:spacing w:after="0" w:line="240" w:lineRule="auto"/>
              <w:ind w:firstLine="567"/>
              <w:jc w:val="both"/>
              <w:rPr>
                <w:rFonts w:eastAsia="Calibri" w:cs="Times New Roman"/>
                <w:color w:val="auto"/>
                <w:sz w:val="20"/>
                <w:szCs w:val="20"/>
                <w:lang w:eastAsia="ru-RU"/>
              </w:rPr>
            </w:pPr>
          </w:p>
        </w:tc>
      </w:tr>
    </w:tbl>
    <w:p w:rsidR="00283194" w:rsidRPr="00283194" w:rsidRDefault="00283194" w:rsidP="0028319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bCs/>
          <w:snapToGrid w:val="0"/>
          <w:color w:val="auto"/>
          <w:sz w:val="24"/>
          <w:szCs w:val="28"/>
          <w:lang w:eastAsia="ru-RU"/>
        </w:rPr>
      </w:pPr>
      <w:r w:rsidRPr="00283194">
        <w:rPr>
          <w:rFonts w:eastAsia="Times New Roman" w:cs="Times New Roman"/>
          <w:bCs/>
          <w:snapToGrid w:val="0"/>
          <w:color w:val="auto"/>
          <w:sz w:val="24"/>
          <w:szCs w:val="28"/>
          <w:lang w:eastAsia="ru-RU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283194" w:rsidRPr="00283194" w:rsidRDefault="00283194" w:rsidP="0028319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bCs/>
          <w:snapToGrid w:val="0"/>
          <w:color w:val="auto"/>
          <w:sz w:val="16"/>
          <w:szCs w:val="16"/>
          <w:lang w:eastAsia="ru-RU"/>
        </w:rPr>
      </w:pPr>
    </w:p>
    <w:p w:rsidR="00283194" w:rsidRPr="00283194" w:rsidRDefault="00283194" w:rsidP="0028319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bCs/>
          <w:snapToGrid w:val="0"/>
          <w:color w:val="auto"/>
          <w:sz w:val="16"/>
          <w:szCs w:val="16"/>
          <w:lang w:eastAsia="ru-RU"/>
        </w:rPr>
      </w:pPr>
      <w:r w:rsidRPr="00283194">
        <w:rPr>
          <w:rFonts w:eastAsia="Times New Roman" w:cs="Times New Roman"/>
          <w:bCs/>
          <w:snapToGrid w:val="0"/>
          <w:color w:val="auto"/>
          <w:sz w:val="16"/>
          <w:szCs w:val="16"/>
          <w:lang w:eastAsia="ru-RU"/>
        </w:rPr>
        <w:t>_________________________________</w:t>
      </w:r>
      <w:r w:rsidRPr="00283194">
        <w:rPr>
          <w:rFonts w:eastAsia="Times New Roman" w:cs="Times New Roman"/>
          <w:bCs/>
          <w:snapToGrid w:val="0"/>
          <w:color w:val="auto"/>
          <w:sz w:val="16"/>
          <w:szCs w:val="16"/>
          <w:lang w:eastAsia="ru-RU"/>
        </w:rPr>
        <w:tab/>
        <w:t>_______</w:t>
      </w:r>
      <w:r w:rsidRPr="00283194">
        <w:rPr>
          <w:rFonts w:eastAsia="Times New Roman" w:cs="Times New Roman"/>
          <w:bCs/>
          <w:snapToGrid w:val="0"/>
          <w:color w:val="auto"/>
          <w:sz w:val="16"/>
          <w:szCs w:val="16"/>
          <w:lang w:eastAsia="ru-RU"/>
        </w:rPr>
        <w:tab/>
      </w:r>
      <w:r w:rsidRPr="00283194">
        <w:rPr>
          <w:rFonts w:eastAsia="Times New Roman" w:cs="Times New Roman"/>
          <w:bCs/>
          <w:snapToGrid w:val="0"/>
          <w:color w:val="auto"/>
          <w:sz w:val="16"/>
          <w:szCs w:val="16"/>
          <w:lang w:eastAsia="ru-RU"/>
        </w:rPr>
        <w:tab/>
        <w:t>_____________________________</w:t>
      </w:r>
    </w:p>
    <w:p w:rsidR="00283194" w:rsidRPr="00283194" w:rsidRDefault="00283194" w:rsidP="002831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 w:cs="Times New Roman"/>
          <w:color w:val="auto"/>
          <w:sz w:val="24"/>
          <w:vertAlign w:val="superscript"/>
          <w:lang w:eastAsia="ru-RU"/>
        </w:rPr>
      </w:pPr>
      <w:r w:rsidRPr="00283194">
        <w:rPr>
          <w:rFonts w:eastAsia="Times New Roman" w:cs="Times New Roman"/>
          <w:color w:val="auto"/>
          <w:sz w:val="24"/>
          <w:vertAlign w:val="superscript"/>
          <w:lang w:eastAsia="ru-RU"/>
        </w:rPr>
        <w:t>(Подпись уполномоченного представителя)</w:t>
      </w:r>
      <w:r w:rsidRPr="00283194">
        <w:rPr>
          <w:rFonts w:eastAsia="Times New Roman" w:cs="Times New Roman"/>
          <w:bCs/>
          <w:snapToGrid w:val="0"/>
          <w:color w:val="auto"/>
          <w:sz w:val="14"/>
          <w:szCs w:val="14"/>
          <w:lang w:eastAsia="ru-RU"/>
        </w:rPr>
        <w:tab/>
      </w:r>
      <w:r w:rsidRPr="00283194">
        <w:rPr>
          <w:rFonts w:eastAsia="Times New Roman" w:cs="Times New Roman"/>
          <w:bCs/>
          <w:snapToGrid w:val="0"/>
          <w:color w:val="auto"/>
          <w:sz w:val="14"/>
          <w:szCs w:val="14"/>
          <w:lang w:eastAsia="ru-RU"/>
        </w:rPr>
        <w:tab/>
      </w:r>
      <w:r w:rsidRPr="00283194">
        <w:rPr>
          <w:rFonts w:eastAsia="Times New Roman" w:cs="Times New Roman"/>
          <w:color w:val="auto"/>
          <w:sz w:val="24"/>
          <w:vertAlign w:val="superscript"/>
          <w:lang w:eastAsia="ru-RU"/>
        </w:rPr>
        <w:t>(Имя и должность подписавшего)</w:t>
      </w:r>
    </w:p>
    <w:p w:rsidR="00283194" w:rsidRPr="00283194" w:rsidRDefault="00283194" w:rsidP="002831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 w:cs="Times New Roman"/>
          <w:color w:val="auto"/>
          <w:sz w:val="28"/>
          <w:lang w:eastAsia="ru-RU"/>
        </w:rPr>
      </w:pPr>
      <w:r w:rsidRPr="00283194">
        <w:rPr>
          <w:rFonts w:eastAsia="Times New Roman" w:cs="Times New Roman"/>
          <w:color w:val="auto"/>
          <w:sz w:val="28"/>
          <w:lang w:eastAsia="ru-RU"/>
        </w:rPr>
        <w:t>М.П.</w:t>
      </w:r>
    </w:p>
    <w:p w:rsidR="00283194" w:rsidRPr="00283194" w:rsidRDefault="00283194" w:rsidP="00283194">
      <w:pPr>
        <w:widowControl w:val="0"/>
        <w:spacing w:after="0" w:line="240" w:lineRule="auto"/>
        <w:ind w:firstLine="567"/>
        <w:jc w:val="center"/>
        <w:rPr>
          <w:rFonts w:eastAsia="Calibri" w:cs="Times New Roman"/>
          <w:b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spacing w:after="0" w:line="240" w:lineRule="auto"/>
        <w:ind w:firstLine="567"/>
        <w:jc w:val="center"/>
        <w:rPr>
          <w:rFonts w:eastAsia="Calibri" w:cs="Times New Roman"/>
          <w:b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spacing w:after="0" w:line="240" w:lineRule="auto"/>
        <w:ind w:firstLine="567"/>
        <w:jc w:val="center"/>
        <w:rPr>
          <w:rFonts w:eastAsia="Calibri" w:cs="Times New Roman"/>
          <w:b/>
          <w:color w:val="auto"/>
          <w:sz w:val="28"/>
          <w:szCs w:val="28"/>
          <w:lang w:eastAsia="ru-RU"/>
        </w:rPr>
      </w:pPr>
    </w:p>
    <w:p w:rsidR="00283194" w:rsidRPr="00283194" w:rsidRDefault="00283194" w:rsidP="00283194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 w:cs="Times New Roman"/>
          <w:b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color w:val="auto"/>
          <w:sz w:val="24"/>
          <w:szCs w:val="24"/>
          <w:lang w:eastAsia="ru-RU"/>
        </w:rPr>
        <w:lastRenderedPageBreak/>
        <w:t>ИНСТРУКЦИИ ПО ЗАПОЛНЕНИЮ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аукциона.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 xml:space="preserve">Таблица должна быть представлена Участником </w:t>
      </w:r>
      <w:r w:rsidRPr="00283194">
        <w:rPr>
          <w:rFonts w:eastAsia="Times New Roman" w:cs="Times New Roman"/>
          <w:bCs/>
          <w:color w:val="auto"/>
          <w:sz w:val="24"/>
          <w:lang w:eastAsia="ru-RU"/>
        </w:rPr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в двух форматах *.</w:t>
      </w:r>
      <w:r w:rsidRPr="00283194">
        <w:rPr>
          <w:rFonts w:eastAsia="Times New Roman" w:cs="Times New Roman"/>
          <w:bCs/>
          <w:color w:val="auto"/>
          <w:sz w:val="24"/>
          <w:szCs w:val="24"/>
          <w:lang w:val="en-US" w:eastAsia="ru-RU"/>
        </w:rPr>
        <w:t>pdf</w:t>
      </w: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 xml:space="preserve"> и *.xls;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Столбец 8 заполняется согласно образцу.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 xml:space="preserve">Столбцы 9, 10 заполняются в порядке, установленном пунктами 4, 5 настоящей инструкции. 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Столбец 13 заполняется в порядке, установленном пунктом 8 настоящей инструкции.</w:t>
      </w:r>
    </w:p>
    <w:p w:rsidR="00283194" w:rsidRPr="00283194" w:rsidRDefault="00283194" w:rsidP="00283194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color w:val="auto"/>
          <w:sz w:val="24"/>
          <w:szCs w:val="24"/>
          <w:lang w:eastAsia="ru-RU"/>
        </w:rPr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4AB8" w:rsidRDefault="00283194" w:rsidP="00E25BBC">
      <w:pPr>
        <w:widowControl w:val="0"/>
        <w:numPr>
          <w:ilvl w:val="0"/>
          <w:numId w:val="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283194">
        <w:rPr>
          <w:rFonts w:eastAsia="Times New Roman" w:cs="Times New Roman"/>
          <w:bCs/>
          <w:color w:val="auto"/>
          <w:sz w:val="24"/>
          <w:szCs w:val="24"/>
          <w:lang w:eastAsia="ru-RU"/>
        </w:rPr>
        <w:t xml:space="preserve">В столбце 15 указываются юридический статус и реквизиты подтверждающих документов, например, учредительный </w:t>
      </w:r>
      <w:bookmarkStart w:id="9" w:name="_GoBack"/>
      <w:bookmarkEnd w:id="9"/>
    </w:p>
    <w:sectPr w:rsidR="00C74AB8" w:rsidSect="00E25BBC">
      <w:pgSz w:w="16840" w:h="11900" w:orient="landscape" w:code="9"/>
      <w:pgMar w:top="1418" w:right="1134" w:bottom="567" w:left="1134" w:header="278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94"/>
    <w:rsid w:val="00155DC9"/>
    <w:rsid w:val="00283194"/>
    <w:rsid w:val="003D337A"/>
    <w:rsid w:val="007025DD"/>
    <w:rsid w:val="008D2287"/>
    <w:rsid w:val="00A7289B"/>
    <w:rsid w:val="00B00E44"/>
    <w:rsid w:val="00BB2600"/>
    <w:rsid w:val="00E2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E5D13-AEC3-4022-9305-DE1F1A058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color w:val="000000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3194"/>
    <w:pPr>
      <w:spacing w:after="0" w:line="240" w:lineRule="auto"/>
    </w:pPr>
    <w:rPr>
      <w:rFonts w:ascii="Calibri" w:hAnsi="Calibri"/>
      <w:color w:val="auto"/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83194"/>
    <w:pPr>
      <w:spacing w:after="0" w:line="240" w:lineRule="auto"/>
      <w:ind w:firstLine="709"/>
    </w:pPr>
    <w:rPr>
      <w:rFonts w:eastAsia="Calibri" w:cs="Times New Roman"/>
      <w:color w:val="auto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21</Pages>
  <Words>7706</Words>
  <Characters>43930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 Виктор Николаевич</dc:creator>
  <cp:keywords/>
  <dc:description/>
  <cp:lastModifiedBy>Акиншин Олег Александрович</cp:lastModifiedBy>
  <cp:revision>2</cp:revision>
  <dcterms:created xsi:type="dcterms:W3CDTF">2023-06-13T06:49:00Z</dcterms:created>
  <dcterms:modified xsi:type="dcterms:W3CDTF">2023-06-13T07:08:00Z</dcterms:modified>
</cp:coreProperties>
</file>