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AF" w:rsidRDefault="00AE6EAF" w:rsidP="00AE6EAF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7 .    ТЕХНИЧЕСКАЯ ЧАСТЬ</w:t>
      </w:r>
    </w:p>
    <w:p w:rsidR="00AE6EAF" w:rsidRDefault="00AE6EAF" w:rsidP="00AE6EAF">
      <w:pPr>
        <w:pStyle w:val="-0"/>
        <w:tabs>
          <w:tab w:val="clear" w:pos="0"/>
        </w:tabs>
        <w:outlineLvl w:val="0"/>
        <w:rPr>
          <w:caps w:val="0"/>
        </w:rPr>
      </w:pPr>
      <w:r>
        <w:rPr>
          <w:caps w:val="0"/>
        </w:rPr>
        <w:t>7.1. ТЕХНИЧЕСКИЕ ХАРАКТЕРИСТИКИ ТОЙОТА КОРОЛЛА (или аналог)</w:t>
      </w:r>
    </w:p>
    <w:p w:rsidR="00AE6EAF" w:rsidRDefault="00AE6EAF" w:rsidP="00AE6EAF">
      <w:pPr>
        <w:pStyle w:val="-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94"/>
        <w:gridCol w:w="4249"/>
      </w:tblGrid>
      <w:tr w:rsidR="00AE6EAF" w:rsidTr="00AE6EAF">
        <w:trPr>
          <w:trHeight w:val="672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EAF" w:rsidRDefault="00AE6EAF">
            <w:pPr>
              <w:tabs>
                <w:tab w:val="left" w:pos="2291"/>
              </w:tabs>
              <w:spacing w:line="276" w:lineRule="auto"/>
              <w:jc w:val="center"/>
              <w:rPr>
                <w:b/>
              </w:rPr>
            </w:pPr>
          </w:p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EAF" w:rsidRDefault="00AE6EAF">
            <w:pPr>
              <w:spacing w:line="276" w:lineRule="auto"/>
              <w:jc w:val="center"/>
              <w:rPr>
                <w:b/>
              </w:rPr>
            </w:pPr>
          </w:p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AE6EAF" w:rsidTr="00AE6EAF">
        <w:trPr>
          <w:trHeight w:val="126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Тип кузова автомобиля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седан</w:t>
            </w:r>
          </w:p>
        </w:tc>
      </w:tr>
      <w:tr w:rsidR="00AE6EAF" w:rsidTr="00AE6EAF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Колесная формула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4х2</w:t>
            </w:r>
          </w:p>
        </w:tc>
      </w:tr>
      <w:tr w:rsidR="00AE6EAF" w:rsidTr="00AE6EAF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Максимальная масса автомобиля,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1760</w:t>
            </w:r>
          </w:p>
        </w:tc>
      </w:tr>
      <w:tr w:rsidR="00AE6EAF" w:rsidTr="00AE6EAF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Двигатель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proofErr w:type="gramStart"/>
            <w:r>
              <w:t>Бензиновый</w:t>
            </w:r>
            <w:proofErr w:type="gramEnd"/>
            <w:r>
              <w:t>, не более 4 цилиндров</w:t>
            </w:r>
          </w:p>
        </w:tc>
      </w:tr>
      <w:tr w:rsidR="00AE6EAF" w:rsidTr="00AE6EAF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Мощность двигателя, кВт (л.с.)</w:t>
            </w:r>
            <w:proofErr w:type="gramStart"/>
            <w:r>
              <w:t>,н</w:t>
            </w:r>
            <w:proofErr w:type="gramEnd"/>
            <w:r>
              <w:t>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74(101)</w:t>
            </w:r>
          </w:p>
        </w:tc>
      </w:tr>
      <w:tr w:rsidR="00AE6EAF" w:rsidTr="00AE6EAF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1400</w:t>
            </w:r>
          </w:p>
        </w:tc>
      </w:tr>
      <w:tr w:rsidR="00AE6EAF" w:rsidTr="00AE6EAF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Трансмиссия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КПП механическая, не менее 6 передач переднего хода и 1 заднего хода, тип </w:t>
            </w:r>
            <w:proofErr w:type="spellStart"/>
            <w:proofErr w:type="gramStart"/>
            <w:r>
              <w:t>привода-передний</w:t>
            </w:r>
            <w:proofErr w:type="spellEnd"/>
            <w:proofErr w:type="gramEnd"/>
          </w:p>
        </w:tc>
      </w:tr>
      <w:tr w:rsidR="00AE6EAF" w:rsidTr="00AE6EAF">
        <w:trPr>
          <w:trHeight w:val="31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Топливный бак, </w:t>
            </w:r>
            <w:proofErr w:type="gramStart"/>
            <w:r>
              <w:t>л</w:t>
            </w:r>
            <w:proofErr w:type="gramEnd"/>
            <w:r>
              <w:t>, не менее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55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Экологический класс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Передняя подвеска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Независимая, </w:t>
            </w:r>
            <w:proofErr w:type="spellStart"/>
            <w:r>
              <w:t>пружинная</w:t>
            </w:r>
            <w:proofErr w:type="gramStart"/>
            <w:r>
              <w:t>,с</w:t>
            </w:r>
            <w:proofErr w:type="gramEnd"/>
            <w:r>
              <w:t>о</w:t>
            </w:r>
            <w:proofErr w:type="spellEnd"/>
            <w:r>
              <w:t xml:space="preserve"> стабилизатором поперечной устойчивости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Задняя подвеска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Полузависимая, пружинная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Передние тормоза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Дисковые, вентилируемые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Задние тормоза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Дисковые, невентилируемые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Системы активной безопасности и управления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lang w:val="en-US"/>
              </w:rPr>
              <w:t>ABS</w:t>
            </w:r>
            <w:r>
              <w:t>(</w:t>
            </w: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тормозов),</w:t>
            </w:r>
            <w:r>
              <w:rPr>
                <w:lang w:val="en-US"/>
              </w:rPr>
              <w:t>EBD</w:t>
            </w:r>
            <w:r>
              <w:t>(электронная система распределения тормозного усилия),</w:t>
            </w:r>
            <w:r>
              <w:rPr>
                <w:lang w:val="en-US"/>
              </w:rPr>
              <w:t>BAS</w:t>
            </w:r>
            <w:r>
              <w:t>(усилитель экстренного торможения), 4 подушки безопасности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Колесные диски и шины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r>
              <w:t xml:space="preserve">Стальные, 195/65 </w:t>
            </w:r>
            <w:r>
              <w:rPr>
                <w:lang w:val="en-US"/>
              </w:rPr>
              <w:t>R15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Год выпуска, не ранее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2013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Боковые зеркала с электроприводом и обогревом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Подогрев передних сидений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proofErr w:type="spellStart"/>
            <w:r>
              <w:t>Аудиоподготовка</w:t>
            </w:r>
            <w:proofErr w:type="spellEnd"/>
            <w:r>
              <w:t>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 xml:space="preserve">Передние </w:t>
            </w:r>
            <w:proofErr w:type="spellStart"/>
            <w:r>
              <w:t>электростеклоподъемники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Центральный замок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Полноразмерное запасное колесо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  <w:tr w:rsidR="00AE6EAF" w:rsidTr="00AE6EAF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ind w:left="180"/>
              <w:jc w:val="center"/>
            </w:pPr>
            <w:r>
              <w:t>Кондиционер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EAF" w:rsidRDefault="00AE6EAF">
            <w:pPr>
              <w:spacing w:line="276" w:lineRule="auto"/>
              <w:jc w:val="center"/>
            </w:pPr>
            <w:r>
              <w:t>наличие</w:t>
            </w:r>
          </w:p>
        </w:tc>
      </w:tr>
    </w:tbl>
    <w:p w:rsidR="00AE6EAF" w:rsidRDefault="00AE6EAF" w:rsidP="00AE6EAF">
      <w:pPr>
        <w:pStyle w:val="21"/>
        <w:tabs>
          <w:tab w:val="left" w:pos="6540"/>
        </w:tabs>
        <w:spacing w:before="0" w:after="0"/>
        <w:rPr>
          <w:szCs w:val="24"/>
        </w:rPr>
      </w:pPr>
    </w:p>
    <w:p w:rsidR="00AE6EAF" w:rsidRDefault="00AE6EAF" w:rsidP="00AE6EAF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lastRenderedPageBreak/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AE6EAF" w:rsidRDefault="00AE6EAF" w:rsidP="00AE6EAF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Гарантия на автомобиль 3 года или 100 000 км пробега в зависимости от того что наступит ранее.</w:t>
      </w:r>
    </w:p>
    <w:p w:rsidR="009F76E5" w:rsidRDefault="009F76E5"/>
    <w:sectPr w:rsidR="009F76E5" w:rsidSect="009F7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E6EAF"/>
    <w:rsid w:val="009F76E5"/>
    <w:rsid w:val="00AE6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AE6EA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E6E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AE6EA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пункт"/>
    <w:basedOn w:val="a"/>
    <w:rsid w:val="00AE6EAF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"/>
    <w:next w:val="-"/>
    <w:rsid w:val="00AE6EAF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21">
    <w:name w:val="Обычный2"/>
    <w:rsid w:val="00AE6EAF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2014-06-06T02:45:00Z</dcterms:created>
  <dcterms:modified xsi:type="dcterms:W3CDTF">2014-06-06T02:45:00Z</dcterms:modified>
</cp:coreProperties>
</file>