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04" w:rsidRDefault="00E24304" w:rsidP="00E2430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r>
        <w:rPr>
          <w:lang w:val="ru-RU"/>
        </w:rPr>
        <w:t>ОЕ</w:t>
      </w:r>
      <w:r w:rsidRPr="009E3E1D">
        <w:t xml:space="preserve"> </w:t>
      </w:r>
      <w:bookmarkEnd w:id="0"/>
      <w:bookmarkEnd w:id="1"/>
      <w:bookmarkEnd w:id="2"/>
      <w:r>
        <w:rPr>
          <w:lang w:val="ru-RU"/>
        </w:rPr>
        <w:t xml:space="preserve">ЗАДАНИЕ </w:t>
      </w:r>
    </w:p>
    <w:p w:rsidR="00E24304" w:rsidRPr="00E24304" w:rsidRDefault="00E24304" w:rsidP="00E24304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693"/>
        <w:gridCol w:w="5103"/>
        <w:gridCol w:w="709"/>
        <w:gridCol w:w="992"/>
      </w:tblGrid>
      <w:tr w:rsidR="00E24304" w:rsidRPr="00591E08" w:rsidTr="001E5DFA">
        <w:trPr>
          <w:trHeight w:val="1848"/>
        </w:trPr>
        <w:tc>
          <w:tcPr>
            <w:tcW w:w="534" w:type="dxa"/>
          </w:tcPr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</w:p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</w:p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3" w:type="dxa"/>
          </w:tcPr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</w:p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</w:p>
          <w:p w:rsidR="00E24304" w:rsidRPr="001F20B0" w:rsidRDefault="00E24304" w:rsidP="001E5DFA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E24304" w:rsidRPr="001F20B0" w:rsidRDefault="00E24304" w:rsidP="001E5DFA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</w:t>
            </w:r>
            <w:r w:rsidRPr="001F20B0">
              <w:rPr>
                <w:b/>
                <w:sz w:val="20"/>
                <w:szCs w:val="20"/>
              </w:rPr>
              <w:t>ь</w:t>
            </w:r>
            <w:r w:rsidRPr="001F20B0">
              <w:rPr>
                <w:b/>
                <w:sz w:val="20"/>
                <w:szCs w:val="20"/>
              </w:rPr>
              <w:t>ским свойствам) Товара (Об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тели, связанные с определением соответствия поставляемого Товара (Оборудования) потре</w:t>
            </w:r>
            <w:r w:rsidRPr="001F20B0">
              <w:rPr>
                <w:b/>
                <w:sz w:val="20"/>
                <w:szCs w:val="20"/>
              </w:rPr>
              <w:t>б</w:t>
            </w:r>
            <w:r w:rsidRPr="001F20B0">
              <w:rPr>
                <w:b/>
                <w:sz w:val="20"/>
                <w:szCs w:val="20"/>
              </w:rPr>
              <w:t>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E24304" w:rsidRPr="00F93387" w:rsidRDefault="00E24304" w:rsidP="001E5DFA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E24304" w:rsidRPr="001F20B0" w:rsidRDefault="00E24304" w:rsidP="001E5DF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E24304" w:rsidRPr="001F20B0" w:rsidRDefault="00E24304" w:rsidP="001E5DF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E24304" w:rsidRPr="00591E08" w:rsidTr="001E5DFA">
        <w:tc>
          <w:tcPr>
            <w:tcW w:w="534" w:type="dxa"/>
          </w:tcPr>
          <w:p w:rsidR="00E24304" w:rsidRPr="00591E08" w:rsidRDefault="00E24304" w:rsidP="00E24304">
            <w:pPr>
              <w:numPr>
                <w:ilvl w:val="0"/>
                <w:numId w:val="6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693" w:type="dxa"/>
          </w:tcPr>
          <w:p w:rsidR="00E24304" w:rsidRDefault="00E24304" w:rsidP="001E5DFA">
            <w:r>
              <w:t>Стойка пультовая ди</w:t>
            </w:r>
            <w:r>
              <w:t>с</w:t>
            </w:r>
            <w:r>
              <w:t>плейная</w:t>
            </w:r>
          </w:p>
          <w:p w:rsidR="00E24304" w:rsidRDefault="00E24304" w:rsidP="001E5DFA"/>
          <w:p w:rsidR="00E24304" w:rsidRDefault="00E24304" w:rsidP="001E5DFA">
            <w:r>
              <w:t xml:space="preserve">Типа </w:t>
            </w:r>
          </w:p>
          <w:p w:rsidR="00E24304" w:rsidRDefault="00E24304" w:rsidP="001E5DFA">
            <w:pPr>
              <w:rPr>
                <w:color w:val="000000"/>
              </w:rPr>
            </w:pPr>
            <w:r>
              <w:t>Д</w:t>
            </w:r>
            <w:r>
              <w:t>И</w:t>
            </w:r>
            <w:r>
              <w:t>ШУ.467843.00ЗТУ или эквивалент.</w:t>
            </w:r>
          </w:p>
        </w:tc>
        <w:tc>
          <w:tcPr>
            <w:tcW w:w="5103" w:type="dxa"/>
          </w:tcPr>
          <w:p w:rsidR="00E24304" w:rsidRDefault="00E24304" w:rsidP="001E5DFA">
            <w:pPr>
              <w:rPr>
                <w:b/>
              </w:rPr>
            </w:pPr>
            <w:r w:rsidRPr="006F0E33">
              <w:rPr>
                <w:b/>
              </w:rPr>
              <w:t>Назначение</w:t>
            </w:r>
          </w:p>
          <w:p w:rsidR="00E24304" w:rsidRDefault="00E24304" w:rsidP="001E5DFA">
            <w:r>
              <w:t>- размещение трех сенсорных ЖК монит</w:t>
            </w:r>
            <w:r>
              <w:t>о</w:t>
            </w:r>
            <w:r>
              <w:t>ров;</w:t>
            </w:r>
          </w:p>
          <w:p w:rsidR="00E24304" w:rsidRDefault="00E24304" w:rsidP="001E5DFA">
            <w:r>
              <w:t>- размещение трех системных блоков в корп</w:t>
            </w:r>
            <w:r>
              <w:t>у</w:t>
            </w:r>
            <w:r>
              <w:t xml:space="preserve">сах </w:t>
            </w:r>
            <w:proofErr w:type="spellStart"/>
            <w:r>
              <w:rPr>
                <w:lang w:val="en-US"/>
              </w:rPr>
              <w:t>mITX</w:t>
            </w:r>
            <w:proofErr w:type="spellEnd"/>
            <w:r>
              <w:t>;</w:t>
            </w:r>
          </w:p>
          <w:p w:rsidR="00E24304" w:rsidRDefault="00E24304" w:rsidP="001E5DFA">
            <w:r>
              <w:t xml:space="preserve">- размещение блоков питания </w:t>
            </w:r>
            <w:proofErr w:type="spellStart"/>
            <w:r>
              <w:rPr>
                <w:lang w:val="en-US"/>
              </w:rPr>
              <w:t>MeanWell</w:t>
            </w:r>
            <w:proofErr w:type="spellEnd"/>
            <w:r w:rsidRPr="006F0E33">
              <w:t xml:space="preserve"> </w:t>
            </w:r>
            <w:r>
              <w:t xml:space="preserve">тип </w:t>
            </w:r>
            <w:r>
              <w:rPr>
                <w:lang w:val="en-US"/>
              </w:rPr>
              <w:t>DR</w:t>
            </w:r>
            <w:r w:rsidRPr="006F0E33">
              <w:t>-4512</w:t>
            </w:r>
            <w:r>
              <w:t>;</w:t>
            </w:r>
          </w:p>
          <w:p w:rsidR="00E24304" w:rsidRPr="00E24304" w:rsidRDefault="00E24304" w:rsidP="001E5DFA">
            <w:pPr>
              <w:rPr>
                <w:lang w:val="en-US"/>
              </w:rPr>
            </w:pPr>
            <w:r w:rsidRPr="006F0E33">
              <w:rPr>
                <w:lang w:val="en-US"/>
              </w:rPr>
              <w:t xml:space="preserve">- </w:t>
            </w:r>
            <w:proofErr w:type="gramStart"/>
            <w:r>
              <w:t>размещение</w:t>
            </w:r>
            <w:proofErr w:type="gramEnd"/>
            <w:r w:rsidRPr="006F0E33">
              <w:rPr>
                <w:lang w:val="en-US"/>
              </w:rPr>
              <w:t xml:space="preserve"> </w:t>
            </w:r>
            <w:r>
              <w:t>розеток</w:t>
            </w:r>
            <w:r w:rsidRPr="006F0E33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Hyperline</w:t>
            </w:r>
            <w:proofErr w:type="spellEnd"/>
            <w:r>
              <w:rPr>
                <w:lang w:val="en-US"/>
              </w:rPr>
              <w:t xml:space="preserve"> SHT19-8SH-S-2.5EU.</w:t>
            </w:r>
          </w:p>
          <w:p w:rsidR="00E24304" w:rsidRDefault="00E24304" w:rsidP="001E5DFA">
            <w:pPr>
              <w:rPr>
                <w:b/>
              </w:rPr>
            </w:pPr>
            <w:r w:rsidRPr="006F0E33">
              <w:rPr>
                <w:b/>
              </w:rPr>
              <w:t>Технические требования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Конструкция стойки согласуется с Покуп</w:t>
            </w:r>
            <w:r>
              <w:t>а</w:t>
            </w:r>
            <w:r>
              <w:t>телем (ФГУП «НИТИ им. А.П. Александр</w:t>
            </w:r>
            <w:r>
              <w:t>о</w:t>
            </w:r>
            <w:r>
              <w:t>ва»).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За основу конструкции пультовой стойки использовать Сборочный чертеж Д</w:t>
            </w:r>
            <w:r>
              <w:t>И</w:t>
            </w:r>
            <w:r>
              <w:t xml:space="preserve">ШУ.3063.00.00 </w:t>
            </w:r>
            <w:proofErr w:type="gramStart"/>
            <w:r>
              <w:t>СБ</w:t>
            </w:r>
            <w:proofErr w:type="gramEnd"/>
            <w:r>
              <w:t xml:space="preserve"> (Приложение А). Ширина стойки должна быть 650±0,5мм.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proofErr w:type="gramStart"/>
            <w:r>
              <w:t>На средней и верхней приборных панелях и панели стола должны быть сделаны вырезы для размещения сенсорных ЖК мониторов и отверстия для их крепления.</w:t>
            </w:r>
            <w:proofErr w:type="gramEnd"/>
            <w:r>
              <w:t xml:space="preserve"> Вырезы и отве</w:t>
            </w:r>
            <w:r>
              <w:t>р</w:t>
            </w:r>
            <w:r>
              <w:t>стия для крепления должны быть выполнены в соответствии с чертежом монитора, предста</w:t>
            </w:r>
            <w:r>
              <w:t>в</w:t>
            </w:r>
            <w:r>
              <w:t>ленном в Приложении Б.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Приборные панели и панель стола должны быть открывающимися и съемными. Панели устанавливаются на петлях с возможностью фиксации в открытом положении. Петли должны размещаться в верхней части прибо</w:t>
            </w:r>
            <w:r>
              <w:t>р</w:t>
            </w:r>
            <w:r>
              <w:t>ных панелей и задней части панели стола.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На передней стенке стола должен быть смонтирован горизонтальный поручень.</w:t>
            </w:r>
          </w:p>
          <w:p w:rsidR="00E24304" w:rsidRPr="00876B5E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В верхней части задней стенки (дверцы или съемной панели, или верхней дверцы или п</w:t>
            </w:r>
            <w:r>
              <w:t>а</w:t>
            </w:r>
            <w:r>
              <w:t xml:space="preserve">нели) должны быть сделаны вентиляционные и монтажные отверстия для крепления 3-х вентиляторов </w:t>
            </w:r>
            <w:proofErr w:type="spellStart"/>
            <w:r>
              <w:rPr>
                <w:lang w:val="en-US"/>
              </w:rPr>
              <w:t>Jamicon</w:t>
            </w:r>
            <w:proofErr w:type="spellEnd"/>
            <w:r w:rsidRPr="00876B5E">
              <w:t xml:space="preserve"> </w:t>
            </w:r>
            <w:r>
              <w:rPr>
                <w:lang w:val="en-US"/>
              </w:rPr>
              <w:t>JF</w:t>
            </w:r>
            <w:r w:rsidRPr="00876B5E">
              <w:t>1225</w:t>
            </w:r>
            <w:r>
              <w:rPr>
                <w:lang w:val="en-US"/>
              </w:rPr>
              <w:t>B</w:t>
            </w:r>
            <w:r w:rsidRPr="00876B5E">
              <w:t>1</w:t>
            </w:r>
            <w:r>
              <w:rPr>
                <w:lang w:val="en-US"/>
              </w:rPr>
              <w:t>H</w:t>
            </w:r>
            <w:r>
              <w:t xml:space="preserve"> с декор</w:t>
            </w:r>
            <w:r>
              <w:t>а</w:t>
            </w:r>
            <w:r>
              <w:t xml:space="preserve">тивными решетками </w:t>
            </w:r>
            <w:r>
              <w:rPr>
                <w:lang w:val="en-US"/>
              </w:rPr>
              <w:t>K</w:t>
            </w:r>
            <w:r w:rsidRPr="00876B5E">
              <w:t>-</w:t>
            </w:r>
            <w:r>
              <w:rPr>
                <w:lang w:val="en-US"/>
              </w:rPr>
              <w:t>G</w:t>
            </w:r>
            <w:r w:rsidRPr="00876B5E">
              <w:t>12</w:t>
            </w:r>
            <w:r>
              <w:rPr>
                <w:lang w:val="en-US"/>
              </w:rPr>
              <w:t>B</w:t>
            </w:r>
            <w:r w:rsidRPr="00876B5E">
              <w:t>08-4</w:t>
            </w:r>
            <w:r>
              <w:rPr>
                <w:lang w:val="en-US"/>
              </w:rPr>
              <w:t>HA</w:t>
            </w:r>
            <w:r w:rsidRPr="00876B5E">
              <w:t>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В нижней части задней стенки (дверцы или панели) должны быть сделаны жалюзи для притока воздуха.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 xml:space="preserve">На передней лицевой панели (дверце) </w:t>
            </w:r>
            <w:r>
              <w:lastRenderedPageBreak/>
              <w:t>ни</w:t>
            </w:r>
            <w:r>
              <w:t>ж</w:t>
            </w:r>
            <w:r>
              <w:t>ней части стойки должен быть смонтирован логотип НИТИ со светодиодной подсветкой. Вид логотипа приведен в Приложении В. н</w:t>
            </w:r>
            <w:r>
              <w:t>а</w:t>
            </w:r>
            <w:r>
              <w:t>пряжение питания логотипа – 12В. потребля</w:t>
            </w:r>
            <w:r>
              <w:t>е</w:t>
            </w:r>
            <w:r>
              <w:t>мый ток не более 3,5А.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</w:pPr>
            <w:r>
              <w:t>В нижней части пультовой стойки должны быть смонтированы две монтажные панели на высотах 100±0,5 и 350±0,5мм относительно низа стойки. Ширина монтажных панелей 250±1мм. Панели должны быть съемными.</w:t>
            </w:r>
          </w:p>
          <w:p w:rsidR="00E24304" w:rsidRPr="00E5125B" w:rsidRDefault="00E24304" w:rsidP="001E5DFA">
            <w:pPr>
              <w:tabs>
                <w:tab w:val="left" w:pos="317"/>
              </w:tabs>
              <w:ind w:left="34"/>
            </w:pPr>
            <w:r w:rsidRPr="00E5125B">
              <w:t xml:space="preserve">         </w:t>
            </w:r>
            <w:r>
              <w:t>Нижняя монтажная панель предназнач</w:t>
            </w:r>
            <w:r>
              <w:t>е</w:t>
            </w:r>
            <w:r>
              <w:t xml:space="preserve">на для размещения коммутатора </w:t>
            </w:r>
            <w:r>
              <w:rPr>
                <w:lang w:val="en-US"/>
              </w:rPr>
              <w:t>HP</w:t>
            </w:r>
            <w:r w:rsidRPr="00E5125B">
              <w:t xml:space="preserve"> </w:t>
            </w:r>
            <w:r>
              <w:rPr>
                <w:lang w:val="en-US"/>
              </w:rPr>
              <w:t>V</w:t>
            </w:r>
            <w:r w:rsidRPr="00E5125B">
              <w:t>1810-24</w:t>
            </w:r>
            <w:r>
              <w:rPr>
                <w:lang w:val="en-US"/>
              </w:rPr>
              <w:t>G</w:t>
            </w:r>
            <w:r w:rsidRPr="00E5125B">
              <w:t xml:space="preserve"> (</w:t>
            </w:r>
            <w:r>
              <w:rPr>
                <w:lang w:val="en-US"/>
              </w:rPr>
              <w:t>WEB</w:t>
            </w:r>
            <w:r w:rsidRPr="00E5125B">
              <w:t>-</w:t>
            </w:r>
            <w:r>
              <w:rPr>
                <w:lang w:val="en-US"/>
              </w:rPr>
              <w:t>Managed</w:t>
            </w:r>
            <w:r w:rsidRPr="00E5125B">
              <w:t>, 24*10/100/1000 + 2</w:t>
            </w:r>
            <w:r>
              <w:rPr>
                <w:lang w:val="en-US"/>
              </w:rPr>
              <w:t>SFP</w:t>
            </w:r>
            <w:r w:rsidRPr="00E5125B">
              <w:t xml:space="preserve">, </w:t>
            </w:r>
            <w:proofErr w:type="spellStart"/>
            <w:r>
              <w:rPr>
                <w:lang w:val="en-US"/>
              </w:rPr>
              <w:t>Fanless</w:t>
            </w:r>
            <w:proofErr w:type="spellEnd"/>
            <w:r w:rsidRPr="00E5125B">
              <w:t xml:space="preserve"> </w:t>
            </w:r>
            <w:r>
              <w:rPr>
                <w:lang w:val="en-US"/>
              </w:rPr>
              <w:t>design</w:t>
            </w:r>
            <w:r w:rsidRPr="00E5125B">
              <w:t xml:space="preserve">, </w:t>
            </w:r>
            <w:r>
              <w:rPr>
                <w:lang w:val="en-US"/>
              </w:rPr>
              <w:t>desktop</w:t>
            </w:r>
            <w:r w:rsidRPr="00E5125B">
              <w:t xml:space="preserve">) </w:t>
            </w:r>
            <w:r>
              <w:t xml:space="preserve">и одного (двух) блоков питания </w:t>
            </w:r>
            <w:proofErr w:type="spellStart"/>
            <w:r>
              <w:rPr>
                <w:lang w:val="en-US"/>
              </w:rPr>
              <w:t>WeanWell</w:t>
            </w:r>
            <w:proofErr w:type="spellEnd"/>
            <w:r w:rsidRPr="00E5125B">
              <w:t xml:space="preserve"> </w:t>
            </w:r>
            <w:r>
              <w:t xml:space="preserve">тип </w:t>
            </w:r>
            <w:r w:rsidRPr="00E5125B">
              <w:t xml:space="preserve"> </w:t>
            </w:r>
            <w:r>
              <w:rPr>
                <w:lang w:val="en-US"/>
              </w:rPr>
              <w:t>DR</w:t>
            </w:r>
            <w:r w:rsidRPr="00E5125B">
              <w:t>-4512.</w:t>
            </w:r>
          </w:p>
          <w:p w:rsidR="00E24304" w:rsidRDefault="00E24304" w:rsidP="001E5DFA">
            <w:pPr>
              <w:tabs>
                <w:tab w:val="left" w:pos="317"/>
              </w:tabs>
              <w:ind w:left="34"/>
            </w:pPr>
            <w:r>
              <w:t xml:space="preserve">         Верхняя монтажная панель предназнач</w:t>
            </w:r>
            <w:r>
              <w:t>е</w:t>
            </w:r>
            <w:r>
              <w:t xml:space="preserve">на для размещения 3-х корпусов системных блоков </w:t>
            </w:r>
            <w:proofErr w:type="spellStart"/>
            <w:r>
              <w:rPr>
                <w:lang w:val="en-US"/>
              </w:rPr>
              <w:t>mITX</w:t>
            </w:r>
            <w:proofErr w:type="spellEnd"/>
            <w:r w:rsidRPr="00E5125B">
              <w:t xml:space="preserve">. </w:t>
            </w:r>
            <w:r>
              <w:t xml:space="preserve">К верхней монтажной панели крепится блок розеток для разводки 220В (8 розеток) </w:t>
            </w:r>
            <w:proofErr w:type="spellStart"/>
            <w:r>
              <w:rPr>
                <w:lang w:val="en-US"/>
              </w:rPr>
              <w:t>Hyperline</w:t>
            </w:r>
            <w:proofErr w:type="spellEnd"/>
            <w:r w:rsidRPr="00714A84">
              <w:t xml:space="preserve"> </w:t>
            </w:r>
            <w:r>
              <w:rPr>
                <w:lang w:val="en-US"/>
              </w:rPr>
              <w:t>SHT</w:t>
            </w:r>
            <w:r w:rsidRPr="00714A84">
              <w:t>19-8</w:t>
            </w:r>
            <w:r>
              <w:rPr>
                <w:lang w:val="en-US"/>
              </w:rPr>
              <w:t>SH</w:t>
            </w:r>
            <w:r w:rsidRPr="00714A84">
              <w:t>-</w:t>
            </w:r>
            <w:r>
              <w:rPr>
                <w:lang w:val="en-US"/>
              </w:rPr>
              <w:t>S</w:t>
            </w:r>
            <w:r w:rsidRPr="00714A84">
              <w:t>-2.5</w:t>
            </w:r>
            <w:r>
              <w:rPr>
                <w:lang w:val="en-US"/>
              </w:rPr>
              <w:t>EU</w:t>
            </w:r>
            <w:r w:rsidRPr="00714A84">
              <w:t>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 Стойка должна быть снабжена рым-болтами.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В качестве опор пультовой стойки должны быть использованы 4 амортизатора </w:t>
            </w:r>
            <w:r>
              <w:rPr>
                <w:lang w:val="en-US"/>
              </w:rPr>
              <w:t>AKCC</w:t>
            </w:r>
            <w:r w:rsidRPr="00714A84">
              <w:t>-40</w:t>
            </w:r>
            <w:r>
              <w:t>М.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В нижней части стойки (дне) </w:t>
            </w:r>
            <w:proofErr w:type="spellStart"/>
            <w:r>
              <w:t>должне</w:t>
            </w:r>
            <w:proofErr w:type="spellEnd"/>
            <w:r>
              <w:t xml:space="preserve"> быть вырез (окно) для подвода сигнальных кабелей и кабелей питания к оборудованию. Вырез (окно) должен позволять выполнить подвод 2 силовых кабелей 220В 50Гц, 24 кабеля </w:t>
            </w:r>
            <w:r>
              <w:rPr>
                <w:lang w:val="en-US"/>
              </w:rPr>
              <w:t>UTP</w:t>
            </w:r>
            <w:r w:rsidRPr="00714A84">
              <w:t>5</w:t>
            </w:r>
            <w:r>
              <w:rPr>
                <w:lang w:val="en-US"/>
              </w:rPr>
              <w:t>e</w:t>
            </w:r>
            <w:r w:rsidRPr="00714A84">
              <w:t xml:space="preserve">, </w:t>
            </w:r>
            <w:r>
              <w:t>провод заземления.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>Стойка и ее панели должны иметь декор</w:t>
            </w:r>
            <w:r>
              <w:t>а</w:t>
            </w:r>
            <w:r>
              <w:t xml:space="preserve">тивное покрытие порошковой матовой краской (мелкодисперсной) структуры муар и цветом </w:t>
            </w:r>
            <w:r>
              <w:rPr>
                <w:lang w:val="en-US"/>
              </w:rPr>
              <w:t>RAL</w:t>
            </w:r>
            <w:r w:rsidRPr="00714A84">
              <w:t>9002</w:t>
            </w:r>
            <w:r>
              <w:t xml:space="preserve">. 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 Стойка должна иметь болт и планку зазе</w:t>
            </w:r>
            <w:r>
              <w:t>м</w:t>
            </w:r>
            <w:r>
              <w:t>ления.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 Конструкция стойки должна удовлетворять эргономическим требованиям к построению пультов оператора. Обеспечивая возможность управления в положении «сидя» и соответс</w:t>
            </w:r>
            <w:r>
              <w:t>т</w:t>
            </w:r>
            <w:r>
              <w:t>вовать ГОСТ 23000-78.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 Конструкция стойки должна позволять вплотную устанавливать слева и справа другие стойки для формирования пульта управления.</w:t>
            </w:r>
          </w:p>
          <w:p w:rsidR="00E24304" w:rsidRDefault="00E24304" w:rsidP="00E24304">
            <w:pPr>
              <w:numPr>
                <w:ilvl w:val="3"/>
                <w:numId w:val="2"/>
              </w:numPr>
              <w:tabs>
                <w:tab w:val="clear" w:pos="2880"/>
                <w:tab w:val="num" w:pos="0"/>
                <w:tab w:val="left" w:pos="317"/>
              </w:tabs>
              <w:ind w:left="0" w:firstLine="0"/>
            </w:pPr>
            <w:r>
              <w:t xml:space="preserve"> Должна быть обеспечена возможность о</w:t>
            </w:r>
            <w:r>
              <w:t>б</w:t>
            </w:r>
            <w:r>
              <w:t>служивания стойки как спереди, так и сзади. Конструкция стойки должна обеспечивать св</w:t>
            </w:r>
            <w:r>
              <w:t>о</w:t>
            </w:r>
            <w:r>
              <w:t>бодный доступ к оборудованию и элементам для его монтажа, а также осмотра и замены в случае отказа.</w:t>
            </w:r>
          </w:p>
          <w:p w:rsidR="00E24304" w:rsidRPr="003E19B1" w:rsidRDefault="00E24304" w:rsidP="001E5DFA">
            <w:pPr>
              <w:tabs>
                <w:tab w:val="left" w:pos="317"/>
              </w:tabs>
              <w:rPr>
                <w:b/>
              </w:rPr>
            </w:pPr>
            <w:r>
              <w:rPr>
                <w:b/>
              </w:rPr>
              <w:lastRenderedPageBreak/>
              <w:t>К</w:t>
            </w:r>
            <w:r w:rsidRPr="003E19B1">
              <w:rPr>
                <w:b/>
              </w:rPr>
              <w:t>омплект поставки:</w:t>
            </w:r>
          </w:p>
          <w:p w:rsidR="00E24304" w:rsidRDefault="00E24304" w:rsidP="001E5DFA">
            <w:pPr>
              <w:tabs>
                <w:tab w:val="left" w:pos="317"/>
              </w:tabs>
            </w:pPr>
            <w:r>
              <w:t>- стойка монтажная дисплейная;</w:t>
            </w:r>
          </w:p>
          <w:p w:rsidR="00E24304" w:rsidRDefault="00E24304" w:rsidP="001E5DFA">
            <w:pPr>
              <w:tabs>
                <w:tab w:val="left" w:pos="317"/>
              </w:tabs>
            </w:pPr>
            <w:r>
              <w:t>- сборочные и габаритные чертежи, паспорт;</w:t>
            </w:r>
          </w:p>
          <w:p w:rsidR="00E24304" w:rsidRDefault="00E24304" w:rsidP="001E5DFA">
            <w:pPr>
              <w:tabs>
                <w:tab w:val="left" w:pos="317"/>
              </w:tabs>
            </w:pPr>
            <w:r>
              <w:t>- монтажный комплект.</w:t>
            </w:r>
          </w:p>
          <w:p w:rsidR="00E24304" w:rsidRDefault="00E24304" w:rsidP="001E5DFA">
            <w:pPr>
              <w:tabs>
                <w:tab w:val="left" w:pos="317"/>
              </w:tabs>
            </w:pPr>
            <w:r w:rsidRPr="003E19B1">
              <w:rPr>
                <w:b/>
              </w:rPr>
              <w:t>Приложение</w:t>
            </w:r>
            <w:proofErr w:type="gramStart"/>
            <w:r w:rsidRPr="003E19B1">
              <w:rPr>
                <w:b/>
              </w:rPr>
              <w:t xml:space="preserve"> А</w:t>
            </w:r>
            <w:proofErr w:type="gramEnd"/>
            <w:r w:rsidRPr="003E19B1">
              <w:rPr>
                <w:b/>
              </w:rPr>
              <w:t>:</w:t>
            </w:r>
            <w:r>
              <w:t xml:space="preserve"> Сборочный чертеж пульта – на 1 л.</w:t>
            </w:r>
          </w:p>
          <w:p w:rsidR="00E24304" w:rsidRDefault="00E24304" w:rsidP="001E5DFA">
            <w:pPr>
              <w:tabs>
                <w:tab w:val="left" w:pos="317"/>
              </w:tabs>
            </w:pPr>
            <w:r w:rsidRPr="003E19B1">
              <w:rPr>
                <w:b/>
              </w:rPr>
              <w:t>Приложение</w:t>
            </w:r>
            <w:proofErr w:type="gramStart"/>
            <w:r w:rsidRPr="003E19B1">
              <w:rPr>
                <w:b/>
              </w:rPr>
              <w:t xml:space="preserve"> Б</w:t>
            </w:r>
            <w:proofErr w:type="gramEnd"/>
            <w:r w:rsidRPr="003E19B1">
              <w:rPr>
                <w:b/>
              </w:rPr>
              <w:t>:</w:t>
            </w:r>
            <w:r>
              <w:t xml:space="preserve"> Чертеж монитора – на 1 л.</w:t>
            </w:r>
          </w:p>
          <w:p w:rsidR="00E24304" w:rsidRPr="00714A84" w:rsidRDefault="00E24304" w:rsidP="001E5DFA">
            <w:pPr>
              <w:tabs>
                <w:tab w:val="left" w:pos="317"/>
              </w:tabs>
            </w:pPr>
            <w:r w:rsidRPr="003E19B1">
              <w:rPr>
                <w:b/>
              </w:rPr>
              <w:t>Приложение</w:t>
            </w:r>
            <w:proofErr w:type="gramStart"/>
            <w:r w:rsidRPr="003E19B1">
              <w:rPr>
                <w:b/>
              </w:rPr>
              <w:t xml:space="preserve"> В</w:t>
            </w:r>
            <w:proofErr w:type="gramEnd"/>
            <w:r w:rsidRPr="003E19B1">
              <w:rPr>
                <w:b/>
              </w:rPr>
              <w:t xml:space="preserve">: </w:t>
            </w:r>
            <w:r>
              <w:t>Логотип НИТИ – на 1 л.</w:t>
            </w:r>
          </w:p>
        </w:tc>
        <w:tc>
          <w:tcPr>
            <w:tcW w:w="709" w:type="dxa"/>
          </w:tcPr>
          <w:p w:rsidR="00E24304" w:rsidRDefault="00E24304" w:rsidP="001E5DFA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992" w:type="dxa"/>
          </w:tcPr>
          <w:p w:rsidR="00E24304" w:rsidRDefault="00E24304" w:rsidP="001E5DFA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</w:tbl>
    <w:p w:rsidR="00E24304" w:rsidRDefault="00E24304" w:rsidP="00E2430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E24304" w:rsidRPr="00CB53CD" w:rsidRDefault="00E24304" w:rsidP="00E2430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proofErr w:type="spellStart"/>
      <w:r w:rsidRPr="00CB53CD">
        <w:rPr>
          <w:b/>
        </w:rPr>
        <w:t>словия</w:t>
      </w:r>
      <w:proofErr w:type="spellEnd"/>
      <w:r w:rsidRPr="00CB53CD">
        <w:rPr>
          <w:b/>
        </w:rPr>
        <w:t xml:space="preserve"> поставки:</w:t>
      </w:r>
      <w:bookmarkEnd w:id="12"/>
      <w:bookmarkEnd w:id="13"/>
      <w:bookmarkEnd w:id="14"/>
      <w:bookmarkEnd w:id="15"/>
      <w:bookmarkEnd w:id="16"/>
      <w:bookmarkEnd w:id="17"/>
    </w:p>
    <w:p w:rsidR="00E24304" w:rsidRDefault="00E24304" w:rsidP="00E24304">
      <w:pPr>
        <w:pStyle w:val="-0"/>
        <w:numPr>
          <w:ilvl w:val="0"/>
          <w:numId w:val="4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E24304" w:rsidRDefault="00E24304" w:rsidP="00E2430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24304" w:rsidRDefault="00E24304" w:rsidP="00E24304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сборочные и габаритные черт</w:t>
      </w:r>
      <w:r>
        <w:t>е</w:t>
      </w:r>
      <w:r>
        <w:t>жи, паспорт</w:t>
      </w:r>
      <w:r w:rsidRPr="00CB53CD">
        <w:t>);</w:t>
      </w:r>
    </w:p>
    <w:p w:rsidR="00E24304" w:rsidRPr="00CB53CD" w:rsidRDefault="00E24304" w:rsidP="00E24304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E24304" w:rsidRDefault="00E24304" w:rsidP="00E24304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E24304" w:rsidRPr="00CB53CD" w:rsidRDefault="00E24304" w:rsidP="00E24304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304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8F7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30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2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2430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243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2430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E243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2430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243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2430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E24304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24304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24304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E24304"/>
    <w:pPr>
      <w:numPr>
        <w:ilvl w:val="3"/>
        <w:numId w:val="3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4253</Characters>
  <Application>Microsoft Office Word</Application>
  <DocSecurity>0</DocSecurity>
  <Lines>35</Lines>
  <Paragraphs>9</Paragraphs>
  <ScaleCrop>false</ScaleCrop>
  <Company>НИТИ им. А.П. Александрова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2014-09-22T09:39:00Z</dcterms:created>
  <dcterms:modified xsi:type="dcterms:W3CDTF">2014-09-22T09:40:00Z</dcterms:modified>
</cp:coreProperties>
</file>