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65862" w:rsidRDefault="00C8670B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 xml:space="preserve">ПРОТОКОЛ №7408/425 П-15-2 </w:t>
      </w:r>
    </w:p>
    <w:p w:rsidR="00065862" w:rsidRDefault="00C8670B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 xml:space="preserve">заседания закупочной комиссии </w:t>
      </w:r>
      <w:proofErr w:type="gramStart"/>
      <w:r>
        <w:rPr>
          <w:rFonts w:ascii="Times New Roman" w:hAnsi="Times New Roman"/>
          <w:b/>
          <w:bCs/>
          <w:sz w:val="28"/>
        </w:rPr>
        <w:t>по рассмотрению заявок на отборочной стадии по открытому запросу предложений на право заключения договора на поставку</w:t>
      </w:r>
      <w:proofErr w:type="gramEnd"/>
      <w:r>
        <w:rPr>
          <w:rFonts w:ascii="Times New Roman" w:hAnsi="Times New Roman"/>
          <w:b/>
          <w:bCs/>
          <w:sz w:val="28"/>
        </w:rPr>
        <w:t xml:space="preserve"> по лоту №7408/425 П-15 «Поставка пассивных устройств тушения проливов из маслобаков электродвигателей ГЦН»</w:t>
      </w:r>
    </w:p>
    <w:p w:rsidR="00065862" w:rsidRDefault="00065862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135"/>
        <w:gridCol w:w="5116"/>
      </w:tblGrid>
      <w:tr w:rsidR="00065862">
        <w:tc>
          <w:tcPr>
            <w:tcW w:w="5210" w:type="dxa"/>
            <w:hideMark/>
          </w:tcPr>
          <w:p w:rsidR="00065862" w:rsidRDefault="00C8670B">
            <w:pPr>
              <w:pStyle w:val="ab"/>
              <w:spacing w:after="0" w:line="276" w:lineRule="auto"/>
              <w:rPr>
                <w:rFonts w:ascii="Times New Roman" w:hAnsi="Times New Roman"/>
                <w:bCs/>
                <w:sz w:val="28"/>
                <w:lang w:val="en-US" w:eastAsia="en-US"/>
              </w:rPr>
            </w:pPr>
            <w:r>
              <w:rPr>
                <w:rFonts w:ascii="Times New Roman" w:hAnsi="Times New Roman"/>
                <w:bCs/>
                <w:sz w:val="28"/>
                <w:lang w:eastAsia="en-US"/>
              </w:rPr>
              <w:t>г</w:t>
            </w: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. Н.Новгород</w:t>
            </w:r>
          </w:p>
        </w:tc>
        <w:tc>
          <w:tcPr>
            <w:tcW w:w="5210" w:type="dxa"/>
            <w:hideMark/>
          </w:tcPr>
          <w:p w:rsidR="00065862" w:rsidRDefault="00C8670B">
            <w:pPr>
              <w:pStyle w:val="ab"/>
              <w:spacing w:after="0" w:line="276" w:lineRule="auto"/>
              <w:jc w:val="right"/>
              <w:rPr>
                <w:rFonts w:ascii="Times New Roman" w:hAnsi="Times New Roman"/>
                <w:bCs/>
                <w:sz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«06» мая 2015</w:t>
            </w:r>
            <w:r>
              <w:rPr>
                <w:rFonts w:ascii="Times New Roman" w:hAnsi="Times New Roman"/>
                <w:bCs/>
                <w:sz w:val="28"/>
                <w:lang w:eastAsia="en-US"/>
              </w:rPr>
              <w:t xml:space="preserve"> г.</w:t>
            </w:r>
          </w:p>
        </w:tc>
      </w:tr>
    </w:tbl>
    <w:p w:rsidR="00065862" w:rsidRDefault="00065862">
      <w:pPr>
        <w:pStyle w:val="ab"/>
        <w:spacing w:after="0"/>
        <w:jc w:val="center"/>
        <w:rPr>
          <w:rFonts w:ascii="Times New Roman" w:hAnsi="Times New Roman"/>
          <w:b/>
          <w:bCs/>
          <w:sz w:val="28"/>
        </w:rPr>
      </w:pPr>
    </w:p>
    <w:p w:rsidR="00620FDE" w:rsidRDefault="00620FDE" w:rsidP="00620FDE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 xml:space="preserve">Открытый запрос предложений в электронной форме без квалификационного отбора проводится в соответствии с </w:t>
      </w:r>
      <w:r w:rsidRPr="00AA3D48">
        <w:rPr>
          <w:rFonts w:ascii="Times New Roman" w:hAnsi="Times New Roman"/>
          <w:sz w:val="28"/>
          <w:szCs w:val="28"/>
        </w:rPr>
        <w:t>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AA3D48">
        <w:rPr>
          <w:rFonts w:ascii="Times New Roman" w:hAnsi="Times New Roman"/>
          <w:sz w:val="28"/>
          <w:szCs w:val="28"/>
        </w:rPr>
        <w:t>Росатом</w:t>
      </w:r>
      <w:proofErr w:type="spellEnd"/>
      <w:r w:rsidRPr="00AA3D48">
        <w:rPr>
          <w:rFonts w:ascii="Times New Roman" w:hAnsi="Times New Roman"/>
          <w:sz w:val="28"/>
          <w:szCs w:val="28"/>
        </w:rPr>
        <w:t xml:space="preserve">», утвержденным решением наблюдательного совета </w:t>
      </w:r>
      <w:proofErr w:type="spellStart"/>
      <w:r w:rsidRPr="00AA3D48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Pr="00AA3D48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Pr="00AA3D48">
        <w:rPr>
          <w:rFonts w:ascii="Times New Roman" w:hAnsi="Times New Roman"/>
          <w:sz w:val="28"/>
          <w:szCs w:val="28"/>
        </w:rPr>
        <w:t>Росатом</w:t>
      </w:r>
      <w:proofErr w:type="spellEnd"/>
      <w:r w:rsidRPr="00AA3D48">
        <w:rPr>
          <w:rFonts w:ascii="Times New Roman" w:hAnsi="Times New Roman"/>
          <w:sz w:val="28"/>
          <w:szCs w:val="28"/>
        </w:rPr>
        <w:t>» (протокол от 07.02.2012 № 37) (далее – ЕОСЗ) в его действующей редакции,</w:t>
      </w:r>
      <w:r>
        <w:rPr>
          <w:rFonts w:ascii="Times New Roman" w:hAnsi="Times New Roman"/>
          <w:sz w:val="28"/>
          <w:szCs w:val="28"/>
        </w:rPr>
        <w:t xml:space="preserve"> с использованием функционала ЭТП «</w:t>
      </w:r>
      <w:r>
        <w:rPr>
          <w:rFonts w:ascii="Times New Roman" w:hAnsi="Times New Roman"/>
          <w:sz w:val="28"/>
          <w:szCs w:val="28"/>
          <w:lang w:val="en-US"/>
        </w:rPr>
        <w:t>a</w:t>
      </w:r>
      <w:r w:rsidRPr="00265F07">
        <w:rPr>
          <w:rFonts w:ascii="Times New Roman" w:hAnsi="Times New Roman"/>
          <w:sz w:val="28"/>
          <w:szCs w:val="28"/>
        </w:rPr>
        <w:t>-</w:t>
      </w:r>
      <w:r>
        <w:rPr>
          <w:rFonts w:ascii="Times New Roman" w:hAnsi="Times New Roman"/>
          <w:sz w:val="28"/>
          <w:szCs w:val="28"/>
          <w:lang w:val="en-US"/>
        </w:rPr>
        <w:t>k</w:t>
      </w:r>
      <w:r w:rsidRPr="00265F07">
        <w:rPr>
          <w:rFonts w:ascii="Times New Roman" w:hAnsi="Times New Roman"/>
          <w:sz w:val="28"/>
          <w:szCs w:val="28"/>
        </w:rPr>
        <w:t>-</w:t>
      </w:r>
      <w:r>
        <w:rPr>
          <w:rFonts w:ascii="Times New Roman" w:hAnsi="Times New Roman"/>
          <w:sz w:val="28"/>
          <w:szCs w:val="28"/>
          <w:lang w:val="en-US"/>
        </w:rPr>
        <w:t>d</w:t>
      </w:r>
      <w:r w:rsidRPr="00265F07">
        <w:rPr>
          <w:rFonts w:ascii="Times New Roman" w:hAnsi="Times New Roman"/>
          <w:sz w:val="28"/>
          <w:szCs w:val="28"/>
        </w:rPr>
        <w:t>.</w:t>
      </w:r>
      <w:proofErr w:type="spellStart"/>
      <w:r>
        <w:rPr>
          <w:rFonts w:ascii="Times New Roman" w:hAnsi="Times New Roman"/>
          <w:sz w:val="28"/>
          <w:szCs w:val="28"/>
          <w:lang w:val="en-US"/>
        </w:rPr>
        <w:t>ru</w:t>
      </w:r>
      <w:proofErr w:type="spellEnd"/>
      <w:r>
        <w:rPr>
          <w:rFonts w:ascii="Times New Roman" w:hAnsi="Times New Roman"/>
          <w:sz w:val="28"/>
          <w:szCs w:val="28"/>
        </w:rPr>
        <w:t>» согласно регламенту ее работы.</w:t>
      </w:r>
      <w:proofErr w:type="gramEnd"/>
    </w:p>
    <w:p w:rsidR="00620FDE" w:rsidRDefault="00620FDE" w:rsidP="00620FDE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</w:p>
    <w:p w:rsidR="00620FDE" w:rsidRDefault="00620FDE" w:rsidP="00620FDE">
      <w:pPr>
        <w:tabs>
          <w:tab w:val="left" w:pos="252"/>
        </w:tabs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Информация о закупке:</w:t>
      </w:r>
    </w:p>
    <w:p w:rsidR="00620FDE" w:rsidRDefault="00620FDE" w:rsidP="00620FDE">
      <w:pPr>
        <w:tabs>
          <w:tab w:val="left" w:pos="252"/>
        </w:tabs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Заказчик: Акционерное общество "</w:t>
      </w:r>
      <w:proofErr w:type="spellStart"/>
      <w:r>
        <w:rPr>
          <w:rFonts w:ascii="Times New Roman" w:hAnsi="Times New Roman"/>
          <w:sz w:val="28"/>
          <w:szCs w:val="28"/>
        </w:rPr>
        <w:t>Атомстройэкспорт</w:t>
      </w:r>
      <w:proofErr w:type="spellEnd"/>
      <w:r>
        <w:rPr>
          <w:rFonts w:ascii="Times New Roman" w:hAnsi="Times New Roman"/>
          <w:sz w:val="28"/>
          <w:szCs w:val="28"/>
        </w:rPr>
        <w:t>"</w:t>
      </w:r>
    </w:p>
    <w:p w:rsidR="00620FDE" w:rsidRPr="001A014E" w:rsidRDefault="00620FDE" w:rsidP="00620FDE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Организатор</w:t>
      </w:r>
      <w:r w:rsidRPr="00853AFC">
        <w:rPr>
          <w:rFonts w:ascii="Times New Roman" w:hAnsi="Times New Roman"/>
          <w:sz w:val="28"/>
          <w:szCs w:val="28"/>
        </w:rPr>
        <w:t xml:space="preserve"> </w:t>
      </w:r>
      <w:r w:rsidRPr="00853AFC">
        <w:rPr>
          <w:rFonts w:ascii="Times New Roman" w:hAnsi="Times New Roman"/>
          <w:color w:val="000000"/>
          <w:sz w:val="28"/>
          <w:szCs w:val="28"/>
          <w:lang w:eastAsia="ar-SA"/>
        </w:rPr>
        <w:t>запроса предложений</w:t>
      </w:r>
      <w:r w:rsidRPr="00853AFC">
        <w:rPr>
          <w:rFonts w:ascii="Times New Roman" w:hAnsi="Times New Roman"/>
          <w:sz w:val="28"/>
          <w:szCs w:val="28"/>
        </w:rPr>
        <w:t>: АО "НИАЭП"</w:t>
      </w:r>
    </w:p>
    <w:p w:rsidR="00620FDE" w:rsidRPr="001A014E" w:rsidRDefault="00620FDE" w:rsidP="00620FDE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Предмет</w:t>
      </w:r>
      <w:r w:rsidRPr="001A014E">
        <w:rPr>
          <w:rFonts w:ascii="Times New Roman" w:hAnsi="Times New Roman"/>
          <w:sz w:val="28"/>
          <w:szCs w:val="28"/>
        </w:rPr>
        <w:t xml:space="preserve"> </w:t>
      </w:r>
      <w:r w:rsidRPr="001A014E">
        <w:rPr>
          <w:rFonts w:ascii="Times New Roman" w:hAnsi="Times New Roman"/>
          <w:color w:val="000000"/>
          <w:sz w:val="28"/>
          <w:szCs w:val="28"/>
          <w:lang w:eastAsia="ar-SA"/>
        </w:rPr>
        <w:t>запроса предложений</w:t>
      </w:r>
      <w:r w:rsidRPr="001A014E">
        <w:rPr>
          <w:rFonts w:ascii="Times New Roman" w:hAnsi="Times New Roman"/>
          <w:sz w:val="28"/>
          <w:szCs w:val="28"/>
        </w:rPr>
        <w:t>: право заключения договора на поставку по лоту №7408/425 П-15 «Поставка пассивных устройств тушения проливов из маслобаков электродвигателей ГЦН»</w:t>
      </w:r>
    </w:p>
    <w:p w:rsidR="00620FDE" w:rsidRPr="001A014E" w:rsidRDefault="00620FDE" w:rsidP="00620FDE">
      <w:pPr>
        <w:rPr>
          <w:rFonts w:ascii="Times New Roman" w:hAnsi="Times New Roman"/>
          <w:sz w:val="28"/>
          <w:szCs w:val="28"/>
        </w:rPr>
      </w:pPr>
    </w:p>
    <w:p w:rsidR="00620FDE" w:rsidRPr="001A014E" w:rsidRDefault="00620FDE" w:rsidP="00620FDE">
      <w:pPr>
        <w:rPr>
          <w:rFonts w:ascii="Times New Roman" w:hAnsi="Times New Roman"/>
          <w:sz w:val="28"/>
          <w:szCs w:val="28"/>
        </w:rPr>
      </w:pPr>
      <w:r w:rsidRPr="001A014E">
        <w:rPr>
          <w:rFonts w:ascii="Times New Roman" w:hAnsi="Times New Roman"/>
          <w:sz w:val="28"/>
          <w:szCs w:val="28"/>
        </w:rPr>
        <w:t>Начальная (максимальная) цена договора: не объявляется в соответствии с пунктом 23.14.2 Единого отраслевого стандарта закупок (Положения о закупке) Государственной корпорации по атомной энергии «</w:t>
      </w:r>
      <w:proofErr w:type="spellStart"/>
      <w:r w:rsidRPr="001A014E">
        <w:rPr>
          <w:rFonts w:ascii="Times New Roman" w:hAnsi="Times New Roman"/>
          <w:sz w:val="28"/>
          <w:szCs w:val="28"/>
        </w:rPr>
        <w:t>Росатом</w:t>
      </w:r>
      <w:proofErr w:type="spellEnd"/>
      <w:r w:rsidRPr="001A014E">
        <w:rPr>
          <w:rFonts w:ascii="Times New Roman" w:hAnsi="Times New Roman"/>
          <w:sz w:val="28"/>
          <w:szCs w:val="28"/>
        </w:rPr>
        <w:t xml:space="preserve">» с изменениями, утвержденными решением наблюдательного совета </w:t>
      </w:r>
      <w:proofErr w:type="spellStart"/>
      <w:r w:rsidRPr="001A014E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Pr="001A014E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Pr="001A014E">
        <w:rPr>
          <w:rFonts w:ascii="Times New Roman" w:hAnsi="Times New Roman"/>
          <w:sz w:val="28"/>
          <w:szCs w:val="28"/>
        </w:rPr>
        <w:t>Росатом</w:t>
      </w:r>
      <w:proofErr w:type="spellEnd"/>
      <w:r w:rsidRPr="001A014E">
        <w:rPr>
          <w:rFonts w:ascii="Times New Roman" w:hAnsi="Times New Roman"/>
          <w:sz w:val="28"/>
          <w:szCs w:val="28"/>
        </w:rPr>
        <w:t xml:space="preserve">». </w:t>
      </w:r>
    </w:p>
    <w:p w:rsidR="00620FDE" w:rsidRPr="001A014E" w:rsidRDefault="00620FDE" w:rsidP="00620FDE">
      <w:pPr>
        <w:rPr>
          <w:rFonts w:ascii="Times New Roman" w:hAnsi="Times New Roman"/>
          <w:sz w:val="28"/>
          <w:szCs w:val="28"/>
        </w:rPr>
      </w:pPr>
    </w:p>
    <w:p w:rsidR="00620FDE" w:rsidRDefault="00620FDE" w:rsidP="00620FDE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Извещение</w:t>
      </w:r>
      <w:r w:rsidRPr="001A014E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о</w:t>
      </w:r>
      <w:r w:rsidRPr="001A014E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проведении</w:t>
      </w:r>
      <w:r w:rsidRPr="001A014E">
        <w:rPr>
          <w:rFonts w:ascii="Times New Roman" w:hAnsi="Times New Roman"/>
          <w:sz w:val="28"/>
          <w:szCs w:val="28"/>
        </w:rPr>
        <w:t xml:space="preserve"> </w:t>
      </w:r>
      <w:r w:rsidRPr="001A014E">
        <w:rPr>
          <w:rFonts w:ascii="Times New Roman" w:hAnsi="Times New Roman"/>
          <w:color w:val="000000"/>
          <w:sz w:val="28"/>
          <w:szCs w:val="28"/>
          <w:lang w:eastAsia="ar-SA"/>
        </w:rPr>
        <w:t xml:space="preserve">запроса предложений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в</w:t>
      </w:r>
      <w:r w:rsidRPr="001A014E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электронной</w:t>
      </w:r>
      <w:r w:rsidRPr="001A014E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форме</w:t>
      </w:r>
      <w:r w:rsidRPr="001A014E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и</w:t>
      </w:r>
      <w:r w:rsidRPr="001A014E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документация</w:t>
      </w:r>
      <w:r w:rsidRPr="001A014E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по</w:t>
      </w:r>
      <w:r w:rsidRPr="001A014E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проведению</w:t>
      </w:r>
      <w:r w:rsidRPr="001A014E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запроса предложений</w:t>
      </w:r>
      <w:r>
        <w:rPr>
          <w:rFonts w:ascii="Times New Roman" w:hAnsi="Times New Roman"/>
          <w:sz w:val="28"/>
          <w:szCs w:val="28"/>
        </w:rPr>
        <w:t xml:space="preserve"> опубликован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ы «09» апреля 2015 года в информационно</w:t>
      </w:r>
      <w:r>
        <w:rPr>
          <w:rFonts w:ascii="Times New Roman" w:hAnsi="Times New Roman"/>
          <w:sz w:val="28"/>
          <w:szCs w:val="28"/>
        </w:rPr>
        <w:t xml:space="preserve">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8" w:history="1">
        <w:r>
          <w:rPr>
            <w:rStyle w:val="a3"/>
            <w:rFonts w:ascii="Times New Roman" w:hAnsi="Times New Roman"/>
            <w:sz w:val="28"/>
            <w:szCs w:val="28"/>
          </w:rPr>
          <w:t>http://www.zakupki.gov.ru</w:t>
        </w:r>
      </w:hyperlink>
      <w:r>
        <w:rPr>
          <w:rStyle w:val="a3"/>
          <w:rFonts w:ascii="Times New Roman" w:hAnsi="Times New Roman"/>
          <w:sz w:val="28"/>
          <w:szCs w:val="28"/>
        </w:rPr>
        <w:t>/</w:t>
      </w:r>
      <w:r>
        <w:rPr>
          <w:rFonts w:ascii="Times New Roman" w:hAnsi="Times New Roman"/>
          <w:sz w:val="28"/>
          <w:szCs w:val="28"/>
        </w:rPr>
        <w:t>,</w:t>
      </w:r>
      <w:r>
        <w:t xml:space="preserve"> </w:t>
      </w:r>
      <w:r>
        <w:rPr>
          <w:rFonts w:ascii="Times New Roman" w:hAnsi="Times New Roman"/>
          <w:sz w:val="28"/>
          <w:szCs w:val="28"/>
        </w:rPr>
        <w:t>закупка №</w:t>
      </w:r>
      <w:r w:rsidRPr="001A014E">
        <w:rPr>
          <w:rFonts w:ascii="Times New Roman" w:hAnsi="Times New Roman"/>
          <w:sz w:val="28"/>
          <w:szCs w:val="28"/>
        </w:rPr>
        <w:t>31502239187</w:t>
      </w:r>
      <w:r>
        <w:rPr>
          <w:rFonts w:ascii="Times New Roman" w:hAnsi="Times New Roman"/>
          <w:sz w:val="28"/>
          <w:szCs w:val="28"/>
        </w:rPr>
        <w:t xml:space="preserve">, на официальном сайте о размещении заказов на закупки товаров, работ и услуг для нужд </w:t>
      </w:r>
      <w:proofErr w:type="spellStart"/>
      <w:r>
        <w:rPr>
          <w:rFonts w:ascii="Times New Roman" w:hAnsi="Times New Roman"/>
          <w:sz w:val="28"/>
          <w:szCs w:val="28"/>
        </w:rPr>
        <w:t>Госкорпорации</w:t>
      </w:r>
      <w:proofErr w:type="spellEnd"/>
      <w:r>
        <w:rPr>
          <w:rFonts w:ascii="Times New Roman" w:hAnsi="Times New Roman"/>
          <w:sz w:val="28"/>
          <w:szCs w:val="28"/>
        </w:rPr>
        <w:t xml:space="preserve"> «</w:t>
      </w:r>
      <w:proofErr w:type="spellStart"/>
      <w:r>
        <w:rPr>
          <w:rFonts w:ascii="Times New Roman" w:hAnsi="Times New Roman"/>
          <w:sz w:val="28"/>
          <w:szCs w:val="28"/>
        </w:rPr>
        <w:t>Росатом</w:t>
      </w:r>
      <w:proofErr w:type="spellEnd"/>
      <w:r>
        <w:rPr>
          <w:rFonts w:ascii="Times New Roman" w:hAnsi="Times New Roman"/>
          <w:sz w:val="28"/>
          <w:szCs w:val="28"/>
        </w:rPr>
        <w:t xml:space="preserve">» </w:t>
      </w:r>
      <w:hyperlink r:id="rId9" w:history="1">
        <w:r>
          <w:rPr>
            <w:rStyle w:val="a3"/>
            <w:rFonts w:ascii="Times New Roman" w:hAnsi="Times New Roman"/>
            <w:sz w:val="28"/>
            <w:szCs w:val="28"/>
          </w:rPr>
          <w:t>http://zakupki.rosatom</w:t>
        </w:r>
        <w:proofErr w:type="gramEnd"/>
        <w:r>
          <w:rPr>
            <w:rStyle w:val="a3"/>
            <w:rFonts w:ascii="Times New Roman" w:hAnsi="Times New Roman"/>
            <w:sz w:val="28"/>
            <w:szCs w:val="28"/>
          </w:rPr>
          <w:t>.ru/</w:t>
        </w:r>
      </w:hyperlink>
      <w:r>
        <w:rPr>
          <w:rFonts w:ascii="Times New Roman" w:hAnsi="Times New Roman"/>
          <w:sz w:val="28"/>
          <w:szCs w:val="28"/>
        </w:rPr>
        <w:t>, закупка №150409/0536/362,</w:t>
      </w:r>
      <w:r>
        <w:rPr>
          <w:rFonts w:ascii="Times New Roman" w:hAnsi="Times New Roman"/>
          <w:color w:val="FF0000"/>
          <w:sz w:val="28"/>
        </w:rPr>
        <w:t xml:space="preserve"> </w:t>
      </w:r>
      <w:r>
        <w:rPr>
          <w:rFonts w:ascii="Times New Roman" w:hAnsi="Times New Roman"/>
          <w:sz w:val="28"/>
          <w:szCs w:val="28"/>
        </w:rPr>
        <w:t>на ЭТП АКД, закупка №R026766.</w:t>
      </w:r>
    </w:p>
    <w:p w:rsidR="00065862" w:rsidRDefault="00065862">
      <w:pPr>
        <w:pStyle w:val="310"/>
        <w:ind w:firstLine="0"/>
        <w:rPr>
          <w:b w:val="0"/>
          <w:bCs w:val="0"/>
          <w:sz w:val="28"/>
          <w:szCs w:val="24"/>
        </w:rPr>
      </w:pPr>
    </w:p>
    <w:p w:rsidR="00065862" w:rsidRDefault="00C8670B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1. Согласно протоколу открытия доступа к заявкам на участие в запросе предложений от «21» апреля 2015 года №7408/425 П-15-1 были поданы заявки на участие в запросе предложений следующими участниками </w:t>
      </w:r>
      <w:r>
        <w:rPr>
          <w:rFonts w:ascii="Times New Roman" w:hAnsi="Times New Roman"/>
          <w:bCs/>
          <w:sz w:val="28"/>
        </w:rPr>
        <w:t>запроса предложений</w:t>
      </w:r>
      <w:r>
        <w:rPr>
          <w:rFonts w:ascii="Times New Roman" w:hAnsi="Times New Roman"/>
          <w:sz w:val="28"/>
        </w:rPr>
        <w:t>:</w:t>
      </w:r>
    </w:p>
    <w:tbl>
      <w:tblPr>
        <w:tblW w:w="5000" w:type="pct"/>
        <w:tblInd w:w="8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809"/>
        <w:gridCol w:w="8242"/>
      </w:tblGrid>
      <w:tr w:rsidR="00620FDE" w:rsidTr="00032DB8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0FDE" w:rsidRDefault="00620FDE" w:rsidP="00032DB8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№ заявки</w:t>
            </w:r>
          </w:p>
        </w:tc>
        <w:tc>
          <w:tcPr>
            <w:tcW w:w="41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0FDE" w:rsidRDefault="00620FDE" w:rsidP="00032DB8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Участник запроса предложений </w:t>
            </w:r>
          </w:p>
        </w:tc>
      </w:tr>
      <w:tr w:rsidR="00620FDE" w:rsidTr="00032DB8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0FDE" w:rsidRDefault="00620FDE" w:rsidP="00032DB8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60258520 </w:t>
            </w:r>
          </w:p>
        </w:tc>
        <w:tc>
          <w:tcPr>
            <w:tcW w:w="41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0FDE" w:rsidRDefault="00620FDE" w:rsidP="00032DB8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ОАО "ТЕНЗОР"</w:t>
            </w:r>
          </w:p>
          <w:p w:rsidR="00620FDE" w:rsidRDefault="00620FDE" w:rsidP="00032DB8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ИНН: 5010003803 </w:t>
            </w:r>
          </w:p>
        </w:tc>
      </w:tr>
    </w:tbl>
    <w:p w:rsidR="00620FDE" w:rsidRDefault="00620FDE" w:rsidP="00620FDE">
      <w:pPr>
        <w:pStyle w:val="af1"/>
        <w:jc w:val="both"/>
        <w:rPr>
          <w:rFonts w:eastAsia="Times New Roman"/>
          <w:sz w:val="28"/>
          <w:szCs w:val="28"/>
        </w:rPr>
      </w:pPr>
      <w:r w:rsidRPr="001A014E">
        <w:rPr>
          <w:rFonts w:eastAsia="Times New Roman"/>
          <w:sz w:val="28"/>
          <w:szCs w:val="28"/>
        </w:rPr>
        <w:lastRenderedPageBreak/>
        <w:t xml:space="preserve">В связи с тем, что после окончании срока подачи заявок на участие в запросе предложений подана только одна заявка, в соответствии с подпунктом а) пункта 13.5.1 ЕОСЗ, открытый запрос предложений признан несостоявшимся. </w:t>
      </w:r>
    </w:p>
    <w:p w:rsidR="00065862" w:rsidRDefault="00C8670B">
      <w:pPr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2. По результатам рассмотрения заявок на участие в запросе предложений на отборочной стадии закупочной комиссией были</w:t>
      </w:r>
      <w:r>
        <w:rPr>
          <w:rFonts w:ascii="Times New Roman" w:hAnsi="Times New Roman"/>
          <w:i/>
          <w:iCs/>
          <w:sz w:val="28"/>
        </w:rPr>
        <w:t xml:space="preserve"> </w:t>
      </w:r>
      <w:r>
        <w:rPr>
          <w:rFonts w:ascii="Times New Roman" w:hAnsi="Times New Roman"/>
          <w:sz w:val="28"/>
        </w:rPr>
        <w:t>приняты следующие решения:</w:t>
      </w:r>
    </w:p>
    <w:p w:rsidR="00065862" w:rsidRPr="00620FDE" w:rsidRDefault="00C8670B">
      <w:pPr>
        <w:pStyle w:val="af1"/>
        <w:jc w:val="both"/>
        <w:rPr>
          <w:sz w:val="28"/>
          <w:szCs w:val="28"/>
        </w:rPr>
      </w:pPr>
      <w:r w:rsidRPr="00620FDE">
        <w:rPr>
          <w:sz w:val="28"/>
          <w:szCs w:val="28"/>
        </w:rPr>
        <w:t>2.</w:t>
      </w:r>
      <w:r w:rsidR="00620FDE">
        <w:rPr>
          <w:sz w:val="28"/>
          <w:szCs w:val="28"/>
        </w:rPr>
        <w:t>1</w:t>
      </w:r>
      <w:r w:rsidRPr="00620FDE">
        <w:rPr>
          <w:sz w:val="28"/>
          <w:szCs w:val="28"/>
        </w:rPr>
        <w:t xml:space="preserve">. </w:t>
      </w:r>
      <w:r w:rsidR="002A72F6" w:rsidRPr="00F17550">
        <w:rPr>
          <w:sz w:val="28"/>
          <w:szCs w:val="28"/>
        </w:rPr>
        <w:t>В соответствии с пунктом 19.8, на основании пункта 14.8.4 ЕОСЗ и пунктом 4.14.1.8 закупочной документации направить запросы по уточнению предложений на участие в запросе предложений, а именно</w:t>
      </w:r>
      <w:r w:rsidRPr="00620FDE">
        <w:rPr>
          <w:sz w:val="28"/>
          <w:szCs w:val="28"/>
        </w:rPr>
        <w:t xml:space="preserve">: </w:t>
      </w:r>
    </w:p>
    <w:p w:rsidR="00620FDE" w:rsidRDefault="00620FDE" w:rsidP="002A72F6">
      <w:pPr>
        <w:rPr>
          <w:rFonts w:ascii="Times New Roman" w:eastAsiaTheme="minorEastAsia" w:hAnsi="Times New Roman"/>
          <w:sz w:val="28"/>
          <w:szCs w:val="28"/>
        </w:rPr>
      </w:pPr>
      <w:r w:rsidRPr="00870A3D">
        <w:rPr>
          <w:rFonts w:ascii="Times New Roman" w:hAnsi="Times New Roman"/>
          <w:sz w:val="28"/>
          <w:szCs w:val="28"/>
        </w:rPr>
        <w:t>2.1.</w:t>
      </w:r>
      <w:r w:rsidRPr="00870A3D">
        <w:rPr>
          <w:rFonts w:ascii="Times New Roman" w:hAnsi="Times New Roman"/>
          <w:sz w:val="28"/>
          <w:szCs w:val="28"/>
        </w:rPr>
        <w:t>1.</w:t>
      </w:r>
      <w:r w:rsidRPr="00870A3D">
        <w:rPr>
          <w:rFonts w:ascii="Times New Roman" w:hAnsi="Times New Roman"/>
          <w:sz w:val="28"/>
          <w:szCs w:val="28"/>
        </w:rPr>
        <w:t xml:space="preserve"> </w:t>
      </w:r>
      <w:r w:rsidRPr="00870A3D">
        <w:rPr>
          <w:rFonts w:ascii="Times New Roman" w:eastAsiaTheme="minorEastAsia" w:hAnsi="Times New Roman"/>
          <w:sz w:val="28"/>
          <w:szCs w:val="28"/>
        </w:rPr>
        <w:t>направить</w:t>
      </w:r>
      <w:r w:rsidRPr="002A72F6">
        <w:rPr>
          <w:rFonts w:ascii="Times New Roman" w:eastAsiaTheme="minorEastAsia" w:hAnsi="Times New Roman"/>
          <w:sz w:val="28"/>
          <w:szCs w:val="28"/>
        </w:rPr>
        <w:t xml:space="preserve"> участнику запроса предложений: ОАО "ТЕНЗОР" запрос </w:t>
      </w:r>
      <w:r w:rsidR="002A72F6" w:rsidRPr="002A72F6">
        <w:rPr>
          <w:rFonts w:ascii="Times New Roman" w:eastAsiaTheme="minorEastAsia" w:hAnsi="Times New Roman"/>
          <w:sz w:val="28"/>
          <w:szCs w:val="28"/>
        </w:rPr>
        <w:t>о представленных в нечитаемом виде документов</w:t>
      </w:r>
      <w:r w:rsidRPr="002A72F6">
        <w:rPr>
          <w:rFonts w:ascii="Times New Roman" w:eastAsiaTheme="minorEastAsia" w:hAnsi="Times New Roman"/>
          <w:sz w:val="28"/>
          <w:szCs w:val="28"/>
        </w:rPr>
        <w:t xml:space="preserve">. </w:t>
      </w:r>
    </w:p>
    <w:p w:rsidR="002A72F6" w:rsidRPr="002A72F6" w:rsidRDefault="002A72F6" w:rsidP="002A72F6">
      <w:pPr>
        <w:rPr>
          <w:rFonts w:ascii="Times New Roman" w:eastAsiaTheme="minorEastAsia" w:hAnsi="Times New Roman"/>
          <w:sz w:val="28"/>
          <w:szCs w:val="28"/>
        </w:rPr>
      </w:pPr>
    </w:p>
    <w:p w:rsidR="00620FDE" w:rsidRPr="00FC5B8D" w:rsidRDefault="00620FDE" w:rsidP="00620FDE">
      <w:pPr>
        <w:keepLines w:val="0"/>
        <w:rPr>
          <w:rFonts w:ascii="Times New Roman" w:eastAsiaTheme="minorEastAsia" w:hAnsi="Times New Roman"/>
          <w:sz w:val="28"/>
          <w:szCs w:val="28"/>
        </w:rPr>
      </w:pPr>
      <w:r w:rsidRPr="00FC5B8D">
        <w:rPr>
          <w:rFonts w:ascii="Times New Roman" w:eastAsiaTheme="minorEastAsia" w:hAnsi="Times New Roman"/>
          <w:sz w:val="28"/>
          <w:szCs w:val="28"/>
        </w:rPr>
        <w:t xml:space="preserve">2.2. Продлить срок проведения отборочной стадии рассмотрения заявок, подведения итогов запроса предложений: </w:t>
      </w:r>
    </w:p>
    <w:p w:rsidR="00620FDE" w:rsidRPr="00FC5B8D" w:rsidRDefault="00620FDE" w:rsidP="00620FDE">
      <w:pPr>
        <w:rPr>
          <w:rFonts w:ascii="Times New Roman" w:eastAsiaTheme="minorEastAsia" w:hAnsi="Times New Roman"/>
          <w:sz w:val="28"/>
          <w:szCs w:val="28"/>
        </w:rPr>
      </w:pPr>
      <w:r w:rsidRPr="00FC5B8D">
        <w:rPr>
          <w:rFonts w:ascii="Times New Roman" w:eastAsiaTheme="minorEastAsia" w:hAnsi="Times New Roman"/>
          <w:sz w:val="28"/>
          <w:szCs w:val="28"/>
        </w:rPr>
        <w:t>2.2.1. отборочная стадия рассмотрения заявок на участие в открытом запросе предложений: не позднее «</w:t>
      </w:r>
      <w:r w:rsidR="002A72F6">
        <w:rPr>
          <w:rFonts w:ascii="Times New Roman" w:eastAsiaTheme="minorEastAsia" w:hAnsi="Times New Roman"/>
          <w:sz w:val="28"/>
          <w:szCs w:val="28"/>
        </w:rPr>
        <w:t>22</w:t>
      </w:r>
      <w:r w:rsidRPr="00FC5B8D">
        <w:rPr>
          <w:rFonts w:ascii="Times New Roman" w:eastAsiaTheme="minorEastAsia" w:hAnsi="Times New Roman"/>
          <w:sz w:val="28"/>
          <w:szCs w:val="28"/>
        </w:rPr>
        <w:t>» </w:t>
      </w:r>
      <w:r>
        <w:rPr>
          <w:rFonts w:ascii="Times New Roman" w:eastAsiaTheme="minorEastAsia" w:hAnsi="Times New Roman"/>
          <w:sz w:val="28"/>
          <w:szCs w:val="28"/>
        </w:rPr>
        <w:t>м</w:t>
      </w:r>
      <w:r w:rsidRPr="00FC5B8D">
        <w:rPr>
          <w:rFonts w:ascii="Times New Roman" w:eastAsiaTheme="minorEastAsia" w:hAnsi="Times New Roman"/>
          <w:sz w:val="28"/>
          <w:szCs w:val="28"/>
        </w:rPr>
        <w:t>ая 2015 г.</w:t>
      </w:r>
    </w:p>
    <w:p w:rsidR="00620FDE" w:rsidRDefault="00620FDE" w:rsidP="00620FDE">
      <w:pPr>
        <w:rPr>
          <w:rFonts w:ascii="Times New Roman" w:eastAsiaTheme="minorEastAsia" w:hAnsi="Times New Roman"/>
          <w:sz w:val="28"/>
          <w:szCs w:val="28"/>
        </w:rPr>
      </w:pPr>
      <w:r w:rsidRPr="00FC5B8D">
        <w:rPr>
          <w:rFonts w:ascii="Times New Roman" w:eastAsiaTheme="minorEastAsia" w:hAnsi="Times New Roman"/>
          <w:sz w:val="28"/>
          <w:szCs w:val="28"/>
        </w:rPr>
        <w:t>2.2.2. подведение итогов запроса предложений: не позднее «</w:t>
      </w:r>
      <w:r w:rsidR="002A72F6">
        <w:rPr>
          <w:rFonts w:ascii="Times New Roman" w:eastAsiaTheme="minorEastAsia" w:hAnsi="Times New Roman"/>
          <w:sz w:val="28"/>
          <w:szCs w:val="28"/>
        </w:rPr>
        <w:t>29</w:t>
      </w:r>
      <w:r w:rsidRPr="00FC5B8D">
        <w:rPr>
          <w:rFonts w:ascii="Times New Roman" w:eastAsiaTheme="minorEastAsia" w:hAnsi="Times New Roman"/>
          <w:sz w:val="28"/>
          <w:szCs w:val="28"/>
        </w:rPr>
        <w:t xml:space="preserve">» </w:t>
      </w:r>
      <w:r>
        <w:rPr>
          <w:rFonts w:ascii="Times New Roman" w:eastAsiaTheme="minorEastAsia" w:hAnsi="Times New Roman"/>
          <w:sz w:val="28"/>
          <w:szCs w:val="28"/>
        </w:rPr>
        <w:t>ма</w:t>
      </w:r>
      <w:r w:rsidRPr="00FC5B8D">
        <w:rPr>
          <w:rFonts w:ascii="Times New Roman" w:eastAsiaTheme="minorEastAsia" w:hAnsi="Times New Roman"/>
          <w:sz w:val="28"/>
          <w:szCs w:val="28"/>
        </w:rPr>
        <w:t>я 2015 г.</w:t>
      </w:r>
    </w:p>
    <w:p w:rsidR="00620FDE" w:rsidRDefault="00620FDE" w:rsidP="00620FDE">
      <w:pPr>
        <w:rPr>
          <w:rFonts w:ascii="Times New Roman" w:eastAsiaTheme="minorEastAsia" w:hAnsi="Times New Roman"/>
          <w:sz w:val="28"/>
          <w:szCs w:val="28"/>
        </w:rPr>
      </w:pPr>
    </w:p>
    <w:tbl>
      <w:tblPr>
        <w:tblW w:w="5081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525"/>
        <w:gridCol w:w="3689"/>
      </w:tblGrid>
      <w:tr w:rsidR="00065862" w:rsidTr="00870A3D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65862" w:rsidRDefault="00C8670B" w:rsidP="00870A3D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Секретарь закупочной комиссии </w:t>
            </w:r>
          </w:p>
        </w:tc>
      </w:tr>
      <w:tr w:rsidR="00870A3D" w:rsidTr="00870A3D">
        <w:trPr>
          <w:jc w:val="center"/>
        </w:trPr>
        <w:tc>
          <w:tcPr>
            <w:tcW w:w="31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0A3D" w:rsidRDefault="00870A3D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Белоусова Ольга Александровна </w:t>
            </w:r>
          </w:p>
        </w:tc>
        <w:tc>
          <w:tcPr>
            <w:tcW w:w="180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0A3D" w:rsidRDefault="00870A3D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</w:tbl>
    <w:p w:rsidR="00065862" w:rsidRDefault="00065862">
      <w:pPr>
        <w:keepLines w:val="0"/>
        <w:jc w:val="left"/>
        <w:rPr>
          <w:rFonts w:ascii="Times New Roman" w:eastAsiaTheme="minorHAnsi" w:hAnsi="Times New Roman"/>
          <w:sz w:val="28"/>
          <w:szCs w:val="28"/>
          <w:lang w:val="en-US"/>
        </w:rPr>
      </w:pPr>
      <w:bookmarkStart w:id="0" w:name="_GoBack"/>
      <w:bookmarkEnd w:id="0"/>
    </w:p>
    <w:sectPr w:rsidR="00065862">
      <w:footerReference w:type="default" r:id="rId10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D14F2" w:rsidRDefault="003D14F2">
      <w:r>
        <w:separator/>
      </w:r>
    </w:p>
  </w:endnote>
  <w:endnote w:type="continuationSeparator" w:id="0">
    <w:p w:rsidR="003D14F2" w:rsidRDefault="003D14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65862" w:rsidRDefault="00C8670B">
    <w:pPr>
      <w:pStyle w:val="ab"/>
      <w:spacing w:after="0"/>
      <w:jc w:val="center"/>
      <w:outlineLvl w:val="0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>Протокол № 7408/425 П-15-2 от «06» мая 2015</w:t>
    </w:r>
    <w:r>
      <w:rPr>
        <w:rFonts w:ascii="Times New Roman" w:hAnsi="Times New Roman"/>
        <w:color w:val="FF0000"/>
        <w:sz w:val="16"/>
        <w:szCs w:val="16"/>
      </w:rPr>
      <w:t xml:space="preserve"> </w:t>
    </w:r>
    <w:r>
      <w:rPr>
        <w:rFonts w:ascii="Times New Roman" w:hAnsi="Times New Roman"/>
        <w:sz w:val="16"/>
        <w:szCs w:val="16"/>
      </w:rPr>
      <w:t>заседания закупочной комиссии по рассмотрению заявок на отборочной стадии по открытому запросу предложений на право заключения договора на поставку по лоту №7408/425 П-15 «Поставка пассивных устройств тушения проливов из маслобаков электродвигателей ГЦН»</w:t>
    </w:r>
  </w:p>
  <w:sdt>
    <w:sdtPr>
      <w:rPr>
        <w:rFonts w:ascii="Times New Roman" w:hAnsi="Times New Roman"/>
        <w:sz w:val="16"/>
        <w:szCs w:val="16"/>
      </w:rPr>
      <w:id w:val="98381352"/>
      <w:docPartObj>
        <w:docPartGallery w:val="Page Numbers (Top of Page)"/>
        <w:docPartUnique/>
      </w:docPartObj>
    </w:sdtPr>
    <w:sdtEndPr/>
    <w:sdtContent>
      <w:p w:rsidR="00065862" w:rsidRDefault="00C8670B">
        <w:pPr>
          <w:pStyle w:val="ab"/>
          <w:spacing w:after="0"/>
          <w:jc w:val="center"/>
          <w:outlineLvl w:val="0"/>
          <w:rPr>
            <w:rFonts w:ascii="Times New Roman" w:hAnsi="Times New Roman"/>
            <w:sz w:val="16"/>
            <w:szCs w:val="16"/>
          </w:rPr>
        </w:pPr>
        <w:r>
          <w:rPr>
            <w:rFonts w:ascii="Times New Roman" w:hAnsi="Times New Roman"/>
            <w:sz w:val="16"/>
            <w:szCs w:val="16"/>
          </w:rPr>
          <w:t xml:space="preserve">Страница </w:t>
        </w:r>
        <w:r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PAGE</w:instrText>
        </w:r>
        <w:r>
          <w:rPr>
            <w:rFonts w:ascii="Times New Roman" w:hAnsi="Times New Roman"/>
            <w:sz w:val="16"/>
            <w:szCs w:val="16"/>
          </w:rPr>
          <w:fldChar w:fldCharType="separate"/>
        </w:r>
        <w:r w:rsidR="00870A3D">
          <w:rPr>
            <w:rFonts w:ascii="Times New Roman" w:hAnsi="Times New Roman"/>
            <w:noProof/>
            <w:sz w:val="16"/>
            <w:szCs w:val="16"/>
          </w:rPr>
          <w:t>1</w:t>
        </w:r>
        <w:r>
          <w:rPr>
            <w:rFonts w:ascii="Times New Roman" w:hAnsi="Times New Roman"/>
            <w:sz w:val="16"/>
            <w:szCs w:val="16"/>
          </w:rPr>
          <w:fldChar w:fldCharType="end"/>
        </w:r>
        <w:r>
          <w:rPr>
            <w:rFonts w:ascii="Times New Roman" w:hAnsi="Times New Roman"/>
            <w:sz w:val="16"/>
            <w:szCs w:val="16"/>
          </w:rPr>
          <w:t xml:space="preserve"> из </w:t>
        </w:r>
        <w:r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NUMPAGES</w:instrText>
        </w:r>
        <w:r>
          <w:rPr>
            <w:rFonts w:ascii="Times New Roman" w:hAnsi="Times New Roman"/>
            <w:sz w:val="16"/>
            <w:szCs w:val="16"/>
          </w:rPr>
          <w:fldChar w:fldCharType="separate"/>
        </w:r>
        <w:r w:rsidR="00870A3D">
          <w:rPr>
            <w:rFonts w:ascii="Times New Roman" w:hAnsi="Times New Roman"/>
            <w:noProof/>
            <w:sz w:val="16"/>
            <w:szCs w:val="16"/>
          </w:rPr>
          <w:t>2</w:t>
        </w:r>
        <w:r>
          <w:rPr>
            <w:rFonts w:ascii="Times New Roman" w:hAnsi="Times New Roman"/>
            <w:sz w:val="16"/>
            <w:szCs w:val="16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D14F2" w:rsidRDefault="003D14F2">
      <w:r>
        <w:separator/>
      </w:r>
    </w:p>
  </w:footnote>
  <w:footnote w:type="continuationSeparator" w:id="0">
    <w:p w:rsidR="003D14F2" w:rsidRDefault="003D14F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8670B"/>
    <w:rsid w:val="00065862"/>
    <w:rsid w:val="002A72F6"/>
    <w:rsid w:val="003D14F2"/>
    <w:rsid w:val="00620FDE"/>
    <w:rsid w:val="00870A3D"/>
    <w:rsid w:val="00C867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uiPriority w:val="99"/>
    <w:semiHidden/>
    <w:unhideWhenUsed/>
    <w:qFormat/>
    <w:pPr>
      <w:keepNext/>
      <w:spacing w:before="240" w:after="60"/>
      <w:outlineLvl w:val="2"/>
    </w:pPr>
    <w:rPr>
      <w:rFonts w:cs="Arial"/>
      <w:b/>
      <w:bCs/>
      <w:sz w:val="28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character" w:customStyle="1" w:styleId="30">
    <w:name w:val="Заголовок 3 Знак"/>
    <w:basedOn w:val="a0"/>
    <w:link w:val="3"/>
    <w:uiPriority w:val="99"/>
    <w:semiHidden/>
    <w:locked/>
    <w:rPr>
      <w:rFonts w:ascii="Arial" w:eastAsia="Times New Roman" w:hAnsi="Arial" w:cs="Arial" w:hint="default"/>
      <w:b/>
      <w:bCs/>
      <w:sz w:val="28"/>
      <w:szCs w:val="26"/>
      <w:lang w:eastAsia="ru-RU"/>
    </w:rPr>
  </w:style>
  <w:style w:type="paragraph" w:styleId="a5">
    <w:name w:val="annotation text"/>
    <w:basedOn w:val="a"/>
    <w:link w:val="a6"/>
    <w:uiPriority w:val="99"/>
    <w:semiHidden/>
    <w:unhideWhenUsed/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7">
    <w:name w:val="header"/>
    <w:basedOn w:val="a"/>
    <w:link w:val="a8"/>
    <w:uiPriority w:val="99"/>
    <w:unhideWhenUsed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unhideWhenUsed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b">
    <w:name w:val="Body Text"/>
    <w:basedOn w:val="a"/>
    <w:link w:val="ac"/>
    <w:uiPriority w:val="99"/>
    <w:unhideWhenUsed/>
    <w:pPr>
      <w:spacing w:after="160"/>
    </w:pPr>
  </w:style>
  <w:style w:type="character" w:customStyle="1" w:styleId="ac">
    <w:name w:val="Основной текст Знак"/>
    <w:basedOn w:val="a0"/>
    <w:link w:val="ab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">
    <w:name w:val="List Paragraph"/>
    <w:basedOn w:val="a"/>
    <w:uiPriority w:val="34"/>
    <w:qFormat/>
    <w:pPr>
      <w:ind w:left="720"/>
      <w:contextualSpacing/>
    </w:pPr>
  </w:style>
  <w:style w:type="paragraph" w:customStyle="1" w:styleId="31">
    <w:name w:val="Основной текст 31"/>
    <w:basedOn w:val="a"/>
    <w:uiPriority w:val="99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0">
    <w:name w:val="annotation reference"/>
    <w:uiPriority w:val="99"/>
    <w:semiHidden/>
    <w:unhideWhenUsed/>
    <w:rPr>
      <w:sz w:val="16"/>
      <w:szCs w:val="16"/>
    </w:rPr>
  </w:style>
  <w:style w:type="paragraph" w:styleId="af1">
    <w:name w:val="Normal (Web)"/>
    <w:basedOn w:val="a"/>
    <w:uiPriority w:val="99"/>
    <w:semiHidden/>
    <w:unhideWhenUsed/>
    <w:pPr>
      <w:keepLines w:val="0"/>
      <w:spacing w:before="100" w:beforeAutospacing="1" w:after="100" w:afterAutospacing="1"/>
      <w:jc w:val="left"/>
    </w:pPr>
    <w:rPr>
      <w:rFonts w:ascii="Times New Roman" w:eastAsiaTheme="minorEastAsia" w:hAnsi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uiPriority w:val="99"/>
    <w:semiHidden/>
    <w:unhideWhenUsed/>
    <w:qFormat/>
    <w:pPr>
      <w:keepNext/>
      <w:spacing w:before="240" w:after="60"/>
      <w:outlineLvl w:val="2"/>
    </w:pPr>
    <w:rPr>
      <w:rFonts w:cs="Arial"/>
      <w:b/>
      <w:bCs/>
      <w:sz w:val="28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character" w:customStyle="1" w:styleId="30">
    <w:name w:val="Заголовок 3 Знак"/>
    <w:basedOn w:val="a0"/>
    <w:link w:val="3"/>
    <w:uiPriority w:val="99"/>
    <w:semiHidden/>
    <w:locked/>
    <w:rPr>
      <w:rFonts w:ascii="Arial" w:eastAsia="Times New Roman" w:hAnsi="Arial" w:cs="Arial" w:hint="default"/>
      <w:b/>
      <w:bCs/>
      <w:sz w:val="28"/>
      <w:szCs w:val="26"/>
      <w:lang w:eastAsia="ru-RU"/>
    </w:rPr>
  </w:style>
  <w:style w:type="paragraph" w:styleId="a5">
    <w:name w:val="annotation text"/>
    <w:basedOn w:val="a"/>
    <w:link w:val="a6"/>
    <w:uiPriority w:val="99"/>
    <w:semiHidden/>
    <w:unhideWhenUsed/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7">
    <w:name w:val="header"/>
    <w:basedOn w:val="a"/>
    <w:link w:val="a8"/>
    <w:uiPriority w:val="99"/>
    <w:unhideWhenUsed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unhideWhenUsed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b">
    <w:name w:val="Body Text"/>
    <w:basedOn w:val="a"/>
    <w:link w:val="ac"/>
    <w:uiPriority w:val="99"/>
    <w:unhideWhenUsed/>
    <w:pPr>
      <w:spacing w:after="160"/>
    </w:pPr>
  </w:style>
  <w:style w:type="character" w:customStyle="1" w:styleId="ac">
    <w:name w:val="Основной текст Знак"/>
    <w:basedOn w:val="a0"/>
    <w:link w:val="ab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">
    <w:name w:val="List Paragraph"/>
    <w:basedOn w:val="a"/>
    <w:uiPriority w:val="34"/>
    <w:qFormat/>
    <w:pPr>
      <w:ind w:left="720"/>
      <w:contextualSpacing/>
    </w:pPr>
  </w:style>
  <w:style w:type="paragraph" w:customStyle="1" w:styleId="31">
    <w:name w:val="Основной текст 31"/>
    <w:basedOn w:val="a"/>
    <w:uiPriority w:val="99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0">
    <w:name w:val="annotation reference"/>
    <w:uiPriority w:val="99"/>
    <w:semiHidden/>
    <w:unhideWhenUsed/>
    <w:rPr>
      <w:sz w:val="16"/>
      <w:szCs w:val="16"/>
    </w:rPr>
  </w:style>
  <w:style w:type="paragraph" w:styleId="af1">
    <w:name w:val="Normal (Web)"/>
    <w:basedOn w:val="a"/>
    <w:uiPriority w:val="99"/>
    <w:semiHidden/>
    <w:unhideWhenUsed/>
    <w:pPr>
      <w:keepLines w:val="0"/>
      <w:spacing w:before="100" w:beforeAutospacing="1" w:after="100" w:afterAutospacing="1"/>
      <w:jc w:val="left"/>
    </w:pPr>
    <w:rPr>
      <w:rFonts w:ascii="Times New Roman" w:eastAsiaTheme="minorEastAsia" w:hAnsi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C1838C4-60CF-44D6-9525-DFCFDF588B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493</Words>
  <Characters>2812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3299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Филиппов Денис Викторович</cp:lastModifiedBy>
  <cp:revision>2</cp:revision>
  <dcterms:created xsi:type="dcterms:W3CDTF">2015-05-07T09:04:00Z</dcterms:created>
  <dcterms:modified xsi:type="dcterms:W3CDTF">2015-05-07T09:04:00Z</dcterms:modified>
</cp:coreProperties>
</file>