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1D0237" w:rsidP="001D0237">
      <w:pPr>
        <w:jc w:val="center"/>
      </w:pPr>
      <w:bookmarkStart w:id="1" w:name="_V._%25D0%25A2%25D0%2595%25D0%25A5%25D0%"/>
      <w:r>
        <w:t>Насос для контура водяного охлаждения</w:t>
      </w:r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0541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2139"/>
        <w:gridCol w:w="2160"/>
        <w:gridCol w:w="1508"/>
        <w:gridCol w:w="1701"/>
      </w:tblGrid>
      <w:tr w:rsidR="003503DA" w:rsidTr="00034D8C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299" w:type="dxa"/>
            <w:gridSpan w:val="2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508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3503DA" w:rsidRDefault="003503DA" w:rsidP="00034D8C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3503DA" w:rsidTr="00034D8C">
        <w:trPr>
          <w:trHeight w:val="163"/>
          <w:jc w:val="center"/>
        </w:trPr>
        <w:tc>
          <w:tcPr>
            <w:tcW w:w="547" w:type="dxa"/>
            <w:vMerge w:val="restart"/>
          </w:tcPr>
          <w:p w:rsidR="003503DA" w:rsidRDefault="003503DA" w:rsidP="00034D8C">
            <w:r>
              <w:t>1.</w:t>
            </w:r>
          </w:p>
        </w:tc>
        <w:tc>
          <w:tcPr>
            <w:tcW w:w="2486" w:type="dxa"/>
            <w:vMerge w:val="restart"/>
          </w:tcPr>
          <w:p w:rsidR="003503DA" w:rsidRPr="00F60374" w:rsidRDefault="003503DA" w:rsidP="00034D8C">
            <w:r>
              <w:t>Насос для контура водяного охлаждения</w:t>
            </w:r>
          </w:p>
        </w:tc>
        <w:tc>
          <w:tcPr>
            <w:tcW w:w="2139" w:type="dxa"/>
          </w:tcPr>
          <w:p w:rsidR="003503DA" w:rsidRPr="00926AD6" w:rsidRDefault="003503DA" w:rsidP="00034D8C">
            <w:pPr>
              <w:jc w:val="center"/>
              <w:rPr>
                <w:b/>
                <w:bCs/>
                <w:color w:val="000000"/>
              </w:rPr>
            </w:pPr>
            <w:r w:rsidRPr="00926AD6">
              <w:rPr>
                <w:b/>
                <w:bCs/>
                <w:color w:val="000000"/>
              </w:rPr>
              <w:t>Характеристика</w:t>
            </w:r>
          </w:p>
        </w:tc>
        <w:tc>
          <w:tcPr>
            <w:tcW w:w="2160" w:type="dxa"/>
          </w:tcPr>
          <w:p w:rsidR="003503DA" w:rsidRPr="00926AD6" w:rsidRDefault="003503DA" w:rsidP="00034D8C">
            <w:pPr>
              <w:jc w:val="center"/>
              <w:rPr>
                <w:b/>
                <w:bCs/>
                <w:color w:val="000000"/>
              </w:rPr>
            </w:pPr>
            <w:r w:rsidRPr="00926AD6">
              <w:rPr>
                <w:b/>
                <w:bCs/>
                <w:color w:val="000000"/>
              </w:rPr>
              <w:t>Параметр</w:t>
            </w:r>
          </w:p>
        </w:tc>
        <w:tc>
          <w:tcPr>
            <w:tcW w:w="1508" w:type="dxa"/>
            <w:vMerge w:val="restart"/>
          </w:tcPr>
          <w:p w:rsidR="003503DA" w:rsidRPr="00926AD6" w:rsidRDefault="003503DA" w:rsidP="00034D8C">
            <w:pPr>
              <w:jc w:val="center"/>
            </w:pPr>
            <w:r>
              <w:t>шт.</w:t>
            </w:r>
          </w:p>
        </w:tc>
        <w:tc>
          <w:tcPr>
            <w:tcW w:w="1701" w:type="dxa"/>
            <w:vMerge w:val="restart"/>
          </w:tcPr>
          <w:p w:rsidR="003503DA" w:rsidRPr="00926AD6" w:rsidRDefault="003503DA" w:rsidP="00034D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1D0237" w:rsidTr="00EB59A8">
        <w:trPr>
          <w:trHeight w:val="156"/>
          <w:jc w:val="center"/>
        </w:trPr>
        <w:tc>
          <w:tcPr>
            <w:tcW w:w="547" w:type="dxa"/>
            <w:vMerge/>
          </w:tcPr>
          <w:p w:rsidR="001D0237" w:rsidRDefault="001D0237" w:rsidP="00034D8C"/>
        </w:tc>
        <w:tc>
          <w:tcPr>
            <w:tcW w:w="2486" w:type="dxa"/>
            <w:vMerge/>
          </w:tcPr>
          <w:p w:rsidR="001D0237" w:rsidRDefault="001D0237" w:rsidP="00034D8C"/>
        </w:tc>
        <w:tc>
          <w:tcPr>
            <w:tcW w:w="4299" w:type="dxa"/>
            <w:gridSpan w:val="2"/>
          </w:tcPr>
          <w:p w:rsidR="001D0237" w:rsidRDefault="001D0237" w:rsidP="00034D8C">
            <w:pPr>
              <w:rPr>
                <w:bCs/>
                <w:color w:val="000000"/>
              </w:rPr>
            </w:pPr>
            <w:r>
              <w:rPr>
                <w:b/>
              </w:rPr>
              <w:t xml:space="preserve">Насос: </w:t>
            </w:r>
            <w:proofErr w:type="spellStart"/>
            <w:r w:rsidRPr="000736A6">
              <w:rPr>
                <w:b/>
                <w:sz w:val="22"/>
                <w:szCs w:val="22"/>
                <w:lang w:val="en-US"/>
              </w:rPr>
              <w:t>Multitec</w:t>
            </w:r>
            <w:proofErr w:type="spellEnd"/>
            <w:r w:rsidRPr="00DA3ACF">
              <w:rPr>
                <w:b/>
                <w:sz w:val="22"/>
                <w:szCs w:val="22"/>
              </w:rPr>
              <w:t xml:space="preserve"> </w:t>
            </w:r>
            <w:r w:rsidRPr="000736A6">
              <w:rPr>
                <w:b/>
                <w:sz w:val="22"/>
                <w:szCs w:val="22"/>
                <w:lang w:val="en-US"/>
              </w:rPr>
              <w:t>A</w:t>
            </w:r>
            <w:r w:rsidRPr="00DA3ACF">
              <w:rPr>
                <w:b/>
                <w:sz w:val="22"/>
                <w:szCs w:val="22"/>
              </w:rPr>
              <w:t xml:space="preserve"> 100/ 11-7.1 22.64</w:t>
            </w:r>
            <w:r>
              <w:rPr>
                <w:b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508" w:type="dxa"/>
            <w:vMerge/>
          </w:tcPr>
          <w:p w:rsidR="001D0237" w:rsidRDefault="001D0237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1D0237" w:rsidRPr="001D0237" w:rsidRDefault="001D0237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Подача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 м</w:t>
            </w:r>
            <w:r w:rsidRPr="00926AD6">
              <w:rPr>
                <w:bCs/>
                <w:color w:val="000000"/>
                <w:vertAlign w:val="superscript"/>
              </w:rPr>
              <w:t>3</w:t>
            </w:r>
            <w:r>
              <w:rPr>
                <w:bCs/>
                <w:color w:val="000000"/>
              </w:rPr>
              <w:t>/ч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Default="003503DA" w:rsidP="00034D8C">
            <w:pPr>
              <w:jc w:val="center"/>
              <w:rPr>
                <w:lang w:val="en-US"/>
              </w:rPr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Напор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200.06 м"/>
              </w:smartTagPr>
              <w:r>
                <w:rPr>
                  <w:bCs/>
                  <w:color w:val="000000"/>
                </w:rPr>
                <w:t>200.06 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КПД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62.4%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Потребляемая мощность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32.06 кВт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Частота вращения насоса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1470 об/с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Кавитационный</w:t>
            </w:r>
            <w:proofErr w:type="spellEnd"/>
            <w:r>
              <w:rPr>
                <w:bCs/>
                <w:color w:val="000000"/>
              </w:rPr>
              <w:t xml:space="preserve"> запас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1.75 м"/>
              </w:smartTagPr>
              <w:r>
                <w:rPr>
                  <w:bCs/>
                  <w:color w:val="000000"/>
                </w:rPr>
                <w:t>1.75 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Допустимое рабочее давление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60 атм.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Давление на входе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24.5 атм.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Давление на выходе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 атм.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5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Температура перекачиваемой среды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</w:t>
            </w:r>
            <w:proofErr w:type="gramStart"/>
            <w:r>
              <w:rPr>
                <w:bCs/>
                <w:color w:val="000000"/>
              </w:rPr>
              <w:t xml:space="preserve"> С</w:t>
            </w:r>
            <w:proofErr w:type="gramEnd"/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8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Мощность двигателя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 кВт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7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Категория защиты двигателя</w:t>
            </w:r>
          </w:p>
        </w:tc>
        <w:tc>
          <w:tcPr>
            <w:tcW w:w="2160" w:type="dxa"/>
          </w:tcPr>
          <w:p w:rsidR="003503DA" w:rsidRPr="004D4CAB" w:rsidRDefault="003503DA" w:rsidP="00034D8C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IP55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Масса</w:t>
            </w:r>
          </w:p>
        </w:tc>
        <w:tc>
          <w:tcPr>
            <w:tcW w:w="2160" w:type="dxa"/>
          </w:tcPr>
          <w:p w:rsidR="003503DA" w:rsidRPr="00D4386C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1380 кг"/>
              </w:smartTagPr>
              <w:r>
                <w:rPr>
                  <w:bCs/>
                  <w:color w:val="000000"/>
                </w:rPr>
                <w:t>1380 кг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10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Длина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2800 мм"/>
              </w:smartTagPr>
              <w:r>
                <w:rPr>
                  <w:bCs/>
                  <w:color w:val="000000"/>
                </w:rPr>
                <w:t>2800 мм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65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Ширина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800 мм"/>
              </w:smartTagPr>
              <w:r>
                <w:rPr>
                  <w:bCs/>
                  <w:color w:val="000000"/>
                </w:rPr>
                <w:t>800 мм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165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Высота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smartTag w:uri="urn:schemas-microsoft-com:office:smarttags" w:element="metricconverter">
              <w:smartTagPr>
                <w:attr w:name="ProductID" w:val="675 мм"/>
              </w:smartTagPr>
              <w:r>
                <w:rPr>
                  <w:bCs/>
                  <w:color w:val="000000"/>
                </w:rPr>
                <w:t>675 мм</w:t>
              </w:r>
            </w:smartTag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Перекачиваемая среда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Дистиллированная вода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Электродвигатель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Встроенный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Тип насоса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Горизонтальный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66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Питание привода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380</w:t>
            </w:r>
            <w:proofErr w:type="gramStart"/>
            <w:r>
              <w:rPr>
                <w:bCs/>
                <w:color w:val="000000"/>
              </w:rPr>
              <w:t xml:space="preserve"> В</w:t>
            </w:r>
            <w:proofErr w:type="gramEnd"/>
            <w:r>
              <w:rPr>
                <w:bCs/>
                <w:color w:val="000000"/>
              </w:rPr>
              <w:t>, 50 Гц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8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Вид уплотнения вала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Одинарное торцевое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8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Pr="004D4CAB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 проточной части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Нержавеющая сталь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  <w:tr w:rsidR="003503DA" w:rsidTr="00034D8C">
        <w:trPr>
          <w:trHeight w:val="307"/>
          <w:jc w:val="center"/>
        </w:trPr>
        <w:tc>
          <w:tcPr>
            <w:tcW w:w="547" w:type="dxa"/>
            <w:vMerge/>
          </w:tcPr>
          <w:p w:rsidR="003503DA" w:rsidRDefault="003503DA" w:rsidP="00034D8C"/>
        </w:tc>
        <w:tc>
          <w:tcPr>
            <w:tcW w:w="2486" w:type="dxa"/>
            <w:vMerge/>
          </w:tcPr>
          <w:p w:rsidR="003503DA" w:rsidRDefault="003503DA" w:rsidP="00034D8C"/>
        </w:tc>
        <w:tc>
          <w:tcPr>
            <w:tcW w:w="2139" w:type="dxa"/>
            <w:vAlign w:val="center"/>
          </w:tcPr>
          <w:p w:rsidR="003503DA" w:rsidRDefault="003503DA" w:rsidP="00034D8C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Положение всасывающего патрубка</w:t>
            </w:r>
          </w:p>
        </w:tc>
        <w:tc>
          <w:tcPr>
            <w:tcW w:w="2160" w:type="dxa"/>
          </w:tcPr>
          <w:p w:rsidR="003503DA" w:rsidRDefault="003503DA" w:rsidP="00034D8C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Осевой</w:t>
            </w:r>
          </w:p>
        </w:tc>
        <w:tc>
          <w:tcPr>
            <w:tcW w:w="1508" w:type="dxa"/>
            <w:vMerge/>
          </w:tcPr>
          <w:p w:rsidR="003503DA" w:rsidRDefault="003503DA" w:rsidP="00034D8C">
            <w:pPr>
              <w:jc w:val="center"/>
            </w:pPr>
          </w:p>
        </w:tc>
        <w:tc>
          <w:tcPr>
            <w:tcW w:w="1701" w:type="dxa"/>
            <w:vMerge/>
          </w:tcPr>
          <w:p w:rsidR="003503DA" w:rsidRPr="009A72CC" w:rsidRDefault="003503DA" w:rsidP="00034D8C">
            <w:pPr>
              <w:jc w:val="center"/>
            </w:pP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>НДС, доставка до: 196641, Санкт-Петербург, п. Металлострой, дорога на Металлострой д.3, ФГУП «НИИЭФА им. Д.В.Ефремова»,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21650">
        <w:t xml:space="preserve">– </w:t>
      </w:r>
      <w:r w:rsidR="00CD1D51">
        <w:t>не позднее 30.11.2012г</w:t>
      </w:r>
      <w:bookmarkStart w:id="2" w:name="_GoBack"/>
      <w:bookmarkEnd w:id="2"/>
      <w:r w:rsidR="00DF6A1C">
        <w:t>.</w:t>
      </w:r>
    </w:p>
    <w:p w:rsidR="009951C7" w:rsidRPr="007F6250" w:rsidRDefault="00CE22F6" w:rsidP="009951C7">
      <w:pPr>
        <w:pStyle w:val="21"/>
        <w:autoSpaceDE w:val="0"/>
        <w:ind w:left="0"/>
        <w:jc w:val="both"/>
        <w:rPr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</w:t>
      </w:r>
      <w:r w:rsidR="00C21650">
        <w:rPr>
          <w:color w:val="000000"/>
          <w:sz w:val="24"/>
          <w:szCs w:val="24"/>
        </w:rPr>
        <w:t xml:space="preserve">должно осуществляться не менее </w:t>
      </w:r>
      <w:r w:rsidR="003503DA">
        <w:rPr>
          <w:color w:val="000000"/>
          <w:sz w:val="24"/>
          <w:szCs w:val="24"/>
        </w:rPr>
        <w:t>12</w:t>
      </w:r>
      <w:r w:rsidR="00C21650">
        <w:rPr>
          <w:color w:val="000000"/>
          <w:sz w:val="24"/>
          <w:szCs w:val="24"/>
        </w:rPr>
        <w:t xml:space="preserve"> месяцев с момента ввода Оборудования</w:t>
      </w:r>
      <w:r w:rsidR="003503DA">
        <w:rPr>
          <w:color w:val="000000"/>
          <w:sz w:val="24"/>
          <w:szCs w:val="24"/>
        </w:rPr>
        <w:t xml:space="preserve"> в эксплуатацию либо не менее 18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9951C7">
        <w:rPr>
          <w:color w:val="000000"/>
          <w:sz w:val="24"/>
          <w:szCs w:val="24"/>
        </w:rPr>
        <w:t xml:space="preserve">с момента подписания </w:t>
      </w:r>
      <w:r w:rsidR="00C21650">
        <w:rPr>
          <w:sz w:val="24"/>
          <w:szCs w:val="24"/>
        </w:rPr>
        <w:t>накладной Торг-12</w:t>
      </w:r>
      <w:r w:rsidR="009951C7" w:rsidRPr="009951C7">
        <w:rPr>
          <w:sz w:val="24"/>
          <w:szCs w:val="24"/>
        </w:rPr>
        <w:t>.</w:t>
      </w:r>
      <w:r w:rsidR="007F6250" w:rsidRPr="007F6250">
        <w:rPr>
          <w:color w:val="000000"/>
        </w:rPr>
        <w:t xml:space="preserve"> </w:t>
      </w:r>
      <w:r w:rsidR="007F6250" w:rsidRPr="007F6250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</w:t>
      </w:r>
      <w:r w:rsidR="007F6250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7F6250" w:rsidRDefault="00CE22F6" w:rsidP="007F6250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D099C" w:rsidRPr="006D099C">
        <w:t>2 098 253,18</w:t>
      </w:r>
      <w:r w:rsidR="00F27D56" w:rsidRPr="006D099C">
        <w:rPr>
          <w:rFonts w:eastAsia="SimSun" w:cs="Tahoma"/>
          <w:kern w:val="1"/>
          <w:lang w:eastAsia="hi-IN" w:bidi="hi-IN"/>
        </w:rPr>
        <w:t xml:space="preserve"> </w:t>
      </w:r>
      <w:r w:rsidR="00C837D3" w:rsidRPr="006D099C">
        <w:rPr>
          <w:rFonts w:eastAsia="SimSun" w:cs="Tahoma"/>
          <w:kern w:val="1"/>
          <w:lang w:eastAsia="hi-IN" w:bidi="hi-IN"/>
        </w:rPr>
        <w:t>руб</w:t>
      </w:r>
      <w:r w:rsidR="00C837D3" w:rsidRPr="00F35C2E">
        <w:rPr>
          <w:rFonts w:eastAsia="SimSun" w:cs="Tahoma"/>
          <w:kern w:val="1"/>
          <w:lang w:eastAsia="hi-IN" w:bidi="hi-IN"/>
        </w:rPr>
        <w:t>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21650" w:rsidRPr="00C21650" w:rsidRDefault="00CE22F6" w:rsidP="00C21650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C21650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sectPr w:rsidR="00C837D3" w:rsidSect="00C35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22FFD"/>
    <w:multiLevelType w:val="hybridMultilevel"/>
    <w:tmpl w:val="97A4F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895D5F"/>
    <w:multiLevelType w:val="hybridMultilevel"/>
    <w:tmpl w:val="266412A8"/>
    <w:lvl w:ilvl="0" w:tplc="3D98475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37D3"/>
    <w:rsid w:val="00003746"/>
    <w:rsid w:val="000C657F"/>
    <w:rsid w:val="0016402A"/>
    <w:rsid w:val="001D0237"/>
    <w:rsid w:val="001E3BCA"/>
    <w:rsid w:val="002E6227"/>
    <w:rsid w:val="003503DA"/>
    <w:rsid w:val="004E25DE"/>
    <w:rsid w:val="005C5979"/>
    <w:rsid w:val="006D099C"/>
    <w:rsid w:val="007F6250"/>
    <w:rsid w:val="009951C7"/>
    <w:rsid w:val="00AB563F"/>
    <w:rsid w:val="00C21650"/>
    <w:rsid w:val="00C35F3A"/>
    <w:rsid w:val="00C837D3"/>
    <w:rsid w:val="00CD1D51"/>
    <w:rsid w:val="00CE22F6"/>
    <w:rsid w:val="00CF180B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4E25DE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E25D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E25D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25D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7</cp:revision>
  <cp:lastPrinted>2012-07-02T10:52:00Z</cp:lastPrinted>
  <dcterms:created xsi:type="dcterms:W3CDTF">2012-06-28T10:15:00Z</dcterms:created>
  <dcterms:modified xsi:type="dcterms:W3CDTF">2012-09-20T11:31:00Z</dcterms:modified>
</cp:coreProperties>
</file>