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965"/>
        <w:tblW w:w="9889" w:type="dxa"/>
        <w:tblLook w:val="04A0" w:firstRow="1" w:lastRow="0" w:firstColumn="1" w:lastColumn="0" w:noHBand="0" w:noVBand="1"/>
      </w:tblPr>
      <w:tblGrid>
        <w:gridCol w:w="2518"/>
        <w:gridCol w:w="7371"/>
      </w:tblGrid>
      <w:tr w:rsidR="0004124A" w:rsidRPr="00E4127D" w:rsidTr="002B3337">
        <w:trPr>
          <w:trHeight w:val="1135"/>
        </w:trPr>
        <w:tc>
          <w:tcPr>
            <w:tcW w:w="2518" w:type="dxa"/>
          </w:tcPr>
          <w:p w:rsidR="0004124A" w:rsidRPr="00EC1E5A" w:rsidRDefault="0004124A" w:rsidP="002B3337">
            <w:pPr>
              <w:rPr>
                <w:sz w:val="28"/>
                <w:szCs w:val="28"/>
              </w:rPr>
            </w:pPr>
          </w:p>
        </w:tc>
        <w:tc>
          <w:tcPr>
            <w:tcW w:w="7371" w:type="dxa"/>
          </w:tcPr>
          <w:p w:rsidR="0004124A" w:rsidRPr="00E4127D" w:rsidRDefault="0004124A" w:rsidP="002B3337">
            <w:pPr>
              <w:pStyle w:val="HTML"/>
              <w:suppressAutoHyphens/>
              <w:ind w:left="2302"/>
              <w:jc w:val="right"/>
              <w:rPr>
                <w:rFonts w:ascii="Times New Roman" w:hAnsi="Times New Roman" w:cs="Times New Roman"/>
                <w:bCs/>
                <w:sz w:val="28"/>
                <w:szCs w:val="28"/>
              </w:rPr>
            </w:pPr>
            <w:r w:rsidRPr="00E4127D">
              <w:rPr>
                <w:rFonts w:ascii="Times New Roman" w:hAnsi="Times New Roman" w:cs="Times New Roman"/>
                <w:bCs/>
                <w:sz w:val="28"/>
                <w:szCs w:val="28"/>
              </w:rPr>
              <w:t>УТВЕРЖДАЮ</w:t>
            </w:r>
          </w:p>
          <w:p w:rsidR="0004124A" w:rsidRPr="00E4127D" w:rsidRDefault="0004124A" w:rsidP="002B3337">
            <w:pPr>
              <w:pStyle w:val="HTML"/>
              <w:suppressAutoHyphens/>
              <w:ind w:left="2302"/>
              <w:jc w:val="right"/>
              <w:rPr>
                <w:rFonts w:ascii="Times New Roman" w:hAnsi="Times New Roman" w:cs="Times New Roman"/>
                <w:bCs/>
                <w:sz w:val="28"/>
                <w:szCs w:val="28"/>
              </w:rPr>
            </w:pPr>
          </w:p>
          <w:p w:rsidR="0004124A" w:rsidRPr="00E4127D" w:rsidRDefault="0004124A" w:rsidP="002B3337">
            <w:pPr>
              <w:pStyle w:val="HTML"/>
              <w:suppressAutoHyphens/>
              <w:ind w:left="2302"/>
              <w:jc w:val="right"/>
              <w:rPr>
                <w:rFonts w:ascii="Times New Roman" w:hAnsi="Times New Roman" w:cs="Times New Roman"/>
                <w:bCs/>
                <w:sz w:val="28"/>
                <w:szCs w:val="28"/>
              </w:rPr>
            </w:pPr>
            <w:r w:rsidRPr="00E4127D">
              <w:rPr>
                <w:rFonts w:ascii="Times New Roman" w:hAnsi="Times New Roman" w:cs="Times New Roman"/>
                <w:bCs/>
                <w:sz w:val="28"/>
                <w:szCs w:val="28"/>
              </w:rPr>
              <w:t>Генеральный директор</w:t>
            </w:r>
          </w:p>
          <w:p w:rsidR="0004124A" w:rsidRPr="00E4127D" w:rsidRDefault="0004124A" w:rsidP="002B3337">
            <w:pPr>
              <w:pStyle w:val="HTML"/>
              <w:suppressAutoHyphens/>
              <w:ind w:left="2302"/>
              <w:jc w:val="right"/>
              <w:rPr>
                <w:rFonts w:ascii="Times New Roman" w:hAnsi="Times New Roman" w:cs="Times New Roman"/>
                <w:bCs/>
                <w:sz w:val="28"/>
                <w:szCs w:val="28"/>
              </w:rPr>
            </w:pPr>
            <w:r w:rsidRPr="00E4127D">
              <w:rPr>
                <w:rFonts w:ascii="Times New Roman" w:hAnsi="Times New Roman" w:cs="Times New Roman"/>
                <w:bCs/>
                <w:sz w:val="28"/>
                <w:szCs w:val="28"/>
              </w:rPr>
              <w:t>ФГУП «НИИ НПО «ЛУЧ»</w:t>
            </w:r>
          </w:p>
          <w:p w:rsidR="0004124A" w:rsidRPr="00E4127D" w:rsidRDefault="0004124A" w:rsidP="002B3337">
            <w:pPr>
              <w:pStyle w:val="HTML"/>
              <w:suppressAutoHyphens/>
              <w:ind w:left="2302"/>
              <w:jc w:val="right"/>
              <w:rPr>
                <w:rFonts w:ascii="Times New Roman" w:hAnsi="Times New Roman" w:cs="Times New Roman"/>
                <w:bCs/>
                <w:sz w:val="28"/>
                <w:szCs w:val="28"/>
              </w:rPr>
            </w:pPr>
          </w:p>
          <w:p w:rsidR="0004124A" w:rsidRPr="00E4127D" w:rsidRDefault="0004124A" w:rsidP="002B3337">
            <w:pPr>
              <w:pStyle w:val="HTML"/>
              <w:suppressAutoHyphens/>
              <w:jc w:val="right"/>
              <w:rPr>
                <w:rFonts w:ascii="Times New Roman" w:hAnsi="Times New Roman" w:cs="Times New Roman"/>
                <w:bCs/>
                <w:sz w:val="28"/>
                <w:szCs w:val="28"/>
              </w:rPr>
            </w:pPr>
            <w:r>
              <w:rPr>
                <w:rFonts w:ascii="Times New Roman" w:hAnsi="Times New Roman" w:cs="Times New Roman"/>
                <w:bCs/>
                <w:sz w:val="28"/>
                <w:szCs w:val="28"/>
              </w:rPr>
              <w:softHyphen/>
            </w:r>
            <w:r>
              <w:rPr>
                <w:rFonts w:ascii="Times New Roman" w:hAnsi="Times New Roman" w:cs="Times New Roman"/>
                <w:bCs/>
                <w:sz w:val="28"/>
                <w:szCs w:val="28"/>
              </w:rPr>
              <w:softHyphen/>
            </w:r>
            <w:r>
              <w:rPr>
                <w:rFonts w:ascii="Times New Roman" w:hAnsi="Times New Roman" w:cs="Times New Roman"/>
                <w:bCs/>
                <w:sz w:val="28"/>
                <w:szCs w:val="28"/>
              </w:rPr>
              <w:softHyphen/>
            </w:r>
            <w:r>
              <w:rPr>
                <w:rFonts w:ascii="Times New Roman" w:hAnsi="Times New Roman" w:cs="Times New Roman"/>
                <w:bCs/>
                <w:sz w:val="28"/>
                <w:szCs w:val="28"/>
              </w:rPr>
              <w:softHyphen/>
            </w:r>
            <w:r w:rsidRPr="00E4127D">
              <w:rPr>
                <w:rFonts w:ascii="Times New Roman" w:hAnsi="Times New Roman" w:cs="Times New Roman"/>
                <w:bCs/>
                <w:sz w:val="28"/>
                <w:szCs w:val="28"/>
              </w:rPr>
              <w:t>П.А. Зайцев</w:t>
            </w:r>
          </w:p>
          <w:p w:rsidR="0004124A" w:rsidRPr="00E4127D" w:rsidRDefault="0004124A" w:rsidP="002B3337">
            <w:pPr>
              <w:pStyle w:val="HTML"/>
              <w:suppressAutoHyphens/>
              <w:jc w:val="right"/>
              <w:rPr>
                <w:rFonts w:ascii="Times New Roman" w:hAnsi="Times New Roman" w:cs="Times New Roman"/>
                <w:sz w:val="28"/>
                <w:szCs w:val="28"/>
              </w:rPr>
            </w:pPr>
            <w:r>
              <w:rPr>
                <w:rFonts w:ascii="Times New Roman" w:hAnsi="Times New Roman" w:cs="Times New Roman"/>
                <w:sz w:val="28"/>
                <w:szCs w:val="28"/>
              </w:rPr>
              <w:t xml:space="preserve"> «28»</w:t>
            </w:r>
            <w:r w:rsidRPr="00BD69CB">
              <w:rPr>
                <w:rFonts w:ascii="Times New Roman" w:hAnsi="Times New Roman" w:cs="Times New Roman"/>
                <w:sz w:val="28"/>
                <w:szCs w:val="28"/>
              </w:rPr>
              <w:t xml:space="preserve"> </w:t>
            </w:r>
            <w:r>
              <w:rPr>
                <w:rFonts w:ascii="Times New Roman" w:hAnsi="Times New Roman" w:cs="Times New Roman"/>
                <w:sz w:val="28"/>
                <w:szCs w:val="28"/>
              </w:rPr>
              <w:t>апреля 2015</w:t>
            </w:r>
            <w:r w:rsidRPr="00E4127D">
              <w:rPr>
                <w:rFonts w:ascii="Times New Roman" w:hAnsi="Times New Roman" w:cs="Times New Roman"/>
                <w:sz w:val="28"/>
                <w:szCs w:val="28"/>
              </w:rPr>
              <w:t xml:space="preserve"> года</w:t>
            </w:r>
          </w:p>
        </w:tc>
      </w:tr>
    </w:tbl>
    <w:p w:rsidR="0004124A" w:rsidRPr="009E1432" w:rsidRDefault="0004124A" w:rsidP="0004124A">
      <w:pPr>
        <w:jc w:val="center"/>
        <w:rPr>
          <w:bCs/>
          <w:sz w:val="28"/>
        </w:rPr>
      </w:pPr>
    </w:p>
    <w:p w:rsidR="0004124A" w:rsidRPr="0004124A" w:rsidRDefault="0004124A" w:rsidP="0004124A">
      <w:pPr>
        <w:jc w:val="center"/>
        <w:outlineLvl w:val="0"/>
        <w:rPr>
          <w:bCs/>
          <w:sz w:val="28"/>
          <w:szCs w:val="28"/>
        </w:rPr>
      </w:pPr>
      <w:bookmarkStart w:id="0" w:name="_Toc405474428"/>
      <w:bookmarkStart w:id="1" w:name="_Toc409189244"/>
    </w:p>
    <w:bookmarkEnd w:id="0"/>
    <w:bookmarkEnd w:id="1"/>
    <w:p w:rsidR="0004124A" w:rsidRPr="0004124A" w:rsidRDefault="0004124A" w:rsidP="0004124A">
      <w:pPr>
        <w:jc w:val="center"/>
        <w:outlineLvl w:val="0"/>
        <w:rPr>
          <w:sz w:val="28"/>
          <w:szCs w:val="28"/>
        </w:rPr>
      </w:pPr>
      <w:r w:rsidRPr="0004124A">
        <w:rPr>
          <w:sz w:val="28"/>
          <w:szCs w:val="28"/>
        </w:rPr>
        <w:t>ИЗВЕЩЕНИЕ О ПРОВЕДЕНИИ ЗАПРОСА ЦЕН</w:t>
      </w:r>
    </w:p>
    <w:p w:rsidR="0004124A" w:rsidRPr="00933238" w:rsidRDefault="0004124A" w:rsidP="0004124A">
      <w:pPr>
        <w:jc w:val="center"/>
        <w:outlineLvl w:val="0"/>
        <w:rPr>
          <w:bCs/>
          <w:sz w:val="28"/>
          <w:szCs w:val="28"/>
        </w:rPr>
      </w:pPr>
    </w:p>
    <w:p w:rsidR="0004124A" w:rsidRPr="00E4127D" w:rsidRDefault="0004124A" w:rsidP="0004124A">
      <w:pPr>
        <w:jc w:val="center"/>
        <w:rPr>
          <w:sz w:val="28"/>
          <w:szCs w:val="28"/>
        </w:rPr>
      </w:pPr>
      <w:r w:rsidRPr="00E4127D">
        <w:rPr>
          <w:sz w:val="28"/>
          <w:szCs w:val="28"/>
        </w:rPr>
        <w:t xml:space="preserve">открытый запрос цен в электронной форме на право заключения договора </w:t>
      </w:r>
    </w:p>
    <w:p w:rsidR="0004124A" w:rsidRPr="00E4127D" w:rsidRDefault="0004124A" w:rsidP="0004124A">
      <w:pPr>
        <w:jc w:val="center"/>
        <w:rPr>
          <w:sz w:val="28"/>
          <w:szCs w:val="28"/>
        </w:rPr>
      </w:pPr>
      <w:r w:rsidRPr="005C37CE">
        <w:rPr>
          <w:sz w:val="28"/>
          <w:szCs w:val="28"/>
        </w:rPr>
        <w:t xml:space="preserve">на выполнение </w:t>
      </w:r>
      <w:r w:rsidRPr="00DB2810">
        <w:rPr>
          <w:sz w:val="28"/>
          <w:szCs w:val="28"/>
        </w:rPr>
        <w:t>работ по монтажу 6-ти технологических трубопроводов</w:t>
      </w:r>
      <w:r>
        <w:rPr>
          <w:b/>
        </w:rPr>
        <w:t xml:space="preserve"> </w:t>
      </w:r>
      <w:r w:rsidRPr="00E4127D">
        <w:rPr>
          <w:sz w:val="28"/>
          <w:szCs w:val="28"/>
        </w:rPr>
        <w:t>для нужд ФГУП «НИИ НПО «ЛУЧ»</w:t>
      </w:r>
    </w:p>
    <w:p w:rsidR="0004124A" w:rsidRPr="00E4127D" w:rsidRDefault="0004124A" w:rsidP="0004124A">
      <w:pPr>
        <w:jc w:val="center"/>
        <w:rPr>
          <w:sz w:val="28"/>
          <w:szCs w:val="28"/>
        </w:rPr>
      </w:pPr>
    </w:p>
    <w:p w:rsidR="0004124A" w:rsidRPr="00E4127D" w:rsidRDefault="0004124A" w:rsidP="0004124A">
      <w:pPr>
        <w:jc w:val="center"/>
        <w:rPr>
          <w:bCs/>
          <w:sz w:val="28"/>
        </w:rPr>
      </w:pPr>
    </w:p>
    <w:p w:rsidR="0004124A" w:rsidRPr="006276FA" w:rsidRDefault="0004124A" w:rsidP="0004124A">
      <w:pPr>
        <w:jc w:val="center"/>
        <w:rPr>
          <w:sz w:val="28"/>
        </w:rPr>
      </w:pPr>
    </w:p>
    <w:p w:rsidR="0004124A" w:rsidRDefault="0004124A" w:rsidP="0004124A">
      <w:pPr>
        <w:jc w:val="right"/>
        <w:rPr>
          <w:sz w:val="28"/>
        </w:rPr>
      </w:pPr>
      <w:r w:rsidRPr="00E4127D">
        <w:rPr>
          <w:sz w:val="28"/>
        </w:rPr>
        <w:t>СОГЛАСОВАНО:</w:t>
      </w:r>
    </w:p>
    <w:p w:rsidR="0004124A" w:rsidRPr="003650CB" w:rsidRDefault="0004124A" w:rsidP="0004124A">
      <w:pPr>
        <w:jc w:val="right"/>
        <w:rPr>
          <w:sz w:val="28"/>
        </w:rPr>
      </w:pPr>
      <w:r>
        <w:rPr>
          <w:sz w:val="28"/>
        </w:rPr>
        <w:t>Директор отделения ТКМ</w:t>
      </w:r>
    </w:p>
    <w:p w:rsidR="0004124A" w:rsidRPr="007A537F" w:rsidRDefault="0004124A" w:rsidP="0004124A">
      <w:pPr>
        <w:jc w:val="right"/>
        <w:rPr>
          <w:sz w:val="28"/>
        </w:rPr>
      </w:pPr>
      <w:r>
        <w:rPr>
          <w:sz w:val="28"/>
        </w:rPr>
        <w:t xml:space="preserve">Ш.Т. </w:t>
      </w:r>
      <w:proofErr w:type="spellStart"/>
      <w:r>
        <w:rPr>
          <w:sz w:val="28"/>
        </w:rPr>
        <w:t>Тухватулин</w:t>
      </w:r>
      <w:proofErr w:type="spellEnd"/>
    </w:p>
    <w:p w:rsidR="0004124A" w:rsidRPr="00F44FA5" w:rsidRDefault="0004124A" w:rsidP="0004124A">
      <w:pPr>
        <w:tabs>
          <w:tab w:val="left" w:pos="4962"/>
          <w:tab w:val="left" w:pos="5245"/>
        </w:tabs>
        <w:jc w:val="right"/>
        <w:rPr>
          <w:sz w:val="28"/>
        </w:rPr>
      </w:pPr>
      <w:r>
        <w:rPr>
          <w:sz w:val="28"/>
        </w:rPr>
        <w:t xml:space="preserve"> </w:t>
      </w:r>
      <w:r w:rsidRPr="00F44FA5">
        <w:rPr>
          <w:sz w:val="28"/>
        </w:rPr>
        <w:t xml:space="preserve">        </w:t>
      </w:r>
      <w:r>
        <w:rPr>
          <w:sz w:val="28"/>
        </w:rPr>
        <w:t>«28» апреля 2015</w:t>
      </w:r>
      <w:r w:rsidRPr="00E4127D">
        <w:rPr>
          <w:sz w:val="28"/>
        </w:rPr>
        <w:t xml:space="preserve"> г.</w:t>
      </w:r>
    </w:p>
    <w:p w:rsidR="0004124A" w:rsidRPr="00E4127D" w:rsidRDefault="0004124A" w:rsidP="0004124A">
      <w:pPr>
        <w:jc w:val="right"/>
        <w:rPr>
          <w:sz w:val="28"/>
        </w:rPr>
      </w:pPr>
    </w:p>
    <w:p w:rsidR="0004124A" w:rsidRPr="00E4127D" w:rsidRDefault="0004124A" w:rsidP="0004124A">
      <w:pPr>
        <w:jc w:val="right"/>
        <w:rPr>
          <w:sz w:val="28"/>
        </w:rPr>
      </w:pPr>
      <w:r w:rsidRPr="00E4127D">
        <w:rPr>
          <w:sz w:val="28"/>
        </w:rPr>
        <w:t xml:space="preserve">Помощник генерального директора </w:t>
      </w:r>
    </w:p>
    <w:p w:rsidR="0004124A" w:rsidRPr="00E4127D" w:rsidRDefault="0004124A" w:rsidP="0004124A">
      <w:pPr>
        <w:jc w:val="right"/>
        <w:rPr>
          <w:sz w:val="28"/>
        </w:rPr>
      </w:pPr>
      <w:r w:rsidRPr="00E4127D">
        <w:rPr>
          <w:sz w:val="28"/>
        </w:rPr>
        <w:t>по закупкам – начальник отдела закупок</w:t>
      </w:r>
    </w:p>
    <w:p w:rsidR="0004124A" w:rsidRPr="00E4127D" w:rsidRDefault="0004124A" w:rsidP="0004124A">
      <w:pPr>
        <w:jc w:val="right"/>
        <w:rPr>
          <w:sz w:val="28"/>
        </w:rPr>
      </w:pPr>
      <w:r w:rsidRPr="00E4127D">
        <w:rPr>
          <w:sz w:val="28"/>
        </w:rPr>
        <w:t>А.Г. Новиков</w:t>
      </w:r>
    </w:p>
    <w:p w:rsidR="0004124A" w:rsidRPr="00E4127D" w:rsidRDefault="0004124A" w:rsidP="0004124A">
      <w:pPr>
        <w:jc w:val="right"/>
        <w:rPr>
          <w:sz w:val="28"/>
        </w:rPr>
      </w:pPr>
      <w:r>
        <w:rPr>
          <w:sz w:val="28"/>
        </w:rPr>
        <w:t>«28» апреля 2015</w:t>
      </w:r>
      <w:r w:rsidRPr="00E4127D">
        <w:rPr>
          <w:sz w:val="28"/>
        </w:rPr>
        <w:t xml:space="preserve"> г.</w:t>
      </w:r>
    </w:p>
    <w:p w:rsidR="0004124A" w:rsidRPr="00E4127D" w:rsidRDefault="0004124A" w:rsidP="0004124A">
      <w:pPr>
        <w:jc w:val="right"/>
      </w:pPr>
    </w:p>
    <w:p w:rsidR="0004124A" w:rsidRPr="00E4127D" w:rsidRDefault="0004124A" w:rsidP="0004124A">
      <w:pPr>
        <w:jc w:val="right"/>
      </w:pPr>
    </w:p>
    <w:p w:rsidR="0004124A" w:rsidRPr="00E4127D" w:rsidRDefault="0004124A" w:rsidP="0004124A">
      <w:pPr>
        <w:suppressAutoHyphens/>
        <w:jc w:val="center"/>
        <w:rPr>
          <w:b/>
        </w:rPr>
      </w:pPr>
      <w:r w:rsidRPr="00E4127D">
        <w:rPr>
          <w:sz w:val="28"/>
          <w:szCs w:val="28"/>
        </w:rPr>
        <w:t xml:space="preserve">Извещение размещено на официальном сайте Российской Федерации для размещения информации о закупках отдельными видами юридических лиц </w:t>
      </w:r>
      <w:hyperlink r:id="rId8" w:history="1">
        <w:proofErr w:type="spellStart"/>
        <w:r w:rsidRPr="00E4127D">
          <w:rPr>
            <w:rStyle w:val="a7"/>
            <w:sz w:val="28"/>
            <w:szCs w:val="28"/>
            <w:lang w:val="en-US"/>
          </w:rPr>
          <w:t>zakupki</w:t>
        </w:r>
        <w:proofErr w:type="spellEnd"/>
        <w:r w:rsidRPr="00E4127D">
          <w:rPr>
            <w:rStyle w:val="a7"/>
            <w:sz w:val="28"/>
            <w:szCs w:val="28"/>
          </w:rPr>
          <w:t>.</w:t>
        </w:r>
        <w:proofErr w:type="spellStart"/>
        <w:r w:rsidRPr="00E4127D">
          <w:rPr>
            <w:rStyle w:val="a7"/>
            <w:sz w:val="28"/>
            <w:szCs w:val="28"/>
            <w:lang w:val="en-US"/>
          </w:rPr>
          <w:t>gov</w:t>
        </w:r>
        <w:proofErr w:type="spellEnd"/>
        <w:r w:rsidRPr="00E4127D">
          <w:rPr>
            <w:rStyle w:val="a7"/>
            <w:sz w:val="28"/>
            <w:szCs w:val="28"/>
          </w:rPr>
          <w:t>.</w:t>
        </w:r>
        <w:proofErr w:type="spellStart"/>
        <w:r w:rsidRPr="00E4127D">
          <w:rPr>
            <w:rStyle w:val="a7"/>
            <w:sz w:val="28"/>
            <w:szCs w:val="28"/>
            <w:lang w:val="en-US"/>
          </w:rPr>
          <w:t>ru</w:t>
        </w:r>
        <w:proofErr w:type="spellEnd"/>
      </w:hyperlink>
      <w:r w:rsidRPr="00E4127D">
        <w:rPr>
          <w:sz w:val="28"/>
          <w:szCs w:val="28"/>
        </w:rPr>
        <w:t>/223</w:t>
      </w:r>
    </w:p>
    <w:p w:rsidR="0004124A" w:rsidRPr="00E4127D" w:rsidRDefault="0004124A" w:rsidP="0004124A">
      <w:pPr>
        <w:suppressAutoHyphens/>
        <w:jc w:val="center"/>
        <w:rPr>
          <w:sz w:val="28"/>
          <w:szCs w:val="28"/>
        </w:rPr>
      </w:pPr>
    </w:p>
    <w:p w:rsidR="0004124A" w:rsidRPr="00E4127D" w:rsidRDefault="0004124A" w:rsidP="0004124A">
      <w:pPr>
        <w:suppressAutoHyphens/>
        <w:jc w:val="center"/>
        <w:rPr>
          <w:b/>
        </w:rPr>
      </w:pPr>
      <w:r w:rsidRPr="00E4127D">
        <w:rPr>
          <w:sz w:val="28"/>
          <w:szCs w:val="28"/>
        </w:rPr>
        <w:t xml:space="preserve">Извещение размещено на официальном сайте </w:t>
      </w:r>
      <w:proofErr w:type="spellStart"/>
      <w:r w:rsidRPr="00E4127D">
        <w:rPr>
          <w:sz w:val="28"/>
          <w:szCs w:val="28"/>
        </w:rPr>
        <w:t>Госкорпорации</w:t>
      </w:r>
      <w:proofErr w:type="spellEnd"/>
      <w:r w:rsidRPr="00E4127D">
        <w:rPr>
          <w:sz w:val="28"/>
          <w:szCs w:val="28"/>
        </w:rPr>
        <w:t xml:space="preserve"> «</w:t>
      </w:r>
      <w:proofErr w:type="spellStart"/>
      <w:r w:rsidRPr="00E4127D">
        <w:rPr>
          <w:sz w:val="28"/>
          <w:szCs w:val="28"/>
        </w:rPr>
        <w:t>Росатом</w:t>
      </w:r>
      <w:proofErr w:type="spellEnd"/>
      <w:r w:rsidRPr="00E4127D">
        <w:rPr>
          <w:sz w:val="28"/>
          <w:szCs w:val="28"/>
        </w:rPr>
        <w:t xml:space="preserve">» </w:t>
      </w:r>
      <w:hyperlink r:id="rId9" w:history="1">
        <w:proofErr w:type="spellStart"/>
        <w:r w:rsidRPr="00E4127D">
          <w:rPr>
            <w:rStyle w:val="a7"/>
            <w:sz w:val="28"/>
            <w:szCs w:val="28"/>
            <w:lang w:val="en-US"/>
          </w:rPr>
          <w:t>zakupki</w:t>
        </w:r>
        <w:proofErr w:type="spellEnd"/>
        <w:r w:rsidRPr="00E4127D">
          <w:rPr>
            <w:rStyle w:val="a7"/>
            <w:sz w:val="28"/>
            <w:szCs w:val="28"/>
          </w:rPr>
          <w:t>.</w:t>
        </w:r>
        <w:proofErr w:type="spellStart"/>
        <w:r w:rsidRPr="00E4127D">
          <w:rPr>
            <w:rStyle w:val="a7"/>
            <w:sz w:val="28"/>
            <w:szCs w:val="28"/>
            <w:lang w:val="en-US"/>
          </w:rPr>
          <w:t>rosatom</w:t>
        </w:r>
        <w:proofErr w:type="spellEnd"/>
        <w:r w:rsidRPr="00E4127D">
          <w:rPr>
            <w:rStyle w:val="a7"/>
            <w:sz w:val="28"/>
            <w:szCs w:val="28"/>
          </w:rPr>
          <w:t>.</w:t>
        </w:r>
        <w:proofErr w:type="spellStart"/>
        <w:r w:rsidRPr="00E4127D">
          <w:rPr>
            <w:rStyle w:val="a7"/>
            <w:sz w:val="28"/>
            <w:szCs w:val="28"/>
            <w:lang w:val="en-US"/>
          </w:rPr>
          <w:t>ru</w:t>
        </w:r>
        <w:proofErr w:type="spellEnd"/>
      </w:hyperlink>
      <w:r w:rsidRPr="00E4127D">
        <w:rPr>
          <w:sz w:val="28"/>
          <w:szCs w:val="28"/>
        </w:rPr>
        <w:t xml:space="preserve"> </w:t>
      </w:r>
    </w:p>
    <w:p w:rsidR="0004124A" w:rsidRPr="00E4127D" w:rsidRDefault="0004124A" w:rsidP="0004124A">
      <w:pPr>
        <w:rPr>
          <w:b/>
        </w:rPr>
      </w:pPr>
    </w:p>
    <w:p w:rsidR="0004124A" w:rsidRPr="00E4127D" w:rsidRDefault="0004124A" w:rsidP="0004124A">
      <w:pPr>
        <w:jc w:val="center"/>
        <w:rPr>
          <w:b/>
          <w:bCs/>
        </w:rPr>
      </w:pPr>
      <w:r w:rsidRPr="00E4127D">
        <w:rPr>
          <w:sz w:val="28"/>
          <w:szCs w:val="28"/>
        </w:rPr>
        <w:t xml:space="preserve">Извещение размещено на электронной торговой площадке </w:t>
      </w:r>
      <w:hyperlink r:id="rId10" w:history="1">
        <w:r w:rsidRPr="00E4127D">
          <w:rPr>
            <w:rStyle w:val="a7"/>
            <w:sz w:val="28"/>
            <w:szCs w:val="28"/>
            <w:lang w:val="en-US"/>
          </w:rPr>
          <w:t>www</w:t>
        </w:r>
        <w:r w:rsidRPr="00E4127D">
          <w:rPr>
            <w:rStyle w:val="a7"/>
            <w:sz w:val="28"/>
            <w:szCs w:val="28"/>
          </w:rPr>
          <w:t>.</w:t>
        </w:r>
        <w:r w:rsidRPr="00E4127D">
          <w:rPr>
            <w:rStyle w:val="a7"/>
            <w:sz w:val="28"/>
            <w:szCs w:val="28"/>
            <w:lang w:val="en-US"/>
          </w:rPr>
          <w:t>a</w:t>
        </w:r>
        <w:r w:rsidRPr="00E4127D">
          <w:rPr>
            <w:rStyle w:val="a7"/>
            <w:sz w:val="28"/>
            <w:szCs w:val="28"/>
          </w:rPr>
          <w:t>-</w:t>
        </w:r>
        <w:r w:rsidRPr="00E4127D">
          <w:rPr>
            <w:rStyle w:val="a7"/>
            <w:sz w:val="28"/>
            <w:szCs w:val="28"/>
            <w:lang w:val="en-US"/>
          </w:rPr>
          <w:t>k</w:t>
        </w:r>
        <w:r w:rsidRPr="00E4127D">
          <w:rPr>
            <w:rStyle w:val="a7"/>
            <w:sz w:val="28"/>
            <w:szCs w:val="28"/>
          </w:rPr>
          <w:t>-</w:t>
        </w:r>
        <w:r w:rsidRPr="00E4127D">
          <w:rPr>
            <w:rStyle w:val="a7"/>
            <w:sz w:val="28"/>
            <w:szCs w:val="28"/>
            <w:lang w:val="en-US"/>
          </w:rPr>
          <w:t>d</w:t>
        </w:r>
        <w:r w:rsidRPr="00E4127D">
          <w:rPr>
            <w:rStyle w:val="a7"/>
            <w:sz w:val="28"/>
            <w:szCs w:val="28"/>
          </w:rPr>
          <w:t>.</w:t>
        </w:r>
        <w:proofErr w:type="spellStart"/>
        <w:r w:rsidRPr="00E4127D">
          <w:rPr>
            <w:rStyle w:val="a7"/>
            <w:sz w:val="28"/>
            <w:szCs w:val="28"/>
            <w:lang w:val="en-US"/>
          </w:rPr>
          <w:t>ru</w:t>
        </w:r>
        <w:proofErr w:type="spellEnd"/>
      </w:hyperlink>
    </w:p>
    <w:p w:rsidR="0004124A" w:rsidRPr="00E4127D" w:rsidRDefault="0004124A" w:rsidP="0004124A">
      <w:pPr>
        <w:jc w:val="center"/>
        <w:rPr>
          <w:b/>
          <w:bCs/>
        </w:rPr>
      </w:pPr>
    </w:p>
    <w:p w:rsidR="0004124A" w:rsidRPr="00E4127D" w:rsidRDefault="0004124A" w:rsidP="0004124A">
      <w:pPr>
        <w:jc w:val="center"/>
        <w:rPr>
          <w:b/>
          <w:bCs/>
        </w:rPr>
      </w:pPr>
    </w:p>
    <w:p w:rsidR="0004124A" w:rsidRPr="00933238" w:rsidRDefault="0004124A" w:rsidP="0004124A">
      <w:pPr>
        <w:jc w:val="center"/>
        <w:rPr>
          <w:sz w:val="28"/>
          <w:szCs w:val="28"/>
        </w:rPr>
      </w:pPr>
      <w:r>
        <w:rPr>
          <w:b/>
          <w:bCs/>
        </w:rPr>
        <w:t>Подольск, 2015</w:t>
      </w:r>
      <w:r w:rsidRPr="00E4127D">
        <w:rPr>
          <w:b/>
          <w:bCs/>
        </w:rPr>
        <w:t xml:space="preserve"> г.</w:t>
      </w:r>
    </w:p>
    <w:p w:rsidR="0004124A" w:rsidRPr="00933238" w:rsidRDefault="0004124A" w:rsidP="0004124A">
      <w:pPr>
        <w:jc w:val="center"/>
        <w:rPr>
          <w:bCs/>
          <w:sz w:val="28"/>
        </w:rPr>
      </w:pPr>
    </w:p>
    <w:p w:rsidR="0004124A" w:rsidRPr="00E25B1F" w:rsidRDefault="0004124A" w:rsidP="0004124A">
      <w:pPr>
        <w:pStyle w:val="11"/>
        <w:keepNext w:val="0"/>
        <w:rPr>
          <w:bCs/>
          <w:snapToGrid/>
          <w:sz w:val="28"/>
          <w:szCs w:val="24"/>
        </w:rPr>
      </w:pPr>
    </w:p>
    <w:p w:rsidR="0004124A" w:rsidRPr="00933238" w:rsidRDefault="0004124A" w:rsidP="0004124A">
      <w:pPr>
        <w:jc w:val="center"/>
        <w:rPr>
          <w:bCs/>
          <w:sz w:val="28"/>
        </w:rPr>
      </w:pPr>
    </w:p>
    <w:p w:rsidR="0004124A" w:rsidRPr="00933238" w:rsidRDefault="0004124A" w:rsidP="0004124A">
      <w:pPr>
        <w:jc w:val="center"/>
        <w:rPr>
          <w:bCs/>
          <w:sz w:val="28"/>
        </w:rPr>
      </w:pPr>
    </w:p>
    <w:p w:rsidR="0004124A" w:rsidRPr="00E25B1F" w:rsidRDefault="0004124A" w:rsidP="0004124A">
      <w:pPr>
        <w:jc w:val="center"/>
        <w:rPr>
          <w:bCs/>
          <w:sz w:val="28"/>
        </w:rPr>
      </w:pPr>
    </w:p>
    <w:p w:rsidR="0004124A" w:rsidRPr="00E25B1F" w:rsidRDefault="0004124A" w:rsidP="0004124A">
      <w:pPr>
        <w:rPr>
          <w:bCs/>
          <w:sz w:val="28"/>
          <w:szCs w:val="28"/>
        </w:rPr>
        <w:sectPr w:rsidR="0004124A" w:rsidRPr="00E25B1F" w:rsidSect="00F44FA5">
          <w:headerReference w:type="default" r:id="rId11"/>
          <w:footerReference w:type="default" r:id="rId12"/>
          <w:pgSz w:w="11907" w:h="16840" w:code="9"/>
          <w:pgMar w:top="1134" w:right="567" w:bottom="1134" w:left="1418" w:header="709" w:footer="624" w:gutter="0"/>
          <w:cols w:space="708"/>
          <w:titlePg/>
          <w:docGrid w:linePitch="360"/>
        </w:sectPr>
      </w:pPr>
    </w:p>
    <w:p w:rsidR="0004124A" w:rsidRPr="00A8114A" w:rsidRDefault="0004124A" w:rsidP="0004124A">
      <w:pPr>
        <w:jc w:val="center"/>
        <w:outlineLvl w:val="0"/>
        <w:rPr>
          <w:szCs w:val="28"/>
        </w:rPr>
      </w:pPr>
      <w:bookmarkStart w:id="2" w:name="_Toc409189246"/>
      <w:r w:rsidRPr="00A8114A">
        <w:rPr>
          <w:szCs w:val="28"/>
        </w:rPr>
        <w:lastRenderedPageBreak/>
        <w:t>ИЗВЕЩЕНИЕ О ПРОВЕДЕНИИ ЗАПРОСА ЦЕН</w:t>
      </w:r>
      <w:bookmarkEnd w:id="2"/>
    </w:p>
    <w:p w:rsidR="0004124A" w:rsidRPr="008F1011" w:rsidRDefault="0004124A" w:rsidP="0004124A">
      <w:pPr>
        <w:tabs>
          <w:tab w:val="left" w:pos="1134"/>
        </w:tabs>
        <w:ind w:firstLine="709"/>
        <w:jc w:val="center"/>
        <w:rPr>
          <w:szCs w:val="28"/>
        </w:rPr>
      </w:pPr>
    </w:p>
    <w:p w:rsidR="0004124A" w:rsidRPr="00CF3B96" w:rsidRDefault="0004124A" w:rsidP="0004124A">
      <w:pPr>
        <w:numPr>
          <w:ilvl w:val="0"/>
          <w:numId w:val="1"/>
        </w:numPr>
        <w:tabs>
          <w:tab w:val="clear" w:pos="720"/>
          <w:tab w:val="num" w:pos="480"/>
          <w:tab w:val="left" w:pos="709"/>
          <w:tab w:val="left" w:pos="1418"/>
        </w:tabs>
        <w:ind w:left="0" w:firstLine="426"/>
        <w:contextualSpacing/>
        <w:jc w:val="both"/>
        <w:rPr>
          <w:b/>
          <w:spacing w:val="-6"/>
        </w:rPr>
      </w:pPr>
      <w:r w:rsidRPr="00AD220D">
        <w:rPr>
          <w:b/>
          <w:spacing w:val="-6"/>
        </w:rPr>
        <w:t>Форма и способ процедуры закупки:</w:t>
      </w:r>
      <w:r w:rsidRPr="00CF3B96">
        <w:rPr>
          <w:spacing w:val="-6"/>
        </w:rPr>
        <w:t xml:space="preserve"> </w:t>
      </w:r>
      <w:r w:rsidRPr="00CF3B96">
        <w:t>Открытый запрос цен в электронной форме.</w:t>
      </w:r>
    </w:p>
    <w:p w:rsidR="0004124A" w:rsidRPr="00DD1B7A" w:rsidRDefault="0004124A" w:rsidP="0004124A">
      <w:pPr>
        <w:numPr>
          <w:ilvl w:val="0"/>
          <w:numId w:val="1"/>
        </w:numPr>
        <w:tabs>
          <w:tab w:val="clear" w:pos="720"/>
          <w:tab w:val="num" w:pos="480"/>
          <w:tab w:val="left" w:pos="709"/>
          <w:tab w:val="left" w:pos="1418"/>
        </w:tabs>
        <w:ind w:left="0" w:firstLine="426"/>
        <w:contextualSpacing/>
        <w:jc w:val="both"/>
        <w:rPr>
          <w:b/>
          <w:i/>
        </w:rPr>
      </w:pPr>
      <w:r w:rsidRPr="00DD1B7A">
        <w:rPr>
          <w:b/>
          <w:spacing w:val="-6"/>
        </w:rPr>
        <w:t>Предмет запроса цен:</w:t>
      </w:r>
      <w:r w:rsidRPr="00DD1B7A">
        <w:rPr>
          <w:spacing w:val="-6"/>
        </w:rPr>
        <w:t xml:space="preserve"> право заключения договора </w:t>
      </w:r>
      <w:r w:rsidRPr="005C37CE">
        <w:t xml:space="preserve">на </w:t>
      </w:r>
      <w:r w:rsidRPr="00DD1B7A">
        <w:rPr>
          <w:szCs w:val="28"/>
        </w:rPr>
        <w:t xml:space="preserve">выполнение </w:t>
      </w:r>
      <w:r w:rsidRPr="00DB2810">
        <w:t>работ по монтажу 6-ти технологических трубопроводов.</w:t>
      </w:r>
    </w:p>
    <w:p w:rsidR="0004124A" w:rsidRPr="00AD220D" w:rsidRDefault="0004124A" w:rsidP="0004124A">
      <w:pPr>
        <w:numPr>
          <w:ilvl w:val="0"/>
          <w:numId w:val="1"/>
        </w:numPr>
        <w:tabs>
          <w:tab w:val="clear" w:pos="720"/>
          <w:tab w:val="num" w:pos="480"/>
          <w:tab w:val="left" w:pos="709"/>
          <w:tab w:val="left" w:pos="1418"/>
        </w:tabs>
        <w:ind w:left="0" w:firstLine="426"/>
        <w:contextualSpacing/>
        <w:jc w:val="both"/>
        <w:rPr>
          <w:b/>
          <w:i/>
        </w:rPr>
      </w:pPr>
      <w:r w:rsidRPr="00AD220D">
        <w:rPr>
          <w:b/>
          <w:spacing w:val="-6"/>
        </w:rPr>
        <w:t>Заказчик:</w:t>
      </w:r>
      <w:r>
        <w:t xml:space="preserve"> </w:t>
      </w:r>
      <w:r w:rsidRPr="00AD220D">
        <w:rPr>
          <w:spacing w:val="-6"/>
        </w:rPr>
        <w:t xml:space="preserve">Федеральное </w:t>
      </w:r>
      <w:r w:rsidRPr="00E4127D">
        <w:t>государственное унитарное предприятие «Научно-исследовательский институт Научно-производственное объединение «ЛУЧ» (ФГУП «НИИ НПО «ЛУЧ»)</w:t>
      </w:r>
      <w:r>
        <w:t>.</w:t>
      </w:r>
    </w:p>
    <w:p w:rsidR="0004124A" w:rsidRPr="00E4127D" w:rsidRDefault="0004124A" w:rsidP="0004124A">
      <w:pPr>
        <w:tabs>
          <w:tab w:val="left" w:pos="709"/>
          <w:tab w:val="left" w:pos="1418"/>
        </w:tabs>
        <w:ind w:firstLine="426"/>
      </w:pPr>
      <w:proofErr w:type="gramStart"/>
      <w:r w:rsidRPr="00E4127D">
        <w:rPr>
          <w:b/>
        </w:rPr>
        <w:t>Место нахождения:</w:t>
      </w:r>
      <w:r w:rsidRPr="00E4127D">
        <w:t xml:space="preserve"> </w:t>
      </w:r>
      <w:r>
        <w:t>142100, Московская область, г. Подольск, ул. Железнодорожная, д.24.</w:t>
      </w:r>
      <w:proofErr w:type="gramEnd"/>
    </w:p>
    <w:p w:rsidR="0004124A" w:rsidRPr="00E4127D" w:rsidRDefault="0004124A" w:rsidP="0004124A">
      <w:pPr>
        <w:tabs>
          <w:tab w:val="left" w:pos="709"/>
          <w:tab w:val="left" w:pos="1418"/>
        </w:tabs>
        <w:ind w:firstLine="426"/>
      </w:pPr>
      <w:proofErr w:type="gramStart"/>
      <w:r w:rsidRPr="00E4127D">
        <w:rPr>
          <w:b/>
        </w:rPr>
        <w:t>Почтовый адрес:</w:t>
      </w:r>
      <w:r w:rsidRPr="00E4127D">
        <w:t xml:space="preserve"> </w:t>
      </w:r>
      <w:r>
        <w:t>142100, Московская область, г. Подольск, ул. Железнодорожная, д.24.</w:t>
      </w:r>
      <w:proofErr w:type="gramEnd"/>
    </w:p>
    <w:p w:rsidR="0004124A" w:rsidRPr="00AD220D" w:rsidRDefault="0004124A" w:rsidP="0004124A">
      <w:pPr>
        <w:numPr>
          <w:ilvl w:val="0"/>
          <w:numId w:val="1"/>
        </w:numPr>
        <w:tabs>
          <w:tab w:val="clear" w:pos="720"/>
          <w:tab w:val="num" w:pos="480"/>
          <w:tab w:val="left" w:pos="709"/>
          <w:tab w:val="left" w:pos="1418"/>
        </w:tabs>
        <w:ind w:left="0" w:firstLine="426"/>
        <w:contextualSpacing/>
        <w:jc w:val="both"/>
      </w:pPr>
      <w:r w:rsidRPr="00AD220D">
        <w:rPr>
          <w:b/>
        </w:rPr>
        <w:t xml:space="preserve">Организатор запроса цен: </w:t>
      </w:r>
      <w:r>
        <w:t xml:space="preserve">Федеральное </w:t>
      </w:r>
      <w:r w:rsidRPr="00E4127D">
        <w:t>государственное унитарное предприятие «Научно-исследовательский институт Научно-производственное объединение «ЛУЧ» (ФГУП «НИИ НПО «ЛУЧ»)</w:t>
      </w:r>
      <w:r>
        <w:t>.</w:t>
      </w:r>
    </w:p>
    <w:p w:rsidR="0004124A" w:rsidRPr="00E4127D" w:rsidRDefault="0004124A" w:rsidP="0004124A">
      <w:pPr>
        <w:tabs>
          <w:tab w:val="left" w:pos="709"/>
          <w:tab w:val="left" w:pos="1418"/>
        </w:tabs>
        <w:ind w:left="426"/>
        <w:contextualSpacing/>
        <w:jc w:val="both"/>
        <w:rPr>
          <w:b/>
          <w:i/>
        </w:rPr>
      </w:pPr>
      <w:proofErr w:type="gramStart"/>
      <w:r w:rsidRPr="00E4127D">
        <w:rPr>
          <w:b/>
        </w:rPr>
        <w:t>Место нахождения:</w:t>
      </w:r>
      <w:r w:rsidRPr="00E4127D">
        <w:t xml:space="preserve"> </w:t>
      </w:r>
      <w:r>
        <w:t>142100, Московская область, г. Подольск, ул. Железнодорожная, д.24.</w:t>
      </w:r>
      <w:proofErr w:type="gramEnd"/>
    </w:p>
    <w:p w:rsidR="0004124A" w:rsidRPr="00E4127D" w:rsidRDefault="0004124A" w:rsidP="0004124A">
      <w:pPr>
        <w:tabs>
          <w:tab w:val="left" w:pos="709"/>
          <w:tab w:val="left" w:pos="1418"/>
        </w:tabs>
        <w:ind w:left="426"/>
        <w:contextualSpacing/>
        <w:jc w:val="both"/>
        <w:rPr>
          <w:b/>
          <w:i/>
        </w:rPr>
      </w:pPr>
      <w:proofErr w:type="gramStart"/>
      <w:r w:rsidRPr="00E4127D">
        <w:rPr>
          <w:b/>
        </w:rPr>
        <w:t>Почтовый адрес:</w:t>
      </w:r>
      <w:r w:rsidRPr="00E4127D">
        <w:t xml:space="preserve"> </w:t>
      </w:r>
      <w:r>
        <w:t>142100, Московская область, г. Подольск, ул. Железнодорожная, д.24.</w:t>
      </w:r>
      <w:proofErr w:type="gramEnd"/>
    </w:p>
    <w:p w:rsidR="0004124A" w:rsidRPr="00E4127D" w:rsidRDefault="0004124A" w:rsidP="0004124A">
      <w:pPr>
        <w:tabs>
          <w:tab w:val="left" w:pos="1134"/>
        </w:tabs>
        <w:ind w:firstLine="426"/>
        <w:jc w:val="both"/>
      </w:pPr>
      <w:r w:rsidRPr="00E4127D">
        <w:rPr>
          <w:b/>
        </w:rPr>
        <w:t>Контактное лицо:</w:t>
      </w:r>
      <w:r w:rsidRPr="00E4127D">
        <w:t xml:space="preserve"> Новиков Андрей Геннадьевич</w:t>
      </w:r>
    </w:p>
    <w:p w:rsidR="0004124A" w:rsidRPr="00E4127D" w:rsidRDefault="0004124A" w:rsidP="0004124A">
      <w:pPr>
        <w:tabs>
          <w:tab w:val="left" w:pos="1134"/>
        </w:tabs>
        <w:ind w:firstLine="426"/>
        <w:jc w:val="both"/>
      </w:pPr>
      <w:r w:rsidRPr="00E4127D">
        <w:rPr>
          <w:b/>
        </w:rPr>
        <w:t>Тел.:</w:t>
      </w:r>
      <w:r w:rsidRPr="00E4127D">
        <w:t xml:space="preserve"> 8(495) 510-57-88, 8(4967) 63-66-02 (доб. 30-86, </w:t>
      </w:r>
      <w:r>
        <w:t>20-24, 20-2</w:t>
      </w:r>
      <w:r w:rsidRPr="00E4127D">
        <w:t xml:space="preserve">2) </w:t>
      </w:r>
    </w:p>
    <w:p w:rsidR="0004124A" w:rsidRPr="00E4127D" w:rsidRDefault="0004124A" w:rsidP="0004124A">
      <w:pPr>
        <w:tabs>
          <w:tab w:val="left" w:pos="1134"/>
        </w:tabs>
        <w:ind w:firstLine="426"/>
        <w:jc w:val="both"/>
      </w:pPr>
      <w:r w:rsidRPr="00E4127D">
        <w:rPr>
          <w:b/>
        </w:rPr>
        <w:t>Адрес электронной почты:</w:t>
      </w:r>
      <w:r w:rsidRPr="00E4127D">
        <w:t xml:space="preserve"> </w:t>
      </w:r>
      <w:hyperlink r:id="rId13" w:history="1">
        <w:r w:rsidRPr="00E4127D">
          <w:rPr>
            <w:rStyle w:val="a7"/>
            <w:lang w:val="en-US"/>
          </w:rPr>
          <w:t>agnovikov</w:t>
        </w:r>
        <w:r w:rsidRPr="00E4127D">
          <w:rPr>
            <w:rStyle w:val="a7"/>
          </w:rPr>
          <w:t>@</w:t>
        </w:r>
        <w:r w:rsidRPr="00E4127D">
          <w:rPr>
            <w:rStyle w:val="a7"/>
            <w:lang w:val="en-US"/>
          </w:rPr>
          <w:t>luch</w:t>
        </w:r>
        <w:r w:rsidRPr="00E4127D">
          <w:rPr>
            <w:rStyle w:val="a7"/>
          </w:rPr>
          <w:t>.</w:t>
        </w:r>
        <w:r w:rsidRPr="00E4127D">
          <w:rPr>
            <w:rStyle w:val="a7"/>
            <w:lang w:val="en-US"/>
          </w:rPr>
          <w:t>podolsk</w:t>
        </w:r>
        <w:r w:rsidRPr="00E4127D">
          <w:rPr>
            <w:rStyle w:val="a7"/>
          </w:rPr>
          <w:t>.</w:t>
        </w:r>
        <w:proofErr w:type="spellStart"/>
        <w:r w:rsidRPr="00E4127D">
          <w:rPr>
            <w:rStyle w:val="a7"/>
            <w:lang w:val="en-US"/>
          </w:rPr>
          <w:t>ru</w:t>
        </w:r>
        <w:proofErr w:type="spellEnd"/>
      </w:hyperlink>
    </w:p>
    <w:p w:rsidR="0004124A" w:rsidRPr="00DD1B7A" w:rsidRDefault="0004124A" w:rsidP="0004124A">
      <w:pPr>
        <w:numPr>
          <w:ilvl w:val="0"/>
          <w:numId w:val="1"/>
        </w:numPr>
        <w:tabs>
          <w:tab w:val="clear" w:pos="720"/>
          <w:tab w:val="num" w:pos="480"/>
          <w:tab w:val="left" w:pos="709"/>
          <w:tab w:val="left" w:pos="1418"/>
        </w:tabs>
        <w:ind w:left="0" w:firstLine="426"/>
        <w:contextualSpacing/>
        <w:jc w:val="both"/>
        <w:rPr>
          <w:b/>
        </w:rPr>
      </w:pPr>
      <w:r w:rsidRPr="00DD1B7A">
        <w:rPr>
          <w:b/>
        </w:rPr>
        <w:t xml:space="preserve">Предмет договора: </w:t>
      </w:r>
      <w:r>
        <w:t xml:space="preserve">выполнение </w:t>
      </w:r>
      <w:r w:rsidRPr="00DB2810">
        <w:t>работ по монтажу 6-ти технологических трубопроводов</w:t>
      </w:r>
      <w:r>
        <w:t>.</w:t>
      </w:r>
    </w:p>
    <w:p w:rsidR="0004124A" w:rsidRPr="00E4127D" w:rsidRDefault="0004124A" w:rsidP="0004124A">
      <w:pPr>
        <w:tabs>
          <w:tab w:val="left" w:pos="851"/>
        </w:tabs>
        <w:ind w:firstLine="426"/>
        <w:jc w:val="both"/>
      </w:pPr>
      <w:r w:rsidRPr="00E4127D">
        <w:rPr>
          <w:b/>
        </w:rPr>
        <w:t>Состав и объем:</w:t>
      </w:r>
      <w:r w:rsidRPr="00E4127D">
        <w:t xml:space="preserve"> указан в </w:t>
      </w:r>
      <w:r w:rsidRPr="00E4127D">
        <w:rPr>
          <w:bCs/>
        </w:rPr>
        <w:t>Томе 2</w:t>
      </w:r>
      <w:r w:rsidRPr="00E4127D">
        <w:t xml:space="preserve"> «ТЕХНИЧЕСКАЯ ЧАСТЬ».</w:t>
      </w:r>
    </w:p>
    <w:p w:rsidR="0004124A" w:rsidRPr="00E4127D" w:rsidRDefault="0004124A" w:rsidP="0004124A">
      <w:pPr>
        <w:tabs>
          <w:tab w:val="left" w:pos="851"/>
        </w:tabs>
        <w:ind w:firstLine="426"/>
        <w:jc w:val="both"/>
      </w:pPr>
      <w:r w:rsidRPr="00E4127D">
        <w:rPr>
          <w:b/>
          <w:u w:val="single"/>
        </w:rPr>
        <w:t xml:space="preserve">Срок действия заявки: не менее 60 календарных дней </w:t>
      </w:r>
      <w:proofErr w:type="gramStart"/>
      <w:r w:rsidRPr="00E4127D">
        <w:rPr>
          <w:b/>
          <w:u w:val="single"/>
        </w:rPr>
        <w:t>с даты окончания</w:t>
      </w:r>
      <w:proofErr w:type="gramEnd"/>
      <w:r w:rsidRPr="00E4127D">
        <w:rPr>
          <w:b/>
          <w:u w:val="single"/>
        </w:rPr>
        <w:t xml:space="preserve"> подачи заявок на участие в процедуре закупки.</w:t>
      </w:r>
    </w:p>
    <w:p w:rsidR="0004124A" w:rsidRPr="00E4127D" w:rsidRDefault="0004124A" w:rsidP="0004124A">
      <w:pPr>
        <w:tabs>
          <w:tab w:val="left" w:pos="851"/>
        </w:tabs>
        <w:ind w:firstLine="426"/>
        <w:jc w:val="both"/>
        <w:rPr>
          <w:color w:val="000000"/>
        </w:rPr>
      </w:pPr>
      <w:r w:rsidRPr="00E4127D">
        <w:rPr>
          <w:b/>
        </w:rPr>
        <w:t xml:space="preserve">Срок </w:t>
      </w:r>
      <w:r>
        <w:rPr>
          <w:b/>
        </w:rPr>
        <w:t>выполнения работ</w:t>
      </w:r>
      <w:r w:rsidRPr="00E4127D">
        <w:rPr>
          <w:b/>
        </w:rPr>
        <w:t>:</w:t>
      </w:r>
      <w:r w:rsidRPr="00E4127D">
        <w:t xml:space="preserve"> </w:t>
      </w:r>
      <w:r>
        <w:rPr>
          <w:highlight w:val="yellow"/>
        </w:rPr>
        <w:softHyphen/>
      </w:r>
      <w:r>
        <w:rPr>
          <w:highlight w:val="yellow"/>
        </w:rPr>
        <w:softHyphen/>
      </w:r>
      <w:r>
        <w:rPr>
          <w:highlight w:val="yellow"/>
        </w:rPr>
        <w:softHyphen/>
      </w:r>
      <w:r w:rsidRPr="00DD1B7A">
        <w:t xml:space="preserve">не позднее </w:t>
      </w:r>
      <w:r>
        <w:t>50-ти</w:t>
      </w:r>
      <w:r w:rsidRPr="00DD1B7A">
        <w:t xml:space="preserve"> </w:t>
      </w:r>
      <w:r>
        <w:t>календарных</w:t>
      </w:r>
      <w:r w:rsidRPr="00DD1B7A">
        <w:t xml:space="preserve"> дней после заключения договора.</w:t>
      </w:r>
      <w:r w:rsidRPr="00DD1B7A">
        <w:rPr>
          <w:color w:val="000000"/>
        </w:rPr>
        <w:t xml:space="preserve"> </w:t>
      </w:r>
    </w:p>
    <w:p w:rsidR="0004124A" w:rsidRDefault="0004124A" w:rsidP="0004124A">
      <w:pPr>
        <w:tabs>
          <w:tab w:val="left" w:pos="1418"/>
        </w:tabs>
        <w:ind w:left="426"/>
        <w:contextualSpacing/>
        <w:jc w:val="both"/>
      </w:pPr>
      <w:r w:rsidRPr="0036618D">
        <w:rPr>
          <w:b/>
        </w:rPr>
        <w:t xml:space="preserve">Место </w:t>
      </w:r>
      <w:r>
        <w:rPr>
          <w:b/>
        </w:rPr>
        <w:t>выполнения работ</w:t>
      </w:r>
      <w:r w:rsidRPr="0036618D">
        <w:rPr>
          <w:b/>
        </w:rPr>
        <w:t xml:space="preserve">: </w:t>
      </w:r>
      <w:r>
        <w:t>142100, Московская область, г. Подольск, ул. Железнодорожная, д.24.</w:t>
      </w:r>
    </w:p>
    <w:p w:rsidR="0004124A" w:rsidRPr="0036618D" w:rsidRDefault="0004124A" w:rsidP="0004124A">
      <w:pPr>
        <w:numPr>
          <w:ilvl w:val="0"/>
          <w:numId w:val="1"/>
        </w:numPr>
        <w:tabs>
          <w:tab w:val="clear" w:pos="720"/>
          <w:tab w:val="num" w:pos="480"/>
          <w:tab w:val="left" w:pos="709"/>
          <w:tab w:val="left" w:pos="1418"/>
        </w:tabs>
        <w:ind w:left="0" w:firstLine="426"/>
        <w:contextualSpacing/>
        <w:jc w:val="both"/>
        <w:rPr>
          <w:b/>
        </w:rPr>
      </w:pPr>
      <w:r w:rsidRPr="0036618D">
        <w:rPr>
          <w:b/>
        </w:rPr>
        <w:t>Сведения о порядке проведения, в том числе об оформлении участия в запросе цен, определении лица, выигравшего запрос цен:</w:t>
      </w:r>
    </w:p>
    <w:p w:rsidR="0004124A" w:rsidRPr="00E4127D" w:rsidRDefault="0004124A" w:rsidP="0004124A">
      <w:pPr>
        <w:tabs>
          <w:tab w:val="left" w:pos="1134"/>
        </w:tabs>
        <w:ind w:firstLine="426"/>
        <w:jc w:val="both"/>
      </w:pPr>
      <w:r w:rsidRPr="00E4127D">
        <w:t xml:space="preserve">Запрос цен проводится на электронной торговой площадке </w:t>
      </w:r>
      <w:r w:rsidRPr="0036618D">
        <w:t>ООО</w:t>
      </w:r>
      <w:r w:rsidRPr="00E4127D">
        <w:t xml:space="preserve"> «Аукционный конкурсный дом» в сети «Интернет» по адресу: </w:t>
      </w:r>
      <w:hyperlink r:id="rId14" w:history="1">
        <w:r w:rsidRPr="00E4127D">
          <w:rPr>
            <w:rStyle w:val="a7"/>
          </w:rPr>
          <w:t>www.</w:t>
        </w:r>
        <w:r w:rsidRPr="00E4127D">
          <w:rPr>
            <w:rStyle w:val="a7"/>
            <w:lang w:val="en-US"/>
          </w:rPr>
          <w:t>a</w:t>
        </w:r>
        <w:r w:rsidRPr="00E4127D">
          <w:rPr>
            <w:rStyle w:val="a7"/>
          </w:rPr>
          <w:t>-</w:t>
        </w:r>
        <w:r w:rsidRPr="00E4127D">
          <w:rPr>
            <w:rStyle w:val="a7"/>
            <w:lang w:val="en-US"/>
          </w:rPr>
          <w:t>k</w:t>
        </w:r>
        <w:r w:rsidRPr="00E4127D">
          <w:rPr>
            <w:rStyle w:val="a7"/>
          </w:rPr>
          <w:t>-</w:t>
        </w:r>
        <w:r w:rsidRPr="00E4127D">
          <w:rPr>
            <w:rStyle w:val="a7"/>
            <w:lang w:val="en-US"/>
          </w:rPr>
          <w:t>d</w:t>
        </w:r>
        <w:r w:rsidRPr="00E4127D">
          <w:rPr>
            <w:rStyle w:val="a7"/>
          </w:rPr>
          <w:t>.</w:t>
        </w:r>
        <w:proofErr w:type="spellStart"/>
        <w:r w:rsidRPr="00E4127D">
          <w:rPr>
            <w:rStyle w:val="a7"/>
          </w:rPr>
          <w:t>ru</w:t>
        </w:r>
        <w:proofErr w:type="spellEnd"/>
      </w:hyperlink>
      <w:r w:rsidRPr="00E4127D">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04124A" w:rsidRPr="00E4127D" w:rsidRDefault="0004124A" w:rsidP="0004124A">
      <w:pPr>
        <w:tabs>
          <w:tab w:val="left" w:pos="1134"/>
        </w:tabs>
        <w:ind w:firstLine="426"/>
        <w:jc w:val="both"/>
      </w:pPr>
      <w:r w:rsidRPr="00E4127D">
        <w:t>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04124A" w:rsidRPr="00E4127D" w:rsidRDefault="0004124A" w:rsidP="0004124A">
      <w:pPr>
        <w:tabs>
          <w:tab w:val="left" w:pos="1134"/>
        </w:tabs>
        <w:ind w:firstLine="426"/>
        <w:jc w:val="both"/>
      </w:pPr>
      <w:r w:rsidRPr="00E4127D">
        <w:t>Победителем запроса цен признается, по решению закупочной комиссии, допущенный участник запроса цен, предложивший наименьшую цену договора.</w:t>
      </w:r>
    </w:p>
    <w:p w:rsidR="0004124A" w:rsidRDefault="0004124A" w:rsidP="0004124A">
      <w:pPr>
        <w:numPr>
          <w:ilvl w:val="0"/>
          <w:numId w:val="1"/>
        </w:numPr>
        <w:tabs>
          <w:tab w:val="clear" w:pos="720"/>
          <w:tab w:val="num" w:pos="480"/>
          <w:tab w:val="left" w:pos="709"/>
          <w:tab w:val="left" w:pos="1418"/>
        </w:tabs>
        <w:ind w:left="0" w:firstLine="426"/>
        <w:contextualSpacing/>
        <w:jc w:val="both"/>
      </w:pPr>
      <w:r w:rsidRPr="0036618D">
        <w:rPr>
          <w:b/>
        </w:rPr>
        <w:t xml:space="preserve">Начальная (максимальная) цена договора: </w:t>
      </w:r>
      <w:r>
        <w:t>4 233 000</w:t>
      </w:r>
      <w:r w:rsidRPr="00DD1B7A">
        <w:t xml:space="preserve"> рублей,00 копеек, включая НДС.</w:t>
      </w:r>
      <w:r w:rsidRPr="00CF3B96">
        <w:t xml:space="preserve"> </w:t>
      </w:r>
    </w:p>
    <w:p w:rsidR="0004124A" w:rsidRPr="00B67489" w:rsidRDefault="0004124A" w:rsidP="0004124A">
      <w:pPr>
        <w:tabs>
          <w:tab w:val="left" w:pos="1418"/>
        </w:tabs>
        <w:ind w:firstLine="426"/>
        <w:contextualSpacing/>
        <w:jc w:val="both"/>
        <w:rPr>
          <w:b/>
        </w:rPr>
      </w:pPr>
      <w:r w:rsidRPr="00B67489">
        <w:rPr>
          <w:b/>
          <w:i/>
        </w:rPr>
        <w:t xml:space="preserve">Сметная стоимость строительства в базисном уровне цен на 01.01.2000г., </w:t>
      </w:r>
      <w:proofErr w:type="spellStart"/>
      <w:r w:rsidRPr="00B67489">
        <w:rPr>
          <w:b/>
          <w:i/>
        </w:rPr>
        <w:t>руб</w:t>
      </w:r>
      <w:proofErr w:type="spellEnd"/>
      <w:r w:rsidRPr="00B67489">
        <w:rPr>
          <w:b/>
          <w:i/>
        </w:rPr>
        <w:t>: 3 087 038,20</w:t>
      </w:r>
    </w:p>
    <w:p w:rsidR="0004124A" w:rsidRPr="00E4127D" w:rsidRDefault="0004124A" w:rsidP="0004124A">
      <w:pPr>
        <w:tabs>
          <w:tab w:val="left" w:pos="709"/>
          <w:tab w:val="left" w:pos="1418"/>
        </w:tabs>
        <w:ind w:firstLine="426"/>
        <w:contextualSpacing/>
        <w:jc w:val="both"/>
      </w:pPr>
      <w:r w:rsidRPr="004022C4">
        <w:rPr>
          <w:bCs/>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4022C4">
        <w:rPr>
          <w:i/>
        </w:rPr>
        <w:t xml:space="preserve"> качестве единого базиса сравнения ценовых предложений используются цены предложений участников без учета НДС.</w:t>
      </w:r>
    </w:p>
    <w:p w:rsidR="0004124A" w:rsidRPr="00E4127D" w:rsidRDefault="0004124A" w:rsidP="0004124A">
      <w:pPr>
        <w:tabs>
          <w:tab w:val="left" w:pos="851"/>
        </w:tabs>
        <w:ind w:firstLine="426"/>
        <w:jc w:val="both"/>
      </w:pPr>
      <w:r w:rsidRPr="00E4127D">
        <w:rPr>
          <w:bCs/>
          <w:i/>
        </w:rPr>
        <w:lastRenderedPageBreak/>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04124A" w:rsidRDefault="0004124A" w:rsidP="0004124A">
      <w:pPr>
        <w:numPr>
          <w:ilvl w:val="0"/>
          <w:numId w:val="1"/>
        </w:numPr>
        <w:tabs>
          <w:tab w:val="clear" w:pos="720"/>
          <w:tab w:val="num" w:pos="480"/>
          <w:tab w:val="left" w:pos="709"/>
          <w:tab w:val="left" w:pos="1418"/>
        </w:tabs>
        <w:ind w:left="0" w:firstLine="426"/>
        <w:contextualSpacing/>
        <w:jc w:val="both"/>
      </w:pPr>
      <w:r w:rsidRPr="00492B06">
        <w:rPr>
          <w:b/>
        </w:rPr>
        <w:t>Цена договора включает в себя:</w:t>
      </w:r>
      <w:r w:rsidRPr="00CF3B96">
        <w:t xml:space="preserve"> </w:t>
      </w:r>
      <w:proofErr w:type="gramStart"/>
      <w:r w:rsidRPr="009E71EC">
        <w:t>В цену договора  включены все расходы по монтажу оборудования, гидравлическим и неразрушающим методам контроля, в том числе стоимость материалов, запорной арматуры и приборов КИП (приобретаемые подрядчиком), расходы на перевозку, доставку, разгрузку</w:t>
      </w:r>
      <w:r w:rsidRPr="009825F5">
        <w:t>,</w:t>
      </w:r>
      <w:r>
        <w:t xml:space="preserve"> демонтаж, ремонтно-строительные и отделочные работы,</w:t>
      </w:r>
      <w:r w:rsidRPr="009825F5">
        <w:t xml:space="preserve"> страхование, уплату таможенных пошлин, налоги, сборы и другие обязательные платежи которые Подрядчик должен выплатить в связи с выполнением обязательств по Договору в соответствии с</w:t>
      </w:r>
      <w:proofErr w:type="gramEnd"/>
      <w:r w:rsidRPr="009825F5">
        <w:t xml:space="preserve"> законодательством Российской Федерации.</w:t>
      </w:r>
    </w:p>
    <w:p w:rsidR="0004124A" w:rsidRDefault="0004124A" w:rsidP="0004124A">
      <w:pPr>
        <w:tabs>
          <w:tab w:val="left" w:pos="1418"/>
        </w:tabs>
        <w:ind w:firstLine="426"/>
        <w:contextualSpacing/>
        <w:jc w:val="both"/>
        <w:rPr>
          <w:b/>
        </w:rPr>
      </w:pPr>
      <w:r w:rsidRPr="00C8292F">
        <w:t>Проезд, проживание, питание, медицинские услуги сотрудников подрядной организации осуществляются за счет средств Подрядчика.</w:t>
      </w:r>
      <w:r w:rsidRPr="00F83DBF">
        <w:rPr>
          <w:b/>
        </w:rPr>
        <w:t xml:space="preserve"> </w:t>
      </w:r>
    </w:p>
    <w:p w:rsidR="0004124A" w:rsidRDefault="0004124A" w:rsidP="0004124A">
      <w:pPr>
        <w:numPr>
          <w:ilvl w:val="0"/>
          <w:numId w:val="1"/>
        </w:numPr>
        <w:tabs>
          <w:tab w:val="clear" w:pos="720"/>
          <w:tab w:val="num" w:pos="480"/>
          <w:tab w:val="left" w:pos="709"/>
          <w:tab w:val="left" w:pos="851"/>
        </w:tabs>
        <w:ind w:left="0" w:firstLine="426"/>
        <w:contextualSpacing/>
        <w:jc w:val="both"/>
      </w:pPr>
      <w:r w:rsidRPr="00F83DBF">
        <w:rPr>
          <w:b/>
        </w:rPr>
        <w:t>Сроки и условия оплаты:</w:t>
      </w:r>
      <w:r>
        <w:t xml:space="preserve"> Оплата</w:t>
      </w:r>
      <w:r w:rsidRPr="00C869A9">
        <w:t xml:space="preserve"> производится по</w:t>
      </w:r>
      <w:r>
        <w:t>сле</w:t>
      </w:r>
      <w:r w:rsidRPr="00C869A9">
        <w:t xml:space="preserve"> завершени</w:t>
      </w:r>
      <w:r>
        <w:t>я</w:t>
      </w:r>
      <w:r w:rsidRPr="00C869A9">
        <w:t xml:space="preserve"> всего объема работ (в соответствии с локальным сметным расчетом) в течение </w:t>
      </w:r>
      <w:r>
        <w:t>30</w:t>
      </w:r>
      <w:r w:rsidRPr="00C869A9">
        <w:t xml:space="preserve"> </w:t>
      </w:r>
      <w:r w:rsidRPr="000719BF">
        <w:rPr>
          <w:szCs w:val="28"/>
        </w:rPr>
        <w:t>(</w:t>
      </w:r>
      <w:r>
        <w:rPr>
          <w:szCs w:val="28"/>
        </w:rPr>
        <w:t>тридцати</w:t>
      </w:r>
      <w:r w:rsidRPr="000719BF">
        <w:rPr>
          <w:szCs w:val="28"/>
        </w:rPr>
        <w:t xml:space="preserve">) </w:t>
      </w:r>
      <w:r w:rsidRPr="00C869A9">
        <w:t>банковских дней после подписания</w:t>
      </w:r>
      <w:r>
        <w:t xml:space="preserve"> </w:t>
      </w:r>
      <w:r w:rsidRPr="000719BF">
        <w:rPr>
          <w:color w:val="000000"/>
        </w:rPr>
        <w:t xml:space="preserve">Акта </w:t>
      </w:r>
      <w:r w:rsidRPr="00C83FF0">
        <w:t xml:space="preserve">сдачи-приёмки выполненных работ по форме КС-2 и справки о стоимости выполненных работ и затрат по форме КС-3, </w:t>
      </w:r>
      <w:r w:rsidRPr="000719BF">
        <w:rPr>
          <w:snapToGrid w:val="0"/>
        </w:rPr>
        <w:t>оформления счёта-фактуры</w:t>
      </w:r>
      <w:r w:rsidRPr="00C869A9">
        <w:t>.</w:t>
      </w:r>
    </w:p>
    <w:p w:rsidR="0004124A" w:rsidRPr="00F83DBF" w:rsidRDefault="0004124A" w:rsidP="0004124A">
      <w:pPr>
        <w:numPr>
          <w:ilvl w:val="0"/>
          <w:numId w:val="1"/>
        </w:numPr>
        <w:tabs>
          <w:tab w:val="clear" w:pos="720"/>
          <w:tab w:val="num" w:pos="480"/>
          <w:tab w:val="left" w:pos="709"/>
          <w:tab w:val="left" w:pos="851"/>
        </w:tabs>
        <w:ind w:left="0" w:firstLine="426"/>
        <w:contextualSpacing/>
        <w:jc w:val="both"/>
      </w:pPr>
      <w:r w:rsidRPr="00F83DBF">
        <w:rPr>
          <w:b/>
          <w:spacing w:val="-6"/>
        </w:rPr>
        <w:t>Срок, место и порядок предоставления документации по запросу цен:</w:t>
      </w:r>
    </w:p>
    <w:p w:rsidR="0004124A" w:rsidRPr="00E4127D" w:rsidRDefault="0004124A" w:rsidP="0004124A">
      <w:pPr>
        <w:tabs>
          <w:tab w:val="left" w:pos="1134"/>
        </w:tabs>
        <w:ind w:firstLine="426"/>
        <w:jc w:val="both"/>
        <w:rPr>
          <w:b/>
          <w:i/>
        </w:rPr>
      </w:pPr>
      <w:proofErr w:type="gramStart"/>
      <w:r w:rsidRPr="00E4127D">
        <w:t>В Единой информационной системе в сфере закупок товаров, работ, услуг для обеспечения государственных и муниципальных нужд в соответствии с Федеральным законом от 18 июля 2011 года № 223-ФЗ «О закупках товаров, работ, услуг отдельными видами юридических лиц» (</w:t>
      </w:r>
      <w:hyperlink r:id="rId15" w:history="1">
        <w:r w:rsidRPr="00E4127D">
          <w:rPr>
            <w:rStyle w:val="a7"/>
          </w:rPr>
          <w:t>http://www.zakupki.gov.ru</w:t>
        </w:r>
      </w:hyperlink>
      <w:r w:rsidRPr="00E4127D">
        <w:t xml:space="preserve">), на официальном сайте по закупкам атомной отрасли </w:t>
      </w:r>
      <w:r w:rsidRPr="00E4127D">
        <w:rPr>
          <w:spacing w:val="-6"/>
        </w:rPr>
        <w:t>(</w:t>
      </w:r>
      <w:hyperlink r:id="rId16" w:history="1">
        <w:r w:rsidRPr="00E4127D">
          <w:rPr>
            <w:rStyle w:val="a7"/>
          </w:rPr>
          <w:t>http://zakupki.rosatom.ru</w:t>
        </w:r>
      </w:hyperlink>
      <w:r w:rsidRPr="00E4127D">
        <w:rPr>
          <w:spacing w:val="-6"/>
        </w:rPr>
        <w:t>) документация по запросу цен находится в открытом доступе</w:t>
      </w:r>
      <w:proofErr w:type="gramEnd"/>
      <w:r w:rsidRPr="00E4127D">
        <w:rPr>
          <w:spacing w:val="-6"/>
        </w:rPr>
        <w:t xml:space="preserve">, начиная </w:t>
      </w:r>
      <w:proofErr w:type="gramStart"/>
      <w:r w:rsidRPr="00E4127D">
        <w:t>с даты</w:t>
      </w:r>
      <w:proofErr w:type="gramEnd"/>
      <w:r w:rsidRPr="00E4127D">
        <w:t xml:space="preserve"> официальной публикации настоящего извещения и документации по запросу цен</w:t>
      </w:r>
      <w:r w:rsidRPr="00E4127D">
        <w:rPr>
          <w:spacing w:val="-6"/>
        </w:rPr>
        <w:t xml:space="preserve">. Порядок получения документации по запросу цен на электронной торговой площадке </w:t>
      </w:r>
      <w:r w:rsidRPr="00E4127D">
        <w:t xml:space="preserve">«Аукционный Конкурсный Дом» </w:t>
      </w:r>
      <w:hyperlink r:id="rId17" w:history="1">
        <w:r w:rsidRPr="00E4127D">
          <w:rPr>
            <w:rStyle w:val="a7"/>
          </w:rPr>
          <w:t>www.</w:t>
        </w:r>
        <w:r w:rsidRPr="00E4127D">
          <w:rPr>
            <w:rStyle w:val="a7"/>
            <w:lang w:val="en-US"/>
          </w:rPr>
          <w:t>a</w:t>
        </w:r>
        <w:r w:rsidRPr="00E4127D">
          <w:rPr>
            <w:rStyle w:val="a7"/>
          </w:rPr>
          <w:t>-</w:t>
        </w:r>
        <w:r w:rsidRPr="00E4127D">
          <w:rPr>
            <w:rStyle w:val="a7"/>
            <w:lang w:val="en-US"/>
          </w:rPr>
          <w:t>k</w:t>
        </w:r>
        <w:r w:rsidRPr="00E4127D">
          <w:rPr>
            <w:rStyle w:val="a7"/>
          </w:rPr>
          <w:t>-</w:t>
        </w:r>
        <w:r w:rsidRPr="00E4127D">
          <w:rPr>
            <w:rStyle w:val="a7"/>
            <w:lang w:val="en-US"/>
          </w:rPr>
          <w:t>d</w:t>
        </w:r>
        <w:r w:rsidRPr="00E4127D">
          <w:rPr>
            <w:rStyle w:val="a7"/>
          </w:rPr>
          <w:t>.</w:t>
        </w:r>
        <w:proofErr w:type="spellStart"/>
        <w:r w:rsidRPr="00E4127D">
          <w:rPr>
            <w:rStyle w:val="a7"/>
          </w:rPr>
          <w:t>ru</w:t>
        </w:r>
        <w:proofErr w:type="spellEnd"/>
      </w:hyperlink>
      <w:r w:rsidRPr="00E4127D">
        <w:rPr>
          <w:spacing w:val="-6"/>
        </w:rPr>
        <w:t xml:space="preserve"> определяется правилами данной электронной торговой площадки.</w:t>
      </w:r>
    </w:p>
    <w:p w:rsidR="0004124A" w:rsidRPr="005C37CE" w:rsidRDefault="0004124A" w:rsidP="0004124A">
      <w:pPr>
        <w:numPr>
          <w:ilvl w:val="0"/>
          <w:numId w:val="1"/>
        </w:numPr>
        <w:tabs>
          <w:tab w:val="num" w:pos="480"/>
          <w:tab w:val="left" w:pos="851"/>
          <w:tab w:val="left" w:pos="1418"/>
        </w:tabs>
        <w:ind w:left="0" w:firstLine="426"/>
        <w:contextualSpacing/>
        <w:jc w:val="both"/>
        <w:rPr>
          <w:b/>
          <w:spacing w:val="-6"/>
        </w:rPr>
      </w:pPr>
      <w:r>
        <w:rPr>
          <w:b/>
          <w:spacing w:val="-6"/>
        </w:rPr>
        <w:t xml:space="preserve"> </w:t>
      </w:r>
      <w:r w:rsidRPr="005C37CE">
        <w:rPr>
          <w:b/>
          <w:spacing w:val="-6"/>
        </w:rPr>
        <w:t>Дата начала и дата и время окончания подачи заявок на участие в запросе цен, место и порядок их подачи участниками:</w:t>
      </w:r>
    </w:p>
    <w:p w:rsidR="0004124A" w:rsidRPr="005C37CE" w:rsidRDefault="0004124A" w:rsidP="0004124A">
      <w:pPr>
        <w:tabs>
          <w:tab w:val="left" w:pos="851"/>
          <w:tab w:val="left" w:pos="1418"/>
        </w:tabs>
        <w:ind w:firstLine="426"/>
        <w:contextualSpacing/>
        <w:jc w:val="both"/>
        <w:rPr>
          <w:spacing w:val="-6"/>
        </w:rPr>
      </w:pPr>
      <w:proofErr w:type="gramStart"/>
      <w:r w:rsidRPr="005C37CE">
        <w:rPr>
          <w:spacing w:val="-6"/>
        </w:rPr>
        <w:t xml:space="preserve">Заявки на участие в запросе цен предоставляются на электронную торговую площадку ООО Аукционный конкурсный дом </w:t>
      </w:r>
      <w:hyperlink r:id="rId18" w:history="1">
        <w:r w:rsidRPr="005C37CE">
          <w:rPr>
            <w:color w:val="0000FF"/>
            <w:spacing w:val="-6"/>
            <w:u w:val="single"/>
            <w:lang w:val="en-US"/>
          </w:rPr>
          <w:t>www</w:t>
        </w:r>
        <w:r w:rsidRPr="005C37CE">
          <w:rPr>
            <w:color w:val="0000FF"/>
            <w:spacing w:val="-6"/>
            <w:u w:val="single"/>
          </w:rPr>
          <w:t>.</w:t>
        </w:r>
        <w:r w:rsidRPr="005C37CE">
          <w:rPr>
            <w:color w:val="0000FF"/>
            <w:spacing w:val="-6"/>
            <w:u w:val="single"/>
            <w:lang w:val="en-US"/>
          </w:rPr>
          <w:t>a</w:t>
        </w:r>
        <w:r w:rsidRPr="005C37CE">
          <w:rPr>
            <w:color w:val="0000FF"/>
            <w:spacing w:val="-6"/>
            <w:u w:val="single"/>
          </w:rPr>
          <w:t>-</w:t>
        </w:r>
        <w:r w:rsidRPr="005C37CE">
          <w:rPr>
            <w:color w:val="0000FF"/>
            <w:spacing w:val="-6"/>
            <w:u w:val="single"/>
            <w:lang w:val="en-US"/>
          </w:rPr>
          <w:t>k</w:t>
        </w:r>
        <w:r w:rsidRPr="005C37CE">
          <w:rPr>
            <w:color w:val="0000FF"/>
            <w:spacing w:val="-6"/>
            <w:u w:val="single"/>
          </w:rPr>
          <w:t>-</w:t>
        </w:r>
        <w:r w:rsidRPr="005C37CE">
          <w:rPr>
            <w:color w:val="0000FF"/>
            <w:spacing w:val="-6"/>
            <w:u w:val="single"/>
            <w:lang w:val="en-US"/>
          </w:rPr>
          <w:t>d</w:t>
        </w:r>
        <w:r w:rsidRPr="005C37CE">
          <w:rPr>
            <w:color w:val="0000FF"/>
            <w:spacing w:val="-6"/>
            <w:u w:val="single"/>
          </w:rPr>
          <w:t>.</w:t>
        </w:r>
        <w:proofErr w:type="spellStart"/>
        <w:r w:rsidRPr="005C37CE">
          <w:rPr>
            <w:color w:val="0000FF"/>
            <w:spacing w:val="-6"/>
            <w:u w:val="single"/>
            <w:lang w:val="en-US"/>
          </w:rPr>
          <w:t>ru</w:t>
        </w:r>
        <w:proofErr w:type="spellEnd"/>
      </w:hyperlink>
      <w:r w:rsidRPr="005C37CE">
        <w:rPr>
          <w:spacing w:val="-6"/>
        </w:rPr>
        <w:t xml:space="preserve"> </w:t>
      </w:r>
      <w:r w:rsidRPr="005C37CE">
        <w:t xml:space="preserve">, </w:t>
      </w:r>
      <w:r w:rsidRPr="005C37CE">
        <w:rPr>
          <w:spacing w:val="-6"/>
        </w:rPr>
        <w:t>начиная с даты</w:t>
      </w:r>
      <w:r w:rsidRPr="005C37CE">
        <w:rPr>
          <w:b/>
          <w:i/>
        </w:rPr>
        <w:t xml:space="preserve"> </w:t>
      </w:r>
      <w:r w:rsidRPr="005C37CE">
        <w:t>официальной публикации настоящего извещения и документации по запросу цен на официальном сайте и на данной ЭТП,</w:t>
      </w:r>
      <w:r w:rsidRPr="005C37CE">
        <w:rPr>
          <w:spacing w:val="-6"/>
        </w:rPr>
        <w:t xml:space="preserve"> в порядке и в соответствии с регламентом работы данной ЭТП, в срок не п</w:t>
      </w:r>
      <w:r>
        <w:rPr>
          <w:spacing w:val="-6"/>
        </w:rPr>
        <w:t>озд</w:t>
      </w:r>
      <w:r w:rsidR="00933238">
        <w:rPr>
          <w:spacing w:val="-6"/>
        </w:rPr>
        <w:t>нее 10-00 (время московское) «</w:t>
      </w:r>
      <w:r w:rsidR="00933238" w:rsidRPr="00933238">
        <w:rPr>
          <w:spacing w:val="-6"/>
        </w:rPr>
        <w:t>21</w:t>
      </w:r>
      <w:r w:rsidRPr="005C37CE">
        <w:rPr>
          <w:spacing w:val="-6"/>
        </w:rPr>
        <w:t>»</w:t>
      </w:r>
      <w:r>
        <w:rPr>
          <w:spacing w:val="-6"/>
        </w:rPr>
        <w:t xml:space="preserve"> мая </w:t>
      </w:r>
      <w:r w:rsidRPr="005C37CE">
        <w:rPr>
          <w:spacing w:val="-6"/>
        </w:rPr>
        <w:t xml:space="preserve">2015 года. </w:t>
      </w:r>
      <w:proofErr w:type="gramEnd"/>
    </w:p>
    <w:p w:rsidR="0004124A" w:rsidRPr="005C37CE" w:rsidRDefault="0004124A" w:rsidP="0004124A">
      <w:pPr>
        <w:numPr>
          <w:ilvl w:val="0"/>
          <w:numId w:val="1"/>
        </w:numPr>
        <w:tabs>
          <w:tab w:val="num" w:pos="480"/>
          <w:tab w:val="left" w:pos="851"/>
          <w:tab w:val="left" w:pos="1418"/>
        </w:tabs>
        <w:ind w:left="0" w:firstLine="426"/>
        <w:contextualSpacing/>
        <w:jc w:val="both"/>
        <w:rPr>
          <w:spacing w:val="-6"/>
        </w:rPr>
      </w:pPr>
      <w:r>
        <w:rPr>
          <w:b/>
          <w:spacing w:val="-6"/>
        </w:rPr>
        <w:t xml:space="preserve"> </w:t>
      </w:r>
      <w:r w:rsidRPr="005C37CE">
        <w:rPr>
          <w:b/>
          <w:spacing w:val="-6"/>
        </w:rPr>
        <w:t xml:space="preserve">Место и дата проведения отборочной стадии: </w:t>
      </w:r>
      <w:r w:rsidRPr="005C37CE">
        <w:rPr>
          <w:spacing w:val="-6"/>
        </w:rPr>
        <w:t>142100, Московская область, г. Подольск</w:t>
      </w:r>
      <w:r>
        <w:rPr>
          <w:spacing w:val="-6"/>
        </w:rPr>
        <w:t xml:space="preserve">, ул. </w:t>
      </w:r>
      <w:r w:rsidR="00933238">
        <w:rPr>
          <w:spacing w:val="-6"/>
        </w:rPr>
        <w:t>Железнодорожная, д.24 «</w:t>
      </w:r>
      <w:r w:rsidR="00933238">
        <w:rPr>
          <w:spacing w:val="-6"/>
          <w:lang w:val="en-US"/>
        </w:rPr>
        <w:t>10</w:t>
      </w:r>
      <w:r w:rsidRPr="005C37CE">
        <w:rPr>
          <w:spacing w:val="-6"/>
        </w:rPr>
        <w:t>»</w:t>
      </w:r>
      <w:r>
        <w:rPr>
          <w:spacing w:val="-6"/>
        </w:rPr>
        <w:t xml:space="preserve"> июня</w:t>
      </w:r>
      <w:r w:rsidRPr="005C37CE">
        <w:rPr>
          <w:spacing w:val="-6"/>
        </w:rPr>
        <w:t xml:space="preserve"> 2015 года.</w:t>
      </w:r>
    </w:p>
    <w:p w:rsidR="0004124A" w:rsidRPr="005C37CE" w:rsidRDefault="0004124A" w:rsidP="0004124A">
      <w:pPr>
        <w:numPr>
          <w:ilvl w:val="0"/>
          <w:numId w:val="1"/>
        </w:numPr>
        <w:tabs>
          <w:tab w:val="num" w:pos="480"/>
          <w:tab w:val="left" w:pos="851"/>
          <w:tab w:val="left" w:pos="1418"/>
        </w:tabs>
        <w:ind w:left="0" w:firstLine="426"/>
        <w:contextualSpacing/>
        <w:jc w:val="both"/>
        <w:rPr>
          <w:spacing w:val="-6"/>
        </w:rPr>
      </w:pPr>
      <w:r>
        <w:rPr>
          <w:spacing w:val="-6"/>
        </w:rPr>
        <w:t xml:space="preserve"> </w:t>
      </w:r>
      <w:r w:rsidRPr="005C37CE">
        <w:rPr>
          <w:spacing w:val="-6"/>
        </w:rPr>
        <w:t>Место и дата подведения итогов запроса цен: 142100, Московская область, г. Подольск</w:t>
      </w:r>
      <w:r w:rsidR="00933238">
        <w:rPr>
          <w:spacing w:val="-6"/>
        </w:rPr>
        <w:t>, ул. Железнодорожная, д.24 «</w:t>
      </w:r>
      <w:r w:rsidR="00933238">
        <w:rPr>
          <w:spacing w:val="-6"/>
          <w:lang w:val="en-US"/>
        </w:rPr>
        <w:t>15</w:t>
      </w:r>
      <w:bookmarkStart w:id="3" w:name="_GoBack"/>
      <w:bookmarkEnd w:id="3"/>
      <w:r w:rsidRPr="005C37CE">
        <w:rPr>
          <w:spacing w:val="-6"/>
        </w:rPr>
        <w:t xml:space="preserve">» </w:t>
      </w:r>
      <w:r>
        <w:rPr>
          <w:spacing w:val="-6"/>
        </w:rPr>
        <w:t>июня</w:t>
      </w:r>
      <w:r w:rsidRPr="005C37CE">
        <w:rPr>
          <w:spacing w:val="-6"/>
        </w:rPr>
        <w:t xml:space="preserve"> 2015 года.</w:t>
      </w:r>
    </w:p>
    <w:p w:rsidR="0004124A" w:rsidRPr="005C37CE" w:rsidRDefault="0004124A" w:rsidP="0004124A">
      <w:pPr>
        <w:numPr>
          <w:ilvl w:val="0"/>
          <w:numId w:val="1"/>
        </w:numPr>
        <w:tabs>
          <w:tab w:val="num" w:pos="480"/>
          <w:tab w:val="left" w:pos="851"/>
          <w:tab w:val="left" w:pos="1418"/>
        </w:tabs>
        <w:ind w:left="0" w:firstLine="426"/>
        <w:contextualSpacing/>
        <w:jc w:val="both"/>
        <w:rPr>
          <w:spacing w:val="-6"/>
        </w:rPr>
      </w:pPr>
      <w:r>
        <w:rPr>
          <w:b/>
          <w:spacing w:val="-6"/>
        </w:rPr>
        <w:t xml:space="preserve"> </w:t>
      </w:r>
      <w:r w:rsidRPr="005C37CE">
        <w:rPr>
          <w:b/>
          <w:spacing w:val="-6"/>
        </w:rPr>
        <w:t xml:space="preserve">Срок заключения договора после определения победителя запроса цен: </w:t>
      </w:r>
      <w:r w:rsidRPr="005C37CE">
        <w:t>в течение 20 (двадцати) дней, но не ранее чем через 10 (десять) дней после размещения на официальном сайте и на ЭТП протокола подведения итогов запроса цен.</w:t>
      </w:r>
    </w:p>
    <w:p w:rsidR="0004124A" w:rsidRDefault="0004124A" w:rsidP="0004124A">
      <w:pPr>
        <w:tabs>
          <w:tab w:val="left" w:pos="851"/>
        </w:tabs>
        <w:ind w:firstLine="426"/>
        <w:jc w:val="both"/>
        <w:rPr>
          <w:b/>
          <w:spacing w:val="-6"/>
        </w:rPr>
      </w:pPr>
      <w:r>
        <w:rPr>
          <w:b/>
          <w:spacing w:val="-6"/>
        </w:rPr>
        <w:t xml:space="preserve">15. </w:t>
      </w:r>
      <w:r w:rsidRPr="005C37CE">
        <w:rPr>
          <w:b/>
          <w:spacing w:val="-6"/>
        </w:rPr>
        <w:t>Форма, размер и срок предоставления обеспечения исполнения обязательств по договору:</w:t>
      </w:r>
      <w:r>
        <w:rPr>
          <w:b/>
          <w:spacing w:val="-6"/>
        </w:rPr>
        <w:t xml:space="preserve"> </w:t>
      </w:r>
    </w:p>
    <w:p w:rsidR="0004124A" w:rsidRPr="002836F9" w:rsidRDefault="0004124A" w:rsidP="0004124A">
      <w:pPr>
        <w:tabs>
          <w:tab w:val="left" w:pos="851"/>
        </w:tabs>
        <w:ind w:firstLine="426"/>
        <w:jc w:val="both"/>
        <w:rPr>
          <w:highlight w:val="green"/>
        </w:rPr>
      </w:pPr>
      <w:proofErr w:type="gramStart"/>
      <w:r>
        <w:rPr>
          <w:b/>
        </w:rPr>
        <w:t xml:space="preserve">- </w:t>
      </w:r>
      <w:r w:rsidRPr="002836F9">
        <w:rPr>
          <w:b/>
        </w:rPr>
        <w:t>исполнение обязательств по договору, кроме гарантийных обязательств (обеспечение договора) (</w:t>
      </w:r>
      <w:proofErr w:type="spellStart"/>
      <w:r w:rsidRPr="002836F9">
        <w:rPr>
          <w:b/>
        </w:rPr>
        <w:t>п.п</w:t>
      </w:r>
      <w:proofErr w:type="spellEnd"/>
      <w:r w:rsidRPr="002836F9">
        <w:rPr>
          <w:b/>
        </w:rPr>
        <w:t>. 12.9.1.б. ЕОСЗ ГК «</w:t>
      </w:r>
      <w:proofErr w:type="spellStart"/>
      <w:r w:rsidRPr="002836F9">
        <w:rPr>
          <w:b/>
        </w:rPr>
        <w:t>Росатом</w:t>
      </w:r>
      <w:proofErr w:type="spellEnd"/>
      <w:r w:rsidRPr="002836F9">
        <w:rPr>
          <w:b/>
        </w:rPr>
        <w:t>»), форма обеспечения договора:</w:t>
      </w:r>
      <w:r w:rsidRPr="002836F9">
        <w:t xml:space="preserve"> безотзывная банковская гарантия, выданная банком, поручительство или в форме денежных средств путем их перечисления заказчику (п. 12.9.14 ЕОСЗ ГК «</w:t>
      </w:r>
      <w:proofErr w:type="spellStart"/>
      <w:r w:rsidRPr="002836F9">
        <w:t>Росатом</w:t>
      </w:r>
      <w:proofErr w:type="spellEnd"/>
      <w:r w:rsidRPr="002836F9">
        <w:t>»), размер обеспечения договора: 10% цены договора, заключаемого по результатам закупки (</w:t>
      </w:r>
      <w:proofErr w:type="spellStart"/>
      <w:r w:rsidRPr="002836F9">
        <w:t>п.п</w:t>
      </w:r>
      <w:proofErr w:type="spellEnd"/>
      <w:r w:rsidRPr="002836F9">
        <w:t>. 12.9.8.</w:t>
      </w:r>
      <w:proofErr w:type="gramEnd"/>
      <w:r w:rsidRPr="002836F9">
        <w:t xml:space="preserve"> </w:t>
      </w:r>
      <w:proofErr w:type="gramStart"/>
      <w:r w:rsidRPr="002836F9">
        <w:t>ЕОСЗ ГК «</w:t>
      </w:r>
      <w:proofErr w:type="spellStart"/>
      <w:r w:rsidRPr="002836F9">
        <w:t>Росатом</w:t>
      </w:r>
      <w:proofErr w:type="spellEnd"/>
      <w:r w:rsidRPr="002836F9">
        <w:t xml:space="preserve">») Срок действия обеспечения договора должен составлять срок исполнения обязательств по договору плюс 60 дней </w:t>
      </w:r>
      <w:r w:rsidRPr="002836F9">
        <w:lastRenderedPageBreak/>
        <w:t>(п.12.9.9 ЕОСЗ ГК «</w:t>
      </w:r>
      <w:proofErr w:type="spellStart"/>
      <w:r w:rsidRPr="002836F9">
        <w:t>Росатом</w:t>
      </w:r>
      <w:proofErr w:type="spellEnd"/>
      <w:r w:rsidRPr="002836F9">
        <w:t>») или предоставить договор-залог на сумму обеспечения исполнения обязательств по договору.</w:t>
      </w:r>
      <w:proofErr w:type="gramEnd"/>
    </w:p>
    <w:p w:rsidR="0004124A" w:rsidRPr="002836F9" w:rsidRDefault="0004124A" w:rsidP="0004124A">
      <w:pPr>
        <w:tabs>
          <w:tab w:val="left" w:pos="1134"/>
        </w:tabs>
        <w:ind w:firstLine="426"/>
        <w:jc w:val="both"/>
        <w:rPr>
          <w:color w:val="000000"/>
          <w:spacing w:val="-6"/>
        </w:rPr>
      </w:pPr>
      <w:r w:rsidRPr="002836F9">
        <w:rPr>
          <w:b/>
          <w:u w:val="single"/>
        </w:rPr>
        <w:t>Обеспечения исполнения договора должно быть предоставлено лицом,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такой договор (п. 12.9.16 ЕОСЗ ГК «</w:t>
      </w:r>
      <w:proofErr w:type="spellStart"/>
      <w:r w:rsidRPr="002836F9">
        <w:rPr>
          <w:b/>
          <w:u w:val="single"/>
        </w:rPr>
        <w:t>Росатом</w:t>
      </w:r>
      <w:proofErr w:type="spellEnd"/>
      <w:r w:rsidRPr="002836F9">
        <w:rPr>
          <w:b/>
          <w:u w:val="single"/>
        </w:rPr>
        <w:t>»).</w:t>
      </w:r>
    </w:p>
    <w:p w:rsidR="0004124A" w:rsidRPr="006C2F15" w:rsidRDefault="0004124A" w:rsidP="0004124A">
      <w:pPr>
        <w:tabs>
          <w:tab w:val="left" w:pos="993"/>
        </w:tabs>
        <w:ind w:firstLine="426"/>
        <w:jc w:val="both"/>
        <w:rPr>
          <w:b/>
        </w:rPr>
      </w:pPr>
      <w:r w:rsidRPr="006C2F15">
        <w:rPr>
          <w:b/>
        </w:rPr>
        <w:t xml:space="preserve">На основании приказа </w:t>
      </w:r>
      <w:proofErr w:type="spellStart"/>
      <w:r w:rsidRPr="006C2F15">
        <w:rPr>
          <w:b/>
        </w:rPr>
        <w:t>Госкорпорации</w:t>
      </w:r>
      <w:proofErr w:type="spellEnd"/>
      <w:r w:rsidRPr="006C2F15">
        <w:rPr>
          <w:b/>
        </w:rPr>
        <w:t xml:space="preserve"> «</w:t>
      </w:r>
      <w:proofErr w:type="spellStart"/>
      <w:r w:rsidRPr="006C2F15">
        <w:rPr>
          <w:b/>
        </w:rPr>
        <w:t>Росатом</w:t>
      </w:r>
      <w:proofErr w:type="spellEnd"/>
      <w:r w:rsidRPr="006C2F15">
        <w:rPr>
          <w:b/>
        </w:rPr>
        <w:t xml:space="preserve">» №1/768-П от 22.08.2012г. </w:t>
      </w:r>
    </w:p>
    <w:p w:rsidR="0004124A" w:rsidRPr="006C2F15" w:rsidRDefault="0004124A" w:rsidP="0004124A">
      <w:pPr>
        <w:ind w:firstLine="426"/>
        <w:contextualSpacing/>
        <w:jc w:val="both"/>
      </w:pPr>
      <w:r w:rsidRPr="006C2F15">
        <w:t xml:space="preserve">1. Требования к поручителям и гарантам, необходимые  для установления единого подхода к обращению с поручительствами и банковскими гарантиями </w:t>
      </w:r>
      <w:proofErr w:type="spellStart"/>
      <w:r w:rsidRPr="006C2F15">
        <w:t>Госкорпорации</w:t>
      </w:r>
      <w:proofErr w:type="spellEnd"/>
      <w:r w:rsidRPr="006C2F15">
        <w:t xml:space="preserve"> «</w:t>
      </w:r>
      <w:proofErr w:type="spellStart"/>
      <w:r w:rsidRPr="006C2F15">
        <w:t>Росатом</w:t>
      </w:r>
      <w:proofErr w:type="spellEnd"/>
      <w:r w:rsidRPr="006C2F15">
        <w:t xml:space="preserve">» и ее организаций при осуществлении закупочной деятельности для снижения финансовых рисков </w:t>
      </w:r>
      <w:proofErr w:type="spellStart"/>
      <w:r w:rsidRPr="006C2F15">
        <w:t>Госкорпорации</w:t>
      </w:r>
      <w:proofErr w:type="spellEnd"/>
      <w:r w:rsidRPr="006C2F15">
        <w:t xml:space="preserve"> «</w:t>
      </w:r>
      <w:proofErr w:type="spellStart"/>
      <w:r w:rsidRPr="006C2F15">
        <w:t>Росатом</w:t>
      </w:r>
      <w:proofErr w:type="spellEnd"/>
      <w:r w:rsidRPr="006C2F15">
        <w:t>» и ее организаций, связанных с выплатой авансов, стимулирования повышения ответственности контрагентов за надлежащее исполнение договорных обязательств.</w:t>
      </w:r>
    </w:p>
    <w:p w:rsidR="0004124A" w:rsidRPr="006C2F15" w:rsidRDefault="0004124A" w:rsidP="0004124A">
      <w:pPr>
        <w:ind w:firstLine="426"/>
        <w:contextualSpacing/>
        <w:jc w:val="both"/>
      </w:pPr>
      <w:r w:rsidRPr="006C2F15">
        <w:t xml:space="preserve">1.1. Требования к поручителям, предоставляющим финансовое обеспечение договорных обязательств </w:t>
      </w:r>
      <w:proofErr w:type="spellStart"/>
      <w:r w:rsidRPr="006C2F15">
        <w:t>Госкорпорации</w:t>
      </w:r>
      <w:proofErr w:type="spellEnd"/>
      <w:r w:rsidRPr="006C2F15">
        <w:t xml:space="preserve"> «</w:t>
      </w:r>
      <w:proofErr w:type="spellStart"/>
      <w:r w:rsidRPr="006C2F15">
        <w:t>Росатом</w:t>
      </w:r>
      <w:proofErr w:type="spellEnd"/>
      <w:r w:rsidRPr="006C2F15">
        <w:t>» и ее организаций</w:t>
      </w:r>
    </w:p>
    <w:p w:rsidR="0004124A" w:rsidRPr="006C2F15" w:rsidRDefault="0004124A" w:rsidP="0004124A">
      <w:pPr>
        <w:ind w:firstLine="426"/>
        <w:contextualSpacing/>
        <w:jc w:val="both"/>
      </w:pPr>
      <w:proofErr w:type="gramStart"/>
      <w:r w:rsidRPr="006C2F15">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6C2F15">
        <w:t>Standard</w:t>
      </w:r>
      <w:proofErr w:type="spellEnd"/>
      <w:r w:rsidRPr="006C2F15">
        <w:t xml:space="preserve"> &amp; </w:t>
      </w:r>
      <w:proofErr w:type="spellStart"/>
      <w:r w:rsidRPr="006C2F15">
        <w:t>Poor’s</w:t>
      </w:r>
      <w:proofErr w:type="spellEnd"/>
      <w:r w:rsidRPr="006C2F15">
        <w:t xml:space="preserve"> (www.standardandpoors.com),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(www.moodys.com) или </w:t>
      </w:r>
      <w:proofErr w:type="spellStart"/>
      <w:r w:rsidRPr="006C2F15">
        <w:t>Fitch</w:t>
      </w:r>
      <w:proofErr w:type="spellEnd"/>
      <w:r w:rsidRPr="006C2F15">
        <w:t xml:space="preserve"> </w:t>
      </w:r>
      <w:proofErr w:type="spellStart"/>
      <w:r w:rsidRPr="006C2F15">
        <w:t>Ratings</w:t>
      </w:r>
      <w:proofErr w:type="spellEnd"/>
      <w:r w:rsidRPr="006C2F15">
        <w:t xml:space="preserve"> (www.fitchratings.com) на уровне суверенного кредитного рейтинга Российской</w:t>
      </w:r>
      <w:proofErr w:type="gramEnd"/>
      <w:r w:rsidRPr="006C2F15">
        <w:t xml:space="preserve"> Федерации, присвоенного по международной шкале соответствующего агентства (</w:t>
      </w:r>
      <w:proofErr w:type="spellStart"/>
      <w:r w:rsidRPr="006C2F15">
        <w:t>Standard</w:t>
      </w:r>
      <w:proofErr w:type="spellEnd"/>
      <w:r w:rsidRPr="006C2F15">
        <w:t xml:space="preserve"> &amp; </w:t>
      </w:r>
      <w:proofErr w:type="spellStart"/>
      <w:r w:rsidRPr="006C2F15">
        <w:t>Poor’s</w:t>
      </w:r>
      <w:proofErr w:type="spellEnd"/>
      <w:r w:rsidRPr="006C2F15">
        <w:t xml:space="preserve">, </w:t>
      </w:r>
      <w:proofErr w:type="spellStart"/>
      <w:r w:rsidRPr="006C2F15">
        <w:t>Fitch</w:t>
      </w:r>
      <w:proofErr w:type="spellEnd"/>
      <w:r w:rsidRPr="006C2F15">
        <w:t xml:space="preserve"> </w:t>
      </w:r>
      <w:proofErr w:type="spellStart"/>
      <w:r w:rsidRPr="006C2F15">
        <w:t>Ratings</w:t>
      </w:r>
      <w:proofErr w:type="spellEnd"/>
      <w:r w:rsidRPr="006C2F15">
        <w:t xml:space="preserve">,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Указанные рейтинги должны быть действительными и не должны находиться в состоянии «отозван» или «приостановлен». </w:t>
      </w:r>
    </w:p>
    <w:p w:rsidR="0004124A" w:rsidRPr="006C2F15" w:rsidRDefault="0004124A" w:rsidP="0004124A">
      <w:pPr>
        <w:ind w:firstLine="426"/>
        <w:contextualSpacing/>
        <w:jc w:val="both"/>
      </w:pPr>
      <w:r w:rsidRPr="006C2F15">
        <w:t>При налич</w:t>
      </w:r>
      <w:proofErr w:type="gramStart"/>
      <w:r w:rsidRPr="006C2F15">
        <w:t>ии у о</w:t>
      </w:r>
      <w:proofErr w:type="gramEnd"/>
      <w:r w:rsidRPr="006C2F15">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04124A" w:rsidRPr="006C2F15" w:rsidRDefault="0004124A" w:rsidP="0004124A">
      <w:pPr>
        <w:ind w:firstLine="426"/>
        <w:contextualSpacing/>
        <w:jc w:val="both"/>
      </w:pPr>
      <w:r w:rsidRPr="006C2F15">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04124A" w:rsidRPr="006C2F15" w:rsidRDefault="0004124A" w:rsidP="0004124A">
      <w:pPr>
        <w:ind w:firstLine="426"/>
        <w:contextualSpacing/>
        <w:jc w:val="both"/>
      </w:pPr>
      <w:r w:rsidRPr="006C2F15">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04124A" w:rsidRPr="006C2F15" w:rsidRDefault="0004124A" w:rsidP="0004124A">
      <w:pPr>
        <w:ind w:firstLine="426"/>
        <w:contextualSpacing/>
        <w:jc w:val="both"/>
      </w:pPr>
      <w:r w:rsidRPr="006C2F15">
        <w:t xml:space="preserve">1.2. Требования к гарантам, предоставляющим финансовое обеспечение договорных обязательств </w:t>
      </w:r>
      <w:proofErr w:type="spellStart"/>
      <w:r w:rsidRPr="006C2F15">
        <w:t>Госкорпорации</w:t>
      </w:r>
      <w:proofErr w:type="spellEnd"/>
      <w:r w:rsidRPr="006C2F15">
        <w:t xml:space="preserve"> «</w:t>
      </w:r>
      <w:proofErr w:type="spellStart"/>
      <w:r w:rsidRPr="006C2F15">
        <w:t>Росатом</w:t>
      </w:r>
      <w:proofErr w:type="spellEnd"/>
      <w:r w:rsidRPr="006C2F15">
        <w:t>» и ее организаций</w:t>
      </w:r>
    </w:p>
    <w:p w:rsidR="0004124A" w:rsidRPr="006C2F15" w:rsidRDefault="0004124A" w:rsidP="0004124A">
      <w:pPr>
        <w:ind w:firstLine="426"/>
        <w:contextualSpacing/>
        <w:jc w:val="both"/>
      </w:pPr>
      <w:r w:rsidRPr="006C2F15">
        <w:t xml:space="preserve">1.2.1. С целью снижения финансовых рисков </w:t>
      </w:r>
      <w:proofErr w:type="spellStart"/>
      <w:r w:rsidRPr="006C2F15">
        <w:t>Госкорпорация</w:t>
      </w:r>
      <w:proofErr w:type="spellEnd"/>
      <w:r w:rsidRPr="006C2F15">
        <w:t xml:space="preserve"> «</w:t>
      </w:r>
      <w:proofErr w:type="spellStart"/>
      <w:r w:rsidRPr="006C2F15">
        <w:t>Росатом</w:t>
      </w:r>
      <w:proofErr w:type="spellEnd"/>
      <w:r w:rsidRPr="006C2F15">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6C2F15">
        <w:t>Госкорпорацией</w:t>
      </w:r>
      <w:proofErr w:type="spellEnd"/>
      <w:r w:rsidRPr="006C2F15">
        <w:t xml:space="preserve"> «</w:t>
      </w:r>
      <w:proofErr w:type="spellStart"/>
      <w:r w:rsidRPr="006C2F15">
        <w:t>Росатом</w:t>
      </w:r>
      <w:proofErr w:type="spellEnd"/>
      <w:r w:rsidRPr="006C2F15">
        <w:t>» и действующих на дату получения обеспечения:</w:t>
      </w:r>
    </w:p>
    <w:p w:rsidR="0004124A" w:rsidRPr="006C2F15" w:rsidRDefault="0004124A" w:rsidP="0004124A">
      <w:pPr>
        <w:ind w:firstLine="426"/>
        <w:contextualSpacing/>
        <w:jc w:val="both"/>
      </w:pPr>
      <w:r w:rsidRPr="006C2F15">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04124A" w:rsidRPr="006C2F15" w:rsidRDefault="0004124A" w:rsidP="0004124A">
      <w:pPr>
        <w:ind w:firstLine="426"/>
        <w:contextualSpacing/>
        <w:jc w:val="both"/>
      </w:pPr>
      <w:r w:rsidRPr="006C2F15">
        <w:t>наличие в системе страхования вкладов (в случае если банковскую гарантию предоставляет российский банк);</w:t>
      </w:r>
    </w:p>
    <w:p w:rsidR="0004124A" w:rsidRPr="006C2F15" w:rsidRDefault="0004124A" w:rsidP="0004124A">
      <w:pPr>
        <w:ind w:firstLine="426"/>
        <w:contextualSpacing/>
        <w:jc w:val="both"/>
      </w:pPr>
      <w:r w:rsidRPr="006C2F15">
        <w:t xml:space="preserve">величина собственного капитала на последнюю отчетную дату по публикуемой отчетности больше или равна 3 </w:t>
      </w:r>
      <w:proofErr w:type="gramStart"/>
      <w:r w:rsidRPr="006C2F15">
        <w:t>млрд</w:t>
      </w:r>
      <w:proofErr w:type="gramEnd"/>
      <w:r w:rsidRPr="006C2F15">
        <w:t xml:space="preserve"> рублей или их эквиваленту в иностранной валюте.</w:t>
      </w:r>
    </w:p>
    <w:p w:rsidR="0004124A" w:rsidRPr="006C2F15" w:rsidRDefault="0004124A" w:rsidP="0004124A">
      <w:pPr>
        <w:ind w:firstLine="426"/>
        <w:contextualSpacing/>
        <w:jc w:val="both"/>
      </w:pPr>
      <w:r w:rsidRPr="006C2F15">
        <w:t xml:space="preserve">В рамках исполнения обязательств перед организациями </w:t>
      </w:r>
      <w:proofErr w:type="spellStart"/>
      <w:r w:rsidRPr="006C2F15">
        <w:t>Госкорпорации</w:t>
      </w:r>
      <w:proofErr w:type="spellEnd"/>
      <w:r w:rsidRPr="006C2F15">
        <w:t xml:space="preserve"> «</w:t>
      </w:r>
      <w:proofErr w:type="spellStart"/>
      <w:r w:rsidRPr="006C2F15">
        <w:t>Росатом</w:t>
      </w:r>
      <w:proofErr w:type="spellEnd"/>
      <w:r w:rsidRPr="006C2F15">
        <w:t xml:space="preserve">»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w:t>
      </w:r>
      <w:r w:rsidRPr="006C2F15">
        <w:lastRenderedPageBreak/>
        <w:t>местонахождения контрагента. В дополнение к требованиям, указанным в п.1.2.1, банки-нерезиденты должны соответствовать следующим требованиям:</w:t>
      </w:r>
    </w:p>
    <w:p w:rsidR="0004124A" w:rsidRPr="006C2F15" w:rsidRDefault="0004124A" w:rsidP="0004124A">
      <w:pPr>
        <w:ind w:firstLine="426"/>
        <w:contextualSpacing/>
        <w:jc w:val="both"/>
      </w:pPr>
      <w:r w:rsidRPr="006C2F15">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6C2F15">
        <w:t>Standard&amp;Poor’s</w:t>
      </w:r>
      <w:proofErr w:type="spellEnd"/>
      <w:r w:rsidRPr="006C2F15">
        <w:t xml:space="preserve">,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w:t>
      </w:r>
      <w:proofErr w:type="spellStart"/>
      <w:r w:rsidRPr="006C2F15">
        <w:t>Fitch</w:t>
      </w:r>
      <w:proofErr w:type="spellEnd"/>
      <w:r w:rsidRPr="006C2F15">
        <w:t xml:space="preserve"> </w:t>
      </w:r>
      <w:proofErr w:type="spellStart"/>
      <w:r w:rsidRPr="006C2F15">
        <w:t>Ratings</w:t>
      </w:r>
      <w:proofErr w:type="spellEnd"/>
      <w:r w:rsidRPr="006C2F15">
        <w:t xml:space="preserve">, – на уровне не ниже «B-» по шкале </w:t>
      </w:r>
      <w:proofErr w:type="spellStart"/>
      <w:r w:rsidRPr="006C2F15">
        <w:t>Standard&amp;Poor’s</w:t>
      </w:r>
      <w:proofErr w:type="spellEnd"/>
      <w:r w:rsidRPr="006C2F15">
        <w:t xml:space="preserve"> и </w:t>
      </w:r>
      <w:proofErr w:type="spellStart"/>
      <w:r w:rsidRPr="006C2F15">
        <w:t>Fitch</w:t>
      </w:r>
      <w:proofErr w:type="spellEnd"/>
      <w:r w:rsidRPr="006C2F15">
        <w:t xml:space="preserve"> </w:t>
      </w:r>
      <w:proofErr w:type="spellStart"/>
      <w:r w:rsidRPr="006C2F15">
        <w:t>Ratings</w:t>
      </w:r>
      <w:proofErr w:type="spellEnd"/>
      <w:r w:rsidRPr="006C2F15">
        <w:t xml:space="preserve">, не ниже «B3» по шкале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Указанные рейтинги должны быть действительными и не могут находиться в состоянии «отозван» или «приостановлен»;</w:t>
      </w:r>
    </w:p>
    <w:p w:rsidR="0004124A" w:rsidRPr="006C2F15" w:rsidRDefault="0004124A" w:rsidP="0004124A">
      <w:pPr>
        <w:ind w:firstLine="426"/>
        <w:contextualSpacing/>
        <w:jc w:val="both"/>
      </w:pPr>
      <w:r w:rsidRPr="006C2F15">
        <w:t xml:space="preserve">Возможно принятие гарантий от банка-нерезидента, у которого отсутствует рейтинг, присвоенный одним из трех международных рейтинговых агентств </w:t>
      </w:r>
      <w:proofErr w:type="spellStart"/>
      <w:r w:rsidRPr="006C2F15">
        <w:t>Standard&amp;Poor’s</w:t>
      </w:r>
      <w:proofErr w:type="spellEnd"/>
      <w:r w:rsidRPr="006C2F15">
        <w:t xml:space="preserve">,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w:t>
      </w:r>
      <w:proofErr w:type="spellStart"/>
      <w:r w:rsidRPr="006C2F15">
        <w:t>Fitch</w:t>
      </w:r>
      <w:proofErr w:type="spellEnd"/>
      <w:r w:rsidRPr="006C2F15">
        <w:t xml:space="preserve"> </w:t>
      </w:r>
      <w:proofErr w:type="spellStart"/>
      <w:r w:rsidRPr="006C2F15">
        <w:t>Ratings</w:t>
      </w:r>
      <w:proofErr w:type="spellEnd"/>
      <w:r w:rsidRPr="006C2F15">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04124A" w:rsidRPr="006C2F15" w:rsidRDefault="0004124A" w:rsidP="0004124A">
      <w:pPr>
        <w:ind w:firstLine="426"/>
        <w:contextualSpacing/>
        <w:jc w:val="both"/>
      </w:pPr>
      <w:proofErr w:type="gramStart"/>
      <w:r w:rsidRPr="006C2F15">
        <w:t>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Pr="006C2F15">
        <w:t xml:space="preserve"> отчетности банка (на сайте www.cbr.ru – для банков-резидентов Российской Федерации). </w:t>
      </w:r>
    </w:p>
    <w:p w:rsidR="0004124A" w:rsidRPr="006C2F15" w:rsidRDefault="0004124A" w:rsidP="0004124A">
      <w:pPr>
        <w:ind w:firstLine="426"/>
        <w:contextualSpacing/>
        <w:jc w:val="both"/>
      </w:pPr>
      <w:r w:rsidRPr="006C2F15">
        <w:t>Не принимаются банковские гарантии, выдаваемые некоммерческими кредитными организациями и страховыми организациями. </w:t>
      </w:r>
    </w:p>
    <w:p w:rsidR="0004124A" w:rsidRPr="006C2F15" w:rsidRDefault="0004124A" w:rsidP="0004124A">
      <w:pPr>
        <w:ind w:firstLine="426"/>
        <w:contextualSpacing/>
        <w:jc w:val="both"/>
      </w:pPr>
      <w:r w:rsidRPr="006C2F15">
        <w:t xml:space="preserve">2. Требования к Банкам-партнерам </w:t>
      </w:r>
      <w:proofErr w:type="spellStart"/>
      <w:r w:rsidRPr="006C2F15">
        <w:t>Госкорпорации</w:t>
      </w:r>
      <w:proofErr w:type="spellEnd"/>
      <w:r w:rsidRPr="006C2F15">
        <w:t xml:space="preserve"> «</w:t>
      </w:r>
      <w:proofErr w:type="spellStart"/>
      <w:r w:rsidRPr="006C2F15">
        <w:t>Росатом</w:t>
      </w:r>
      <w:proofErr w:type="spellEnd"/>
      <w:r w:rsidRPr="006C2F15">
        <w:t>»</w:t>
      </w:r>
    </w:p>
    <w:p w:rsidR="0004124A" w:rsidRPr="006C2F15" w:rsidRDefault="0004124A" w:rsidP="0004124A">
      <w:pPr>
        <w:ind w:firstLine="426"/>
        <w:contextualSpacing/>
        <w:jc w:val="both"/>
      </w:pPr>
      <w:r w:rsidRPr="006C2F15">
        <w:t>2.1. Банки-партнеры должны соответствовать следующим критериям:</w:t>
      </w:r>
    </w:p>
    <w:p w:rsidR="0004124A" w:rsidRPr="006C2F15" w:rsidRDefault="0004124A" w:rsidP="0004124A">
      <w:pPr>
        <w:ind w:firstLine="426"/>
        <w:contextualSpacing/>
        <w:jc w:val="both"/>
      </w:pPr>
      <w:r w:rsidRPr="006C2F15">
        <w:t xml:space="preserve">2.1.1. Объем активов по публикуемой финансовой отчетности на последнюю отчетную дату: не менее 100 </w:t>
      </w:r>
      <w:proofErr w:type="gramStart"/>
      <w:r w:rsidRPr="006C2F15">
        <w:t>млрд</w:t>
      </w:r>
      <w:proofErr w:type="gramEnd"/>
      <w:r w:rsidRPr="006C2F15">
        <w:t xml:space="preserve"> рублей.</w:t>
      </w:r>
    </w:p>
    <w:p w:rsidR="0004124A" w:rsidRPr="006C2F15" w:rsidRDefault="0004124A" w:rsidP="0004124A">
      <w:pPr>
        <w:ind w:firstLine="426"/>
        <w:contextualSpacing/>
        <w:jc w:val="both"/>
      </w:pPr>
      <w:r w:rsidRPr="006C2F15">
        <w:t>2.1.2. Объем собственных средств (собственного капитала) по публикуемой финансовой отчетности на последнюю отчетную дату: не менее 10 млрд. рублей.</w:t>
      </w:r>
    </w:p>
    <w:p w:rsidR="0004124A" w:rsidRPr="006C2F15" w:rsidRDefault="0004124A" w:rsidP="0004124A">
      <w:pPr>
        <w:ind w:firstLine="426"/>
        <w:contextualSpacing/>
        <w:jc w:val="both"/>
      </w:pPr>
      <w:r w:rsidRPr="006C2F15">
        <w:t>2.1.3. Коэффициент достаточности собственного капитала на последнюю отчетную дату: не менее 11%.</w:t>
      </w:r>
    </w:p>
    <w:p w:rsidR="0004124A" w:rsidRPr="006C2F15" w:rsidRDefault="0004124A" w:rsidP="0004124A">
      <w:pPr>
        <w:ind w:firstLine="426"/>
        <w:contextualSpacing/>
        <w:jc w:val="both"/>
      </w:pPr>
      <w:r w:rsidRPr="006C2F15">
        <w:t xml:space="preserve">2.1.4. Чистая ссудная задолженность по публикуемой отчетности на последнюю отчетную дату: не менее 50 </w:t>
      </w:r>
      <w:proofErr w:type="gramStart"/>
      <w:r w:rsidRPr="006C2F15">
        <w:t>млрд</w:t>
      </w:r>
      <w:proofErr w:type="gramEnd"/>
      <w:r w:rsidRPr="006C2F15">
        <w:t xml:space="preserve"> рублей.</w:t>
      </w:r>
    </w:p>
    <w:p w:rsidR="0004124A" w:rsidRPr="006C2F15" w:rsidRDefault="0004124A" w:rsidP="0004124A">
      <w:pPr>
        <w:ind w:firstLine="426"/>
        <w:contextualSpacing/>
        <w:jc w:val="both"/>
      </w:pPr>
      <w:r w:rsidRPr="006C2F15">
        <w:t>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04124A" w:rsidRPr="006C2F15" w:rsidRDefault="0004124A" w:rsidP="0004124A">
      <w:pPr>
        <w:ind w:firstLine="426"/>
        <w:contextualSpacing/>
        <w:jc w:val="both"/>
      </w:pPr>
      <w:r w:rsidRPr="006C2F15">
        <w:t>2.1.6. Наличие банка в системе страхования вкладов (только для банков-резидентов Российской Федерации).</w:t>
      </w:r>
    </w:p>
    <w:p w:rsidR="0004124A" w:rsidRPr="006C2F15" w:rsidRDefault="0004124A" w:rsidP="0004124A">
      <w:pPr>
        <w:ind w:firstLine="426"/>
        <w:contextualSpacing/>
        <w:jc w:val="both"/>
      </w:pPr>
      <w:r w:rsidRPr="006C2F15">
        <w:t xml:space="preserve">2.1.7.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6C2F15">
        <w:t>Standard&amp;Poor’s</w:t>
      </w:r>
      <w:proofErr w:type="spellEnd"/>
      <w:r w:rsidRPr="006C2F15">
        <w:t xml:space="preserve">,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w:t>
      </w:r>
      <w:proofErr w:type="spellStart"/>
      <w:r w:rsidRPr="006C2F15">
        <w:t>Fitch</w:t>
      </w:r>
      <w:proofErr w:type="spellEnd"/>
      <w:r w:rsidRPr="006C2F15">
        <w:t xml:space="preserve"> </w:t>
      </w:r>
      <w:proofErr w:type="spellStart"/>
      <w:r w:rsidRPr="006C2F15">
        <w:t>Ratings</w:t>
      </w:r>
      <w:proofErr w:type="spellEnd"/>
      <w:r w:rsidRPr="006C2F15">
        <w:t xml:space="preserve">, – на уровне не ниже «B-» по шкале </w:t>
      </w:r>
      <w:proofErr w:type="spellStart"/>
      <w:r w:rsidRPr="006C2F15">
        <w:t>Standard&amp;Poor’s</w:t>
      </w:r>
      <w:proofErr w:type="spellEnd"/>
      <w:r w:rsidRPr="006C2F15">
        <w:t xml:space="preserve"> и </w:t>
      </w:r>
      <w:proofErr w:type="spellStart"/>
      <w:r w:rsidRPr="006C2F15">
        <w:t>Fitch</w:t>
      </w:r>
      <w:proofErr w:type="spellEnd"/>
      <w:r w:rsidRPr="006C2F15">
        <w:t xml:space="preserve"> </w:t>
      </w:r>
      <w:proofErr w:type="spellStart"/>
      <w:r w:rsidRPr="006C2F15">
        <w:t>Ratings</w:t>
      </w:r>
      <w:proofErr w:type="spellEnd"/>
      <w:r w:rsidRPr="006C2F15">
        <w:t xml:space="preserve">, не ниже «B3» по шкале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Указанные рейтинги должны быть действительными и не могут находиться в состоянии «отозван» или «приостановлен»,</w:t>
      </w:r>
    </w:p>
    <w:p w:rsidR="0004124A" w:rsidRPr="006C2F15" w:rsidRDefault="0004124A" w:rsidP="0004124A">
      <w:pPr>
        <w:ind w:firstLine="426"/>
        <w:contextualSpacing/>
        <w:jc w:val="both"/>
      </w:pPr>
      <w:r w:rsidRPr="006C2F15">
        <w:t>2.1.8. 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налоговых органов на сумму больше 10% от собственного капитала банка по публикуемой финансовой отчетности на последнюю отчетную дату.</w:t>
      </w:r>
    </w:p>
    <w:p w:rsidR="0004124A" w:rsidRPr="006C2F15" w:rsidRDefault="0004124A" w:rsidP="0004124A">
      <w:pPr>
        <w:ind w:firstLine="426"/>
        <w:contextualSpacing/>
        <w:jc w:val="both"/>
      </w:pPr>
      <w:r w:rsidRPr="006C2F15">
        <w:lastRenderedPageBreak/>
        <w:t>2.1.9. Членство банка в международной платежной системе (VISA и/или MASTERCARD).</w:t>
      </w:r>
    </w:p>
    <w:p w:rsidR="0004124A" w:rsidRPr="006C2F15" w:rsidRDefault="0004124A" w:rsidP="0004124A">
      <w:pPr>
        <w:ind w:firstLine="426"/>
        <w:contextualSpacing/>
        <w:jc w:val="both"/>
      </w:pPr>
      <w:r w:rsidRPr="006C2F15">
        <w:t>2.1.10. Наличие системы дистанционного банковского обслуживания («банк-клиент»), отвечающей следующим требованиям:</w:t>
      </w:r>
    </w:p>
    <w:p w:rsidR="0004124A" w:rsidRPr="006C2F15" w:rsidRDefault="0004124A" w:rsidP="0004124A">
      <w:pPr>
        <w:ind w:firstLine="426"/>
        <w:contextualSpacing/>
        <w:jc w:val="both"/>
      </w:pPr>
      <w:r w:rsidRPr="006C2F15">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04124A" w:rsidRPr="006C2F15" w:rsidRDefault="0004124A" w:rsidP="0004124A">
      <w:pPr>
        <w:ind w:firstLine="426"/>
        <w:contextualSpacing/>
        <w:jc w:val="both"/>
      </w:pPr>
      <w:r w:rsidRPr="006C2F15">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04124A" w:rsidRPr="006C2F15" w:rsidRDefault="0004124A" w:rsidP="0004124A">
      <w:pPr>
        <w:ind w:firstLine="426"/>
        <w:contextualSpacing/>
        <w:jc w:val="both"/>
      </w:pPr>
      <w:r w:rsidRPr="006C2F15">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04124A" w:rsidRPr="006C2F15" w:rsidRDefault="0004124A" w:rsidP="0004124A">
      <w:pPr>
        <w:ind w:firstLine="426"/>
        <w:contextualSpacing/>
        <w:jc w:val="both"/>
      </w:pPr>
      <w:r w:rsidRPr="006C2F15">
        <w:t>2.2. Основанием для исключения банка из перечня банков-партнеров служит:</w:t>
      </w:r>
    </w:p>
    <w:p w:rsidR="0004124A" w:rsidRPr="006C2F15" w:rsidRDefault="0004124A" w:rsidP="0004124A">
      <w:pPr>
        <w:ind w:firstLine="426"/>
        <w:contextualSpacing/>
        <w:jc w:val="both"/>
      </w:pPr>
      <w:r w:rsidRPr="006C2F15">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
    <w:p w:rsidR="0004124A" w:rsidRPr="006C2F15" w:rsidRDefault="0004124A" w:rsidP="0004124A">
      <w:pPr>
        <w:ind w:firstLine="426"/>
        <w:contextualSpacing/>
        <w:jc w:val="both"/>
      </w:pPr>
      <w:r w:rsidRPr="006C2F15">
        <w:t>нарушение банком обязательных нормативов Банка России в течение 6 (шести) последовательных месяцев, а также отсутствие в открытом доступе на сайте www.cbr.ru отчетности банка (ф.101, 102, 134, 135) (только для банков-резидентов Российской Федерации).</w:t>
      </w:r>
    </w:p>
    <w:p w:rsidR="0004124A" w:rsidRPr="006C2F15" w:rsidRDefault="0004124A" w:rsidP="0004124A">
      <w:pPr>
        <w:ind w:firstLine="426"/>
        <w:contextualSpacing/>
        <w:jc w:val="both"/>
      </w:pPr>
      <w:r w:rsidRPr="006C2F15">
        <w:t>2.3. К банкам-партнерам также относятся банки, не полностью соответствующие вышеуказанным критериям, если они являются:</w:t>
      </w:r>
    </w:p>
    <w:p w:rsidR="0004124A" w:rsidRPr="006C2F15" w:rsidRDefault="0004124A" w:rsidP="0004124A">
      <w:pPr>
        <w:ind w:firstLine="426"/>
        <w:contextualSpacing/>
        <w:jc w:val="both"/>
      </w:pPr>
      <w:r w:rsidRPr="006C2F15">
        <w:t>1)</w:t>
      </w:r>
      <w:r w:rsidRPr="006C2F15">
        <w:tab/>
        <w:t>банками (институтами) развития, в том числе международными;</w:t>
      </w:r>
    </w:p>
    <w:p w:rsidR="0004124A" w:rsidRPr="006C2F15" w:rsidRDefault="0004124A" w:rsidP="0004124A">
      <w:pPr>
        <w:ind w:firstLine="426"/>
        <w:contextualSpacing/>
        <w:jc w:val="both"/>
      </w:pPr>
      <w:r w:rsidRPr="006C2F15">
        <w:t>2)</w:t>
      </w:r>
      <w:r w:rsidRPr="006C2F15">
        <w:tab/>
        <w:t>зарегистрированными на территории Российской Федерации дочерними банками банков-нерезидентов, соответствующих критериям пунктов 2.1-2.5 и 2.7-2.9 (в таких дочерних банках разрешается только привлечение заемных средств и их конвертация);</w:t>
      </w:r>
    </w:p>
    <w:p w:rsidR="0004124A" w:rsidRPr="006C2F15" w:rsidRDefault="0004124A" w:rsidP="0004124A">
      <w:pPr>
        <w:ind w:firstLine="426"/>
        <w:contextualSpacing/>
        <w:jc w:val="both"/>
      </w:pPr>
      <w:r w:rsidRPr="006C2F15">
        <w:t>3)</w:t>
      </w:r>
      <w:r w:rsidRPr="006C2F15">
        <w:tab/>
        <w:t xml:space="preserve">банками (филиалами банков), зарегистрированными в закрытых административных территориальных образованиях по месту основной деятельности организаций </w:t>
      </w:r>
      <w:proofErr w:type="spellStart"/>
      <w:r w:rsidRPr="006C2F15">
        <w:t>Госкорпорации</w:t>
      </w:r>
      <w:proofErr w:type="spellEnd"/>
      <w:r w:rsidRPr="006C2F15">
        <w:t xml:space="preserve"> «</w:t>
      </w:r>
      <w:proofErr w:type="spellStart"/>
      <w:r w:rsidRPr="006C2F15">
        <w:t>Росатом</w:t>
      </w:r>
      <w:proofErr w:type="spellEnd"/>
      <w:r w:rsidRPr="006C2F15">
        <w:t xml:space="preserve">», имеющими более чем 3 летний опыт работы с организациями </w:t>
      </w:r>
      <w:proofErr w:type="spellStart"/>
      <w:r w:rsidRPr="006C2F15">
        <w:t>Госкорпорации</w:t>
      </w:r>
      <w:proofErr w:type="spellEnd"/>
      <w:r w:rsidRPr="006C2F15">
        <w:t xml:space="preserve"> «</w:t>
      </w:r>
      <w:proofErr w:type="spellStart"/>
      <w:r w:rsidRPr="006C2F15">
        <w:t>Росатом</w:t>
      </w:r>
      <w:proofErr w:type="spellEnd"/>
      <w:r w:rsidRPr="006C2F15">
        <w:t>».</w:t>
      </w:r>
    </w:p>
    <w:p w:rsidR="0004124A" w:rsidRPr="006C2F15" w:rsidRDefault="0004124A" w:rsidP="0004124A">
      <w:pPr>
        <w:ind w:firstLine="426"/>
        <w:contextualSpacing/>
        <w:jc w:val="both"/>
      </w:pPr>
      <w:r w:rsidRPr="006C2F15">
        <w:t>3.</w:t>
      </w:r>
      <w:r w:rsidRPr="006C2F15">
        <w:tab/>
        <w:t>Требования к Опорным банкам</w:t>
      </w:r>
    </w:p>
    <w:p w:rsidR="0004124A" w:rsidRPr="006C2F15" w:rsidRDefault="0004124A" w:rsidP="0004124A">
      <w:pPr>
        <w:ind w:firstLine="426"/>
        <w:contextualSpacing/>
        <w:jc w:val="both"/>
      </w:pPr>
      <w:r w:rsidRPr="006C2F15">
        <w:t>Опорные банки должны соответствовать требованиям, предъявляемым к банкам-партнерам, указанным в разделе 2. Кроме того, опорные банки должны  соответствовать следующим требованиям:</w:t>
      </w:r>
    </w:p>
    <w:p w:rsidR="0004124A" w:rsidRPr="006C2F15" w:rsidRDefault="0004124A" w:rsidP="0004124A">
      <w:pPr>
        <w:ind w:firstLine="426"/>
        <w:contextualSpacing/>
        <w:jc w:val="both"/>
      </w:pPr>
      <w:r w:rsidRPr="006C2F15">
        <w:t xml:space="preserve">3.1.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04124A" w:rsidRPr="006C2F15" w:rsidRDefault="0004124A" w:rsidP="0004124A">
      <w:pPr>
        <w:ind w:firstLine="426"/>
        <w:contextualSpacing/>
        <w:jc w:val="both"/>
      </w:pPr>
      <w:r w:rsidRPr="006C2F15">
        <w:t xml:space="preserve">3.2. Объем активов по публикуемой отчетности по РСБУ на последнюю отчетную дату: не менее 1 </w:t>
      </w:r>
      <w:proofErr w:type="gramStart"/>
      <w:r w:rsidRPr="006C2F15">
        <w:t>трлн</w:t>
      </w:r>
      <w:proofErr w:type="gramEnd"/>
      <w:r w:rsidRPr="006C2F15">
        <w:t xml:space="preserve"> рублей.</w:t>
      </w:r>
    </w:p>
    <w:p w:rsidR="0004124A" w:rsidRPr="006C2F15" w:rsidRDefault="0004124A" w:rsidP="0004124A">
      <w:pPr>
        <w:ind w:firstLine="426"/>
        <w:contextualSpacing/>
        <w:jc w:val="both"/>
      </w:pPr>
      <w:r w:rsidRPr="006C2F15">
        <w:t xml:space="preserve">3.3.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6C2F15">
        <w:t>Standard&amp;Poor’s</w:t>
      </w:r>
      <w:proofErr w:type="spellEnd"/>
      <w:r w:rsidRPr="006C2F15">
        <w:t xml:space="preserve"> (www.standardandpoors.com),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(www.moodys.com), </w:t>
      </w:r>
      <w:proofErr w:type="spellStart"/>
      <w:r w:rsidRPr="006C2F15">
        <w:t>Fitch</w:t>
      </w:r>
      <w:proofErr w:type="spellEnd"/>
      <w:r w:rsidRPr="006C2F15">
        <w:t xml:space="preserve"> </w:t>
      </w:r>
      <w:proofErr w:type="spellStart"/>
      <w:r w:rsidRPr="006C2F15">
        <w:t>Ratings</w:t>
      </w:r>
      <w:proofErr w:type="spellEnd"/>
      <w:r w:rsidRPr="006C2F15">
        <w:t xml:space="preserve"> (www.fitchratings.com).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Российской Федерации, присвоенного по международной шкале соответствующего агентства (</w:t>
      </w:r>
      <w:proofErr w:type="spellStart"/>
      <w:r w:rsidRPr="006C2F15">
        <w:t>Standard</w:t>
      </w:r>
      <w:proofErr w:type="spellEnd"/>
      <w:r w:rsidRPr="006C2F15">
        <w:t xml:space="preserve"> &amp; </w:t>
      </w:r>
      <w:proofErr w:type="spellStart"/>
      <w:r w:rsidRPr="006C2F15">
        <w:t>Poor’s</w:t>
      </w:r>
      <w:proofErr w:type="spellEnd"/>
      <w:r w:rsidRPr="006C2F15">
        <w:t xml:space="preserve">,  </w:t>
      </w:r>
      <w:proofErr w:type="spellStart"/>
      <w:r w:rsidRPr="006C2F15">
        <w:t>Fitch</w:t>
      </w:r>
      <w:proofErr w:type="spellEnd"/>
      <w:r w:rsidRPr="006C2F15">
        <w:t xml:space="preserve"> </w:t>
      </w:r>
      <w:proofErr w:type="spellStart"/>
      <w:r w:rsidRPr="006C2F15">
        <w:t>Ratings</w:t>
      </w:r>
      <w:proofErr w:type="spellEnd"/>
      <w:r w:rsidRPr="006C2F15">
        <w:t xml:space="preserve">, и по шкале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Указанные рейтинги должны быть действительными и не могут находиться в состоянии «отозван» или «приостановлен».</w:t>
      </w:r>
    </w:p>
    <w:p w:rsidR="0004124A" w:rsidRPr="006C2F15" w:rsidRDefault="0004124A" w:rsidP="0004124A">
      <w:pPr>
        <w:ind w:firstLine="426"/>
        <w:contextualSpacing/>
        <w:jc w:val="both"/>
      </w:pPr>
      <w:r w:rsidRPr="006C2F15">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принадлежать Российской Федерации или банкам-резидентам Российской Федерации, </w:t>
      </w:r>
      <w:r w:rsidRPr="006C2F15">
        <w:lastRenderedPageBreak/>
        <w:t xml:space="preserve">являющимся опорными, т.е. полностью соответствующим критериям, указанным в п. 2.1-2.2 и п. 3.1-3.3. </w:t>
      </w:r>
    </w:p>
    <w:p w:rsidR="0004124A" w:rsidRPr="006C2F15" w:rsidRDefault="0004124A" w:rsidP="0004124A">
      <w:pPr>
        <w:ind w:firstLine="426"/>
        <w:contextualSpacing/>
        <w:jc w:val="both"/>
      </w:pPr>
      <w:r w:rsidRPr="006C2F15">
        <w:t xml:space="preserve">Работа с банками-нерезидентами допускается только для организаций отрасли, имеющих согласование Казначейства </w:t>
      </w:r>
      <w:proofErr w:type="spellStart"/>
      <w:r w:rsidRPr="006C2F15">
        <w:t>Госкорпорации</w:t>
      </w:r>
      <w:proofErr w:type="spellEnd"/>
      <w:r w:rsidRPr="006C2F15">
        <w:t xml:space="preserve"> «</w:t>
      </w:r>
      <w:proofErr w:type="spellStart"/>
      <w:r w:rsidRPr="006C2F15">
        <w:t>Росатом</w:t>
      </w:r>
      <w:proofErr w:type="spellEnd"/>
      <w:r w:rsidRPr="006C2F15">
        <w:t>».</w:t>
      </w:r>
    </w:p>
    <w:p w:rsidR="0004124A" w:rsidRPr="006C2F15" w:rsidRDefault="0004124A" w:rsidP="0004124A">
      <w:pPr>
        <w:ind w:firstLine="426"/>
        <w:contextualSpacing/>
        <w:jc w:val="both"/>
      </w:pPr>
      <w:r w:rsidRPr="006C2F15">
        <w:t>3.4. К Опорным банкам также относятся банки, одновременно соответствующие подпунктам 2.1.2, 2.1.4-2.1.6, 2.1.8, 2.1.10, 3.1 настоящего Приложения и нижеуказанным критериям:</w:t>
      </w:r>
    </w:p>
    <w:p w:rsidR="0004124A" w:rsidRPr="006C2F15" w:rsidRDefault="0004124A" w:rsidP="0004124A">
      <w:pPr>
        <w:ind w:firstLine="426"/>
        <w:contextualSpacing/>
        <w:jc w:val="both"/>
      </w:pPr>
      <w:r w:rsidRPr="006C2F15">
        <w:t>наличие в перечне банков, утвержденном Правительством Российской Федерации, в которых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оператором электронной площадки открываются счета для учета денежных средств, внесенных участниками закупок в качестве обеспечения заявок;</w:t>
      </w:r>
    </w:p>
    <w:p w:rsidR="0004124A" w:rsidRPr="006C2F15" w:rsidRDefault="0004124A" w:rsidP="0004124A">
      <w:pPr>
        <w:ind w:firstLine="426"/>
        <w:contextualSpacing/>
        <w:jc w:val="both"/>
      </w:pPr>
      <w:r w:rsidRPr="006C2F15">
        <w:t xml:space="preserve">объем активов по публикуемой финансовой отчетности на последнюю отчетную дату: не менее 400 </w:t>
      </w:r>
      <w:proofErr w:type="gramStart"/>
      <w:r w:rsidRPr="006C2F15">
        <w:t>млрд</w:t>
      </w:r>
      <w:proofErr w:type="gramEnd"/>
      <w:r w:rsidRPr="006C2F15">
        <w:t xml:space="preserve"> рублей; </w:t>
      </w:r>
    </w:p>
    <w:p w:rsidR="0004124A" w:rsidRPr="006C2F15" w:rsidRDefault="0004124A" w:rsidP="0004124A">
      <w:pPr>
        <w:ind w:firstLine="426"/>
        <w:contextualSpacing/>
        <w:jc w:val="both"/>
      </w:pPr>
      <w:r w:rsidRPr="006C2F15">
        <w:t xml:space="preserve">не являются участниками международных платежных систем (VISA, MASTERCARD) и не имеют в банках, не являющихся резидентами Российской Федерации, действующих корреспондентских счетов в долларах США и евро. </w:t>
      </w:r>
    </w:p>
    <w:p w:rsidR="0004124A" w:rsidRPr="005C37CE" w:rsidRDefault="0004124A" w:rsidP="0004124A">
      <w:pPr>
        <w:tabs>
          <w:tab w:val="left" w:pos="851"/>
          <w:tab w:val="left" w:pos="1418"/>
        </w:tabs>
        <w:contextualSpacing/>
        <w:jc w:val="both"/>
        <w:rPr>
          <w:b/>
          <w:spacing w:val="-6"/>
        </w:rPr>
      </w:pPr>
      <w:r>
        <w:rPr>
          <w:bCs/>
        </w:rPr>
        <w:t xml:space="preserve">       </w:t>
      </w:r>
      <w:r w:rsidRPr="006C2F15">
        <w:rPr>
          <w:bCs/>
        </w:rPr>
        <w:t xml:space="preserve">Обеспечение исполнения обязательств по договору (возврат аванса и/или обеспечение исполнения обязательств по договору и/или исполнения гарантийных обязательств) предоставляется победителем или участником, с которым принято решение о заключении договора, в виде согласно пункту </w:t>
      </w:r>
      <w:r w:rsidRPr="006C2F15">
        <w:rPr>
          <w:bCs/>
        </w:rPr>
        <w:fldChar w:fldCharType="begin"/>
      </w:r>
      <w:r w:rsidRPr="006C2F15">
        <w:rPr>
          <w:bCs/>
        </w:rPr>
        <w:instrText xml:space="preserve"> REF _Ref389493355 \r \h  \* MERGEFORMAT </w:instrText>
      </w:r>
      <w:r w:rsidRPr="006C2F15">
        <w:rPr>
          <w:bCs/>
        </w:rPr>
      </w:r>
      <w:r w:rsidRPr="006C2F15">
        <w:rPr>
          <w:bCs/>
        </w:rPr>
        <w:fldChar w:fldCharType="separate"/>
      </w:r>
      <w:r w:rsidRPr="006C2F15">
        <w:rPr>
          <w:bCs/>
        </w:rPr>
        <w:t>4.5.5</w:t>
      </w:r>
      <w:r w:rsidRPr="006C2F15">
        <w:rPr>
          <w:bCs/>
        </w:rPr>
        <w:fldChar w:fldCharType="end"/>
      </w:r>
      <w:r w:rsidRPr="006C2F15">
        <w:rPr>
          <w:bCs/>
        </w:rPr>
        <w:t xml:space="preserve"> с приложением документов согласно пункту </w:t>
      </w:r>
      <w:r w:rsidRPr="006C2F15">
        <w:rPr>
          <w:bCs/>
        </w:rPr>
        <w:fldChar w:fldCharType="begin"/>
      </w:r>
      <w:r w:rsidRPr="006C2F15">
        <w:rPr>
          <w:bCs/>
        </w:rPr>
        <w:instrText xml:space="preserve"> REF _Ref352670143 \r \h  \* MERGEFORMAT </w:instrText>
      </w:r>
      <w:r w:rsidRPr="006C2F15">
        <w:rPr>
          <w:bCs/>
        </w:rPr>
      </w:r>
      <w:r w:rsidRPr="006C2F15">
        <w:rPr>
          <w:bCs/>
        </w:rPr>
        <w:fldChar w:fldCharType="separate"/>
      </w:r>
      <w:r w:rsidRPr="006C2F15">
        <w:rPr>
          <w:bCs/>
        </w:rPr>
        <w:t>4.5.7</w:t>
      </w:r>
      <w:r w:rsidRPr="006C2F15">
        <w:rPr>
          <w:bCs/>
        </w:rPr>
        <w:fldChar w:fldCharType="end"/>
      </w:r>
      <w:r w:rsidRPr="006C2F15">
        <w:rPr>
          <w:bCs/>
        </w:rPr>
        <w:t xml:space="preserve"> настоящей документации по запросу цен</w:t>
      </w:r>
    </w:p>
    <w:p w:rsidR="0004124A" w:rsidRPr="005C37CE" w:rsidRDefault="0004124A" w:rsidP="0004124A">
      <w:pPr>
        <w:numPr>
          <w:ilvl w:val="0"/>
          <w:numId w:val="1"/>
        </w:numPr>
        <w:tabs>
          <w:tab w:val="num" w:pos="480"/>
          <w:tab w:val="left" w:pos="851"/>
          <w:tab w:val="left" w:pos="1418"/>
        </w:tabs>
        <w:ind w:left="0" w:firstLine="426"/>
        <w:contextualSpacing/>
        <w:jc w:val="both"/>
        <w:rPr>
          <w:szCs w:val="23"/>
        </w:rPr>
      </w:pPr>
      <w:r w:rsidRPr="005C37CE">
        <w:rPr>
          <w:szCs w:val="23"/>
        </w:rPr>
        <w:t>Процедура запроса цен не является торгами по законодательству Российской Федерации.</w:t>
      </w:r>
    </w:p>
    <w:p w:rsidR="0004124A" w:rsidRPr="005C37CE" w:rsidRDefault="0004124A" w:rsidP="0004124A">
      <w:pPr>
        <w:numPr>
          <w:ilvl w:val="0"/>
          <w:numId w:val="1"/>
        </w:numPr>
        <w:tabs>
          <w:tab w:val="num" w:pos="480"/>
          <w:tab w:val="left" w:pos="851"/>
          <w:tab w:val="left" w:pos="1418"/>
        </w:tabs>
        <w:ind w:left="0" w:firstLine="426"/>
        <w:contextualSpacing/>
        <w:jc w:val="both"/>
        <w:rPr>
          <w:szCs w:val="23"/>
        </w:rPr>
      </w:pPr>
      <w:r w:rsidRPr="005C37CE">
        <w:rPr>
          <w:szCs w:val="23"/>
        </w:rPr>
        <w:t>Отказ организатора запроса цен от проведения запроса цен по решению заказчика в указанных ниже случаях, в любое время вплоть до подведения итогов запроса цен, не приводит к каким-либо последствиям для организатора запроса цен.</w:t>
      </w:r>
    </w:p>
    <w:p w:rsidR="0004124A" w:rsidRPr="005C37CE" w:rsidRDefault="0004124A" w:rsidP="0004124A">
      <w:pPr>
        <w:tabs>
          <w:tab w:val="left" w:pos="851"/>
          <w:tab w:val="left" w:pos="1418"/>
        </w:tabs>
        <w:ind w:firstLine="426"/>
        <w:jc w:val="both"/>
        <w:rPr>
          <w:szCs w:val="23"/>
        </w:rPr>
      </w:pPr>
      <w:r w:rsidRPr="005C37CE">
        <w:rPr>
          <w:szCs w:val="23"/>
        </w:rPr>
        <w:t>изменения финансовых, инвестиционных, производственных и иных программ, оказавших влияние на потребность в данной закупке;</w:t>
      </w:r>
    </w:p>
    <w:p w:rsidR="0004124A" w:rsidRPr="005C37CE" w:rsidRDefault="0004124A" w:rsidP="0004124A">
      <w:pPr>
        <w:tabs>
          <w:tab w:val="left" w:pos="851"/>
          <w:tab w:val="left" w:pos="1418"/>
        </w:tabs>
        <w:ind w:firstLine="426"/>
        <w:jc w:val="both"/>
        <w:rPr>
          <w:szCs w:val="23"/>
        </w:rPr>
      </w:pPr>
      <w:r w:rsidRPr="005C37CE">
        <w:rPr>
          <w:szCs w:val="23"/>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4124A" w:rsidRPr="005C37CE" w:rsidRDefault="0004124A" w:rsidP="0004124A">
      <w:pPr>
        <w:tabs>
          <w:tab w:val="left" w:pos="851"/>
          <w:tab w:val="left" w:pos="1418"/>
        </w:tabs>
        <w:ind w:firstLine="426"/>
        <w:jc w:val="both"/>
        <w:rPr>
          <w:szCs w:val="23"/>
        </w:rPr>
      </w:pPr>
      <w:r w:rsidRPr="005C37CE">
        <w:rPr>
          <w:szCs w:val="23"/>
        </w:rPr>
        <w:t>при возникновении обстоятельств непреодолимой силы, подтвержденных соответствующим документом и влияющих на целесообразность закупки.</w:t>
      </w:r>
    </w:p>
    <w:p w:rsidR="0004124A" w:rsidRPr="005C37CE" w:rsidRDefault="0004124A" w:rsidP="0004124A">
      <w:pPr>
        <w:numPr>
          <w:ilvl w:val="0"/>
          <w:numId w:val="1"/>
        </w:numPr>
        <w:tabs>
          <w:tab w:val="num" w:pos="480"/>
          <w:tab w:val="left" w:pos="851"/>
          <w:tab w:val="left" w:pos="1418"/>
        </w:tabs>
        <w:ind w:left="0" w:firstLine="426"/>
        <w:contextualSpacing/>
        <w:jc w:val="both"/>
        <w:rPr>
          <w:sz w:val="23"/>
          <w:szCs w:val="23"/>
        </w:rPr>
      </w:pPr>
      <w:r w:rsidRPr="005C37CE">
        <w:rPr>
          <w:szCs w:val="23"/>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2D1A85" w:rsidRDefault="002D1A85"/>
    <w:sectPr w:rsidR="002D1A85">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78A1" w:rsidRDefault="00F278A1">
      <w:r>
        <w:separator/>
      </w:r>
    </w:p>
  </w:endnote>
  <w:endnote w:type="continuationSeparator" w:id="0">
    <w:p w:rsidR="00F278A1" w:rsidRDefault="00F278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5AED" w:rsidRPr="00FE6219" w:rsidRDefault="00F278A1" w:rsidP="00C87330">
    <w:pPr>
      <w:pStyle w:val="a5"/>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78A1" w:rsidRDefault="00F278A1">
      <w:r>
        <w:separator/>
      </w:r>
    </w:p>
  </w:footnote>
  <w:footnote w:type="continuationSeparator" w:id="0">
    <w:p w:rsidR="00F278A1" w:rsidRDefault="00F278A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5AED" w:rsidRPr="00F429FC" w:rsidRDefault="0004124A" w:rsidP="00C87330">
    <w:pPr>
      <w:pStyle w:val="a3"/>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33238">
      <w:rPr>
        <w:rFonts w:ascii="Times New Roman" w:hAnsi="Times New Roman" w:cs="Times New Roman"/>
        <w:noProof/>
        <w:sz w:val="24"/>
      </w:rPr>
      <w:t>3</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CD2EAB"/>
    <w:multiLevelType w:val="hybridMultilevel"/>
    <w:tmpl w:val="2CF4EA74"/>
    <w:lvl w:ilvl="0" w:tplc="FFFFFFFF">
      <w:start w:val="1"/>
      <w:numFmt w:val="decimal"/>
      <w:lvlText w:val="%1."/>
      <w:lvlJc w:val="left"/>
      <w:pPr>
        <w:tabs>
          <w:tab w:val="num" w:pos="720"/>
        </w:tabs>
        <w:ind w:left="720" w:hanging="360"/>
      </w:pPr>
      <w:rPr>
        <w:b/>
        <w:i w:val="0"/>
        <w:sz w:val="24"/>
        <w:szCs w:val="28"/>
      </w:rPr>
    </w:lvl>
    <w:lvl w:ilvl="1" w:tplc="FFFFFFFF">
      <w:start w:val="1"/>
      <w:numFmt w:val="decimal"/>
      <w:lvlText w:val="%2."/>
      <w:lvlJc w:val="left"/>
      <w:pPr>
        <w:tabs>
          <w:tab w:val="num" w:pos="1440"/>
        </w:tabs>
        <w:ind w:left="1440" w:hanging="360"/>
      </w:pPr>
      <w:rPr>
        <w:b/>
        <w:i w:val="0"/>
        <w:sz w:val="24"/>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124A"/>
    <w:rsid w:val="0004124A"/>
    <w:rsid w:val="002D1A85"/>
    <w:rsid w:val="00933238"/>
    <w:rsid w:val="00F278A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4124A"/>
    <w:pPr>
      <w:spacing w:after="0" w:line="240" w:lineRule="auto"/>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04124A"/>
    <w:pPr>
      <w:keepNext/>
      <w:numPr>
        <w:ilvl w:val="2"/>
        <w:numId w:val="2"/>
      </w:numPr>
      <w:spacing w:before="240" w:after="60"/>
      <w:outlineLvl w:val="2"/>
    </w:pPr>
    <w:rPr>
      <w:rFonts w:ascii="Cambria" w:hAnsi="Cambria"/>
      <w:b/>
      <w:bCs/>
      <w:sz w:val="26"/>
      <w:szCs w:val="26"/>
    </w:rPr>
  </w:style>
  <w:style w:type="paragraph" w:styleId="4">
    <w:name w:val="heading 4"/>
    <w:basedOn w:val="a"/>
    <w:next w:val="a"/>
    <w:link w:val="40"/>
    <w:qFormat/>
    <w:rsid w:val="0004124A"/>
    <w:pPr>
      <w:keepNext/>
      <w:numPr>
        <w:ilvl w:val="3"/>
        <w:numId w:val="2"/>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04124A"/>
    <w:rPr>
      <w:rFonts w:ascii="Cambria" w:eastAsia="Times New Roman" w:hAnsi="Cambria" w:cs="Times New Roman"/>
      <w:b/>
      <w:bCs/>
      <w:sz w:val="26"/>
      <w:szCs w:val="26"/>
      <w:lang w:eastAsia="ru-RU"/>
    </w:rPr>
  </w:style>
  <w:style w:type="character" w:customStyle="1" w:styleId="40">
    <w:name w:val="Заголовок 4 Знак"/>
    <w:basedOn w:val="a0"/>
    <w:link w:val="4"/>
    <w:rsid w:val="0004124A"/>
    <w:rPr>
      <w:rFonts w:ascii="Times New Roman" w:eastAsia="Arial Unicode MS" w:hAnsi="Times New Roman" w:cs="Times New Roman"/>
      <w:b/>
      <w:bCs/>
      <w:sz w:val="28"/>
      <w:szCs w:val="28"/>
      <w:lang w:eastAsia="ru-RU"/>
    </w:rPr>
  </w:style>
  <w:style w:type="paragraph" w:styleId="a3">
    <w:name w:val="header"/>
    <w:aliases w:val="Heder,Titul"/>
    <w:basedOn w:val="a"/>
    <w:link w:val="a4"/>
    <w:rsid w:val="0004124A"/>
    <w:pPr>
      <w:tabs>
        <w:tab w:val="center" w:pos="4153"/>
        <w:tab w:val="right" w:pos="8306"/>
      </w:tabs>
    </w:pPr>
    <w:rPr>
      <w:rFonts w:ascii="Courier New" w:hAnsi="Courier New" w:cs="Courier New"/>
      <w:sz w:val="20"/>
      <w:szCs w:val="20"/>
    </w:rPr>
  </w:style>
  <w:style w:type="character" w:customStyle="1" w:styleId="a4">
    <w:name w:val="Верхний колонтитул Знак"/>
    <w:aliases w:val="Heder Знак,Titul Знак"/>
    <w:basedOn w:val="a0"/>
    <w:link w:val="a3"/>
    <w:rsid w:val="0004124A"/>
    <w:rPr>
      <w:rFonts w:ascii="Courier New" w:eastAsia="Times New Roman" w:hAnsi="Courier New" w:cs="Courier New"/>
      <w:sz w:val="20"/>
      <w:szCs w:val="20"/>
      <w:lang w:eastAsia="ru-RU"/>
    </w:rPr>
  </w:style>
  <w:style w:type="paragraph" w:styleId="a5">
    <w:name w:val="footer"/>
    <w:basedOn w:val="a"/>
    <w:link w:val="a6"/>
    <w:uiPriority w:val="99"/>
    <w:rsid w:val="0004124A"/>
    <w:pPr>
      <w:tabs>
        <w:tab w:val="center" w:pos="4153"/>
        <w:tab w:val="right" w:pos="8306"/>
      </w:tabs>
    </w:pPr>
    <w:rPr>
      <w:rFonts w:ascii="Courier New" w:hAnsi="Courier New" w:cs="Courier New"/>
      <w:sz w:val="20"/>
      <w:szCs w:val="20"/>
    </w:rPr>
  </w:style>
  <w:style w:type="character" w:customStyle="1" w:styleId="a6">
    <w:name w:val="Нижний колонтитул Знак"/>
    <w:basedOn w:val="a0"/>
    <w:link w:val="a5"/>
    <w:uiPriority w:val="99"/>
    <w:rsid w:val="0004124A"/>
    <w:rPr>
      <w:rFonts w:ascii="Courier New" w:eastAsia="Times New Roman" w:hAnsi="Courier New" w:cs="Courier New"/>
      <w:sz w:val="20"/>
      <w:szCs w:val="20"/>
      <w:lang w:eastAsia="ru-RU"/>
    </w:rPr>
  </w:style>
  <w:style w:type="paragraph" w:customStyle="1" w:styleId="11">
    <w:name w:val="заголовок 11"/>
    <w:basedOn w:val="a"/>
    <w:next w:val="a"/>
    <w:rsid w:val="0004124A"/>
    <w:pPr>
      <w:keepNext/>
      <w:jc w:val="center"/>
    </w:pPr>
    <w:rPr>
      <w:snapToGrid w:val="0"/>
      <w:szCs w:val="20"/>
    </w:rPr>
  </w:style>
  <w:style w:type="paragraph" w:customStyle="1" w:styleId="1">
    <w:name w:val="заголовок 1"/>
    <w:basedOn w:val="a"/>
    <w:next w:val="a"/>
    <w:rsid w:val="0004124A"/>
    <w:pPr>
      <w:keepNext/>
      <w:widowControl w:val="0"/>
      <w:jc w:val="center"/>
    </w:pPr>
    <w:rPr>
      <w:b/>
      <w:snapToGrid w:val="0"/>
      <w:sz w:val="22"/>
      <w:szCs w:val="20"/>
    </w:rPr>
  </w:style>
  <w:style w:type="paragraph" w:styleId="HTML">
    <w:name w:val="HTML Preformatted"/>
    <w:basedOn w:val="a"/>
    <w:link w:val="HTML0"/>
    <w:rsid w:val="000412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rsid w:val="0004124A"/>
    <w:rPr>
      <w:rFonts w:ascii="Courier New" w:eastAsia="Times New Roman" w:hAnsi="Courier New" w:cs="Courier New"/>
      <w:sz w:val="20"/>
      <w:szCs w:val="20"/>
      <w:lang w:eastAsia="ru-RU"/>
    </w:rPr>
  </w:style>
  <w:style w:type="character" w:styleId="a7">
    <w:name w:val="Hyperlink"/>
    <w:uiPriority w:val="99"/>
    <w:rsid w:val="0004124A"/>
    <w:rPr>
      <w:color w:val="0000FF"/>
      <w:u w:val="single"/>
    </w:rPr>
  </w:style>
  <w:style w:type="paragraph" w:styleId="2">
    <w:name w:val="toc 2"/>
    <w:basedOn w:val="a"/>
    <w:next w:val="a"/>
    <w:autoRedefine/>
    <w:uiPriority w:val="39"/>
    <w:rsid w:val="0004124A"/>
    <w:pPr>
      <w:tabs>
        <w:tab w:val="left" w:pos="426"/>
        <w:tab w:val="right" w:pos="9923"/>
      </w:tabs>
      <w:ind w:left="1134" w:right="74" w:hanging="708"/>
    </w:pPr>
    <w:rPr>
      <w:rFonts w:ascii="Arial" w:hAnsi="Arial" w:cs="Arial"/>
      <w:b/>
      <w:bCs/>
      <w:noProof/>
      <w:sz w:val="18"/>
      <w:szCs w:val="20"/>
    </w:rPr>
  </w:style>
  <w:style w:type="paragraph" w:styleId="10">
    <w:name w:val="toc 1"/>
    <w:basedOn w:val="a"/>
    <w:next w:val="a"/>
    <w:autoRedefine/>
    <w:uiPriority w:val="39"/>
    <w:rsid w:val="0004124A"/>
    <w:pPr>
      <w:tabs>
        <w:tab w:val="left" w:pos="426"/>
        <w:tab w:val="right" w:leader="dot" w:pos="9923"/>
      </w:tabs>
      <w:ind w:left="426" w:hanging="426"/>
    </w:pPr>
    <w:rPr>
      <w:noProof/>
      <w:szCs w:val="20"/>
    </w:rPr>
  </w:style>
  <w:style w:type="paragraph" w:customStyle="1" w:styleId="a8">
    <w:name w:val="регламент список"/>
    <w:basedOn w:val="3"/>
    <w:autoRedefine/>
    <w:rsid w:val="0004124A"/>
    <w:pPr>
      <w:keepLines/>
      <w:spacing w:before="120" w:after="120" w:line="180" w:lineRule="atLeast"/>
      <w:outlineLvl w:val="9"/>
    </w:pPr>
    <w:rPr>
      <w:rFonts w:ascii="Times New Roman" w:hAnsi="Times New Roman"/>
      <w:spacing w:val="-5"/>
      <w:kern w:val="28"/>
      <w:sz w:val="24"/>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4124A"/>
    <w:pPr>
      <w:spacing w:after="0" w:line="240" w:lineRule="auto"/>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04124A"/>
    <w:pPr>
      <w:keepNext/>
      <w:numPr>
        <w:ilvl w:val="2"/>
        <w:numId w:val="2"/>
      </w:numPr>
      <w:spacing w:before="240" w:after="60"/>
      <w:outlineLvl w:val="2"/>
    </w:pPr>
    <w:rPr>
      <w:rFonts w:ascii="Cambria" w:hAnsi="Cambria"/>
      <w:b/>
      <w:bCs/>
      <w:sz w:val="26"/>
      <w:szCs w:val="26"/>
    </w:rPr>
  </w:style>
  <w:style w:type="paragraph" w:styleId="4">
    <w:name w:val="heading 4"/>
    <w:basedOn w:val="a"/>
    <w:next w:val="a"/>
    <w:link w:val="40"/>
    <w:qFormat/>
    <w:rsid w:val="0004124A"/>
    <w:pPr>
      <w:keepNext/>
      <w:numPr>
        <w:ilvl w:val="3"/>
        <w:numId w:val="2"/>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04124A"/>
    <w:rPr>
      <w:rFonts w:ascii="Cambria" w:eastAsia="Times New Roman" w:hAnsi="Cambria" w:cs="Times New Roman"/>
      <w:b/>
      <w:bCs/>
      <w:sz w:val="26"/>
      <w:szCs w:val="26"/>
      <w:lang w:eastAsia="ru-RU"/>
    </w:rPr>
  </w:style>
  <w:style w:type="character" w:customStyle="1" w:styleId="40">
    <w:name w:val="Заголовок 4 Знак"/>
    <w:basedOn w:val="a0"/>
    <w:link w:val="4"/>
    <w:rsid w:val="0004124A"/>
    <w:rPr>
      <w:rFonts w:ascii="Times New Roman" w:eastAsia="Arial Unicode MS" w:hAnsi="Times New Roman" w:cs="Times New Roman"/>
      <w:b/>
      <w:bCs/>
      <w:sz w:val="28"/>
      <w:szCs w:val="28"/>
      <w:lang w:eastAsia="ru-RU"/>
    </w:rPr>
  </w:style>
  <w:style w:type="paragraph" w:styleId="a3">
    <w:name w:val="header"/>
    <w:aliases w:val="Heder,Titul"/>
    <w:basedOn w:val="a"/>
    <w:link w:val="a4"/>
    <w:rsid w:val="0004124A"/>
    <w:pPr>
      <w:tabs>
        <w:tab w:val="center" w:pos="4153"/>
        <w:tab w:val="right" w:pos="8306"/>
      </w:tabs>
    </w:pPr>
    <w:rPr>
      <w:rFonts w:ascii="Courier New" w:hAnsi="Courier New" w:cs="Courier New"/>
      <w:sz w:val="20"/>
      <w:szCs w:val="20"/>
    </w:rPr>
  </w:style>
  <w:style w:type="character" w:customStyle="1" w:styleId="a4">
    <w:name w:val="Верхний колонтитул Знак"/>
    <w:aliases w:val="Heder Знак,Titul Знак"/>
    <w:basedOn w:val="a0"/>
    <w:link w:val="a3"/>
    <w:rsid w:val="0004124A"/>
    <w:rPr>
      <w:rFonts w:ascii="Courier New" w:eastAsia="Times New Roman" w:hAnsi="Courier New" w:cs="Courier New"/>
      <w:sz w:val="20"/>
      <w:szCs w:val="20"/>
      <w:lang w:eastAsia="ru-RU"/>
    </w:rPr>
  </w:style>
  <w:style w:type="paragraph" w:styleId="a5">
    <w:name w:val="footer"/>
    <w:basedOn w:val="a"/>
    <w:link w:val="a6"/>
    <w:uiPriority w:val="99"/>
    <w:rsid w:val="0004124A"/>
    <w:pPr>
      <w:tabs>
        <w:tab w:val="center" w:pos="4153"/>
        <w:tab w:val="right" w:pos="8306"/>
      </w:tabs>
    </w:pPr>
    <w:rPr>
      <w:rFonts w:ascii="Courier New" w:hAnsi="Courier New" w:cs="Courier New"/>
      <w:sz w:val="20"/>
      <w:szCs w:val="20"/>
    </w:rPr>
  </w:style>
  <w:style w:type="character" w:customStyle="1" w:styleId="a6">
    <w:name w:val="Нижний колонтитул Знак"/>
    <w:basedOn w:val="a0"/>
    <w:link w:val="a5"/>
    <w:uiPriority w:val="99"/>
    <w:rsid w:val="0004124A"/>
    <w:rPr>
      <w:rFonts w:ascii="Courier New" w:eastAsia="Times New Roman" w:hAnsi="Courier New" w:cs="Courier New"/>
      <w:sz w:val="20"/>
      <w:szCs w:val="20"/>
      <w:lang w:eastAsia="ru-RU"/>
    </w:rPr>
  </w:style>
  <w:style w:type="paragraph" w:customStyle="1" w:styleId="11">
    <w:name w:val="заголовок 11"/>
    <w:basedOn w:val="a"/>
    <w:next w:val="a"/>
    <w:rsid w:val="0004124A"/>
    <w:pPr>
      <w:keepNext/>
      <w:jc w:val="center"/>
    </w:pPr>
    <w:rPr>
      <w:snapToGrid w:val="0"/>
      <w:szCs w:val="20"/>
    </w:rPr>
  </w:style>
  <w:style w:type="paragraph" w:customStyle="1" w:styleId="1">
    <w:name w:val="заголовок 1"/>
    <w:basedOn w:val="a"/>
    <w:next w:val="a"/>
    <w:rsid w:val="0004124A"/>
    <w:pPr>
      <w:keepNext/>
      <w:widowControl w:val="0"/>
      <w:jc w:val="center"/>
    </w:pPr>
    <w:rPr>
      <w:b/>
      <w:snapToGrid w:val="0"/>
      <w:sz w:val="22"/>
      <w:szCs w:val="20"/>
    </w:rPr>
  </w:style>
  <w:style w:type="paragraph" w:styleId="HTML">
    <w:name w:val="HTML Preformatted"/>
    <w:basedOn w:val="a"/>
    <w:link w:val="HTML0"/>
    <w:rsid w:val="000412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rsid w:val="0004124A"/>
    <w:rPr>
      <w:rFonts w:ascii="Courier New" w:eastAsia="Times New Roman" w:hAnsi="Courier New" w:cs="Courier New"/>
      <w:sz w:val="20"/>
      <w:szCs w:val="20"/>
      <w:lang w:eastAsia="ru-RU"/>
    </w:rPr>
  </w:style>
  <w:style w:type="character" w:styleId="a7">
    <w:name w:val="Hyperlink"/>
    <w:uiPriority w:val="99"/>
    <w:rsid w:val="0004124A"/>
    <w:rPr>
      <w:color w:val="0000FF"/>
      <w:u w:val="single"/>
    </w:rPr>
  </w:style>
  <w:style w:type="paragraph" w:styleId="2">
    <w:name w:val="toc 2"/>
    <w:basedOn w:val="a"/>
    <w:next w:val="a"/>
    <w:autoRedefine/>
    <w:uiPriority w:val="39"/>
    <w:rsid w:val="0004124A"/>
    <w:pPr>
      <w:tabs>
        <w:tab w:val="left" w:pos="426"/>
        <w:tab w:val="right" w:pos="9923"/>
      </w:tabs>
      <w:ind w:left="1134" w:right="74" w:hanging="708"/>
    </w:pPr>
    <w:rPr>
      <w:rFonts w:ascii="Arial" w:hAnsi="Arial" w:cs="Arial"/>
      <w:b/>
      <w:bCs/>
      <w:noProof/>
      <w:sz w:val="18"/>
      <w:szCs w:val="20"/>
    </w:rPr>
  </w:style>
  <w:style w:type="paragraph" w:styleId="10">
    <w:name w:val="toc 1"/>
    <w:basedOn w:val="a"/>
    <w:next w:val="a"/>
    <w:autoRedefine/>
    <w:uiPriority w:val="39"/>
    <w:rsid w:val="0004124A"/>
    <w:pPr>
      <w:tabs>
        <w:tab w:val="left" w:pos="426"/>
        <w:tab w:val="right" w:leader="dot" w:pos="9923"/>
      </w:tabs>
      <w:ind w:left="426" w:hanging="426"/>
    </w:pPr>
    <w:rPr>
      <w:noProof/>
      <w:szCs w:val="20"/>
    </w:rPr>
  </w:style>
  <w:style w:type="paragraph" w:customStyle="1" w:styleId="a8">
    <w:name w:val="регламент список"/>
    <w:basedOn w:val="3"/>
    <w:autoRedefine/>
    <w:rsid w:val="0004124A"/>
    <w:pPr>
      <w:keepLines/>
      <w:spacing w:before="120" w:after="120" w:line="180" w:lineRule="atLeast"/>
      <w:outlineLvl w:val="9"/>
    </w:pPr>
    <w:rPr>
      <w:rFonts w:ascii="Times New Roman" w:hAnsi="Times New Roman"/>
      <w:spacing w:val="-5"/>
      <w:kern w:val="28"/>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mailto:agnovikov@luch.podolsk.ru" TargetMode="External"/><Relationship Id="rId18" Type="http://schemas.openxmlformats.org/officeDocument/2006/relationships/hyperlink" Target="http://www.a-k-d.ru"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zakupki.gov.ru/" TargetMode="External"/><Relationship Id="rId10" Type="http://schemas.openxmlformats.org/officeDocument/2006/relationships/hyperlink" Target="http://www.a-k-d.ru"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3032</Words>
  <Characters>17286</Characters>
  <Application>Microsoft Office Word</Application>
  <DocSecurity>0</DocSecurity>
  <Lines>144</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Луч</Company>
  <LinksUpToDate>false</LinksUpToDate>
  <CharactersWithSpaces>20278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Калюжная</dc:creator>
  <cp:lastModifiedBy>Калюжная</cp:lastModifiedBy>
  <cp:revision>2</cp:revision>
  <dcterms:created xsi:type="dcterms:W3CDTF">2015-05-05T06:43:00Z</dcterms:created>
  <dcterms:modified xsi:type="dcterms:W3CDTF">2015-05-14T11:25:00Z</dcterms:modified>
</cp:coreProperties>
</file>