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olaf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>
      <w:pPr>
        <w:pStyle w:val="-"/>
        <w:spacing w:before="240" w:after="60"/>
        <w:outlineLvl w:val="1"/>
      </w:pPr>
      <w:r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>
        <w:t>свышедесяти</w:t>
      </w:r>
      <w:proofErr w:type="spellEnd"/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>
        <w:t>выставленные</w:t>
      </w:r>
      <w:proofErr w:type="gramEnd"/>
      <w:r>
        <w:t xml:space="preserve"> Покупателю;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lastRenderedPageBreak/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>
        <w:t>Гаранти</w:t>
      </w:r>
      <w:bookmarkEnd w:id="62"/>
      <w:bookmarkEnd w:id="63"/>
      <w:bookmarkEnd w:id="64"/>
      <w:bookmarkEnd w:id="65"/>
      <w:bookmarkEnd w:id="66"/>
      <w:bookmarkEnd w:id="67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>
      <w:pPr>
        <w:pStyle w:val="-2"/>
        <w:numPr>
          <w:ilvl w:val="0"/>
          <w:numId w:val="13"/>
        </w:numPr>
        <w:spacing w:before="60" w:after="60"/>
        <w:ind w:left="0" w:firstLine="720"/>
      </w:pPr>
      <w:r>
        <w:lastRenderedPageBreak/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</w:t>
      </w:r>
      <w:proofErr w:type="spellStart"/>
      <w:r>
        <w:t>консультацийуполномоченных</w:t>
      </w:r>
      <w:proofErr w:type="spellEnd"/>
      <w:r>
        <w:t xml:space="preserve">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>
        <w:t>Порядок оплаты</w:t>
      </w:r>
      <w:bookmarkEnd w:id="68"/>
      <w:bookmarkEnd w:id="69"/>
      <w:bookmarkEnd w:id="70"/>
      <w:bookmarkEnd w:id="71"/>
      <w:bookmarkEnd w:id="72"/>
      <w:bookmarkEnd w:id="73"/>
    </w:p>
    <w:p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  <w:r>
        <w:lastRenderedPageBreak/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>
      <w:pPr>
        <w:pStyle w:val="-"/>
        <w:spacing w:before="240" w:after="60"/>
        <w:outlineLvl w:val="1"/>
      </w:pPr>
      <w:r>
        <w:t>Обеспечение Договора</w:t>
      </w:r>
    </w:p>
    <w:p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Обеспечение возврата </w:t>
      </w:r>
      <w:proofErr w:type="spellStart"/>
      <w:r>
        <w:t>авансапо</w:t>
      </w:r>
      <w:proofErr w:type="spellEnd"/>
      <w:r>
        <w:t xml:space="preserve">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>
      <w:pPr>
        <w:pStyle w:val="-0"/>
        <w:numPr>
          <w:ilvl w:val="0"/>
          <w:numId w:val="0"/>
        </w:numPr>
        <w:ind w:left="1391" w:hanging="851"/>
      </w:pPr>
    </w:p>
    <w:p>
      <w:pPr>
        <w:pStyle w:val="-"/>
        <w:spacing w:before="240" w:after="60"/>
        <w:outlineLvl w:val="1"/>
      </w:pPr>
      <w:r>
        <w:t>ответственность сторон</w:t>
      </w:r>
      <w:bookmarkEnd w:id="74"/>
      <w:bookmarkEnd w:id="75"/>
      <w:bookmarkEnd w:id="7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lastRenderedPageBreak/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«15» июля  2014 г.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>
        <w:t>форс-мажор</w:t>
      </w:r>
      <w:bookmarkEnd w:id="83"/>
      <w:bookmarkEnd w:id="84"/>
      <w:bookmarkEnd w:id="85"/>
      <w:bookmarkEnd w:id="86"/>
      <w:bookmarkEnd w:id="87"/>
      <w:bookmarkEnd w:id="8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>
        <w:t>Уведомления</w:t>
      </w:r>
      <w:bookmarkEnd w:id="89"/>
      <w:bookmarkEnd w:id="90"/>
      <w:bookmarkEnd w:id="91"/>
      <w:bookmarkEnd w:id="92"/>
      <w:bookmarkEnd w:id="93"/>
      <w:bookmarkEnd w:id="9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 xml:space="preserve">к настоящему договору (далее - Сведения), являются полными, точными </w:t>
      </w:r>
      <w:proofErr w:type="spellStart"/>
      <w:r>
        <w:rPr>
          <w:rStyle w:val="FontStyle22"/>
        </w:rPr>
        <w:t>ид</w:t>
      </w:r>
      <w:r>
        <w:rPr>
          <w:rStyle w:val="FontStyle22"/>
        </w:rPr>
        <w:t>о</w:t>
      </w:r>
      <w:r>
        <w:rPr>
          <w:rStyle w:val="FontStyle22"/>
        </w:rPr>
        <w:t>стоверными</w:t>
      </w:r>
      <w:proofErr w:type="spellEnd"/>
      <w:r>
        <w:rPr>
          <w:rStyle w:val="FontStyle22"/>
        </w:rPr>
        <w:t>.</w:t>
      </w:r>
    </w:p>
    <w:p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lastRenderedPageBreak/>
        <w:t>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  <w:r>
              <w:t>ФГУП НИТИ им. А.П. Александрова</w:t>
            </w:r>
          </w:p>
          <w:p>
            <w:pPr>
              <w:spacing w:line="240" w:lineRule="exact"/>
            </w:pPr>
            <w:r>
              <w:t xml:space="preserve">188540, г.Сосновый Бор </w:t>
            </w:r>
          </w:p>
          <w:p>
            <w:pPr>
              <w:spacing w:line="240" w:lineRule="exact"/>
            </w:pPr>
            <w:r>
              <w:t>Ленинградской обл.,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  <w:r>
              <w:t>ИНН 4714000067/КПП472650001</w:t>
            </w:r>
          </w:p>
          <w:p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 xml:space="preserve">/с 40502810655360100226 </w:t>
            </w:r>
          </w:p>
          <w:p>
            <w:pPr>
              <w:spacing w:line="240" w:lineRule="exact"/>
            </w:pPr>
            <w:r>
              <w:t>БИК 044030653</w:t>
            </w:r>
          </w:p>
          <w:p>
            <w:pPr>
              <w:spacing w:line="240" w:lineRule="exact"/>
            </w:pPr>
            <w:r>
              <w:t xml:space="preserve"> к/с 30101810500000000653</w:t>
            </w:r>
          </w:p>
          <w:p>
            <w:pPr>
              <w:spacing w:line="240" w:lineRule="exact"/>
            </w:pPr>
            <w:r>
              <w:t>в Северо-Западном Банке</w:t>
            </w:r>
          </w:p>
          <w:p>
            <w:pPr>
              <w:spacing w:line="240" w:lineRule="exact"/>
            </w:pPr>
            <w:r>
              <w:t xml:space="preserve"> ОАО «Сбербанка РФ» </w:t>
            </w:r>
          </w:p>
          <w:p>
            <w:pPr>
              <w:spacing w:line="240" w:lineRule="exact"/>
            </w:pPr>
            <w:r>
              <w:t>г. Санкт-Петербург</w:t>
            </w:r>
          </w:p>
          <w:p>
            <w:pPr>
              <w:spacing w:line="240" w:lineRule="exact"/>
            </w:pPr>
            <w:r>
              <w:t>ОКПО 08624697, ОКВЭД 73.10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/>
    <w:p/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обнаруж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«Радиан-15МП»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монта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 xml:space="preserve">ных частей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СО «Радиан-15МП»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 xml:space="preserve">2.Дополнительные сведения о </w:t>
      </w:r>
      <w:proofErr w:type="gramStart"/>
      <w:r>
        <w:rPr>
          <w:color w:val="FF0000"/>
        </w:rPr>
        <w:t>Поставщике</w:t>
      </w:r>
      <w:proofErr w:type="gramEnd"/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_30.07.2014_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rPr>
          <w:trHeight w:val="60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обнаружения «Радиан-15МП»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trHeight w:val="60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монтажных 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стей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СО «Радиан-15МП»</w:t>
            </w: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5" w:name="_Toc213679219"/>
      <w:bookmarkStart w:id="126" w:name="_Toc213679141"/>
      <w:bookmarkStart w:id="127" w:name="_Toc213335138"/>
      <w:bookmarkStart w:id="128" w:name="_Toc168159788"/>
      <w:bookmarkStart w:id="129" w:name="_Toc168144802"/>
      <w:bookmarkStart w:id="130" w:name="_Toc157679459"/>
      <w:bookmarkStart w:id="131" w:name="_Toc154059250"/>
      <w:bookmarkStart w:id="132" w:name="_Toc154041528"/>
      <w:r>
        <w:rPr>
          <w:caps w:val="0"/>
        </w:rPr>
        <w:t>ТЕХНИЧЕСКИЕ ТРЕБОВАНИЯ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>
      <w:r>
        <w:t xml:space="preserve"> </w:t>
      </w:r>
    </w:p>
    <w:tbl>
      <w:tblPr>
        <w:tblW w:w="1010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2"/>
        <w:gridCol w:w="3664"/>
        <w:gridCol w:w="5837"/>
      </w:tblGrid>
      <w:tr>
        <w:trPr>
          <w:trHeight w:val="2927"/>
        </w:trPr>
        <w:tc>
          <w:tcPr>
            <w:tcW w:w="602" w:type="dxa"/>
            <w:vAlign w:val="center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664" w:type="dxa"/>
            <w:vAlign w:val="center"/>
          </w:tcPr>
          <w:p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837" w:type="dxa"/>
          </w:tcPr>
          <w:p>
            <w:pPr>
              <w:keepNext/>
              <w:outlineLvl w:val="0"/>
              <w:rPr>
                <w:b/>
                <w:sz w:val="20"/>
                <w:szCs w:val="20"/>
              </w:rPr>
            </w:pPr>
          </w:p>
          <w:p>
            <w:pPr>
              <w:keepNext/>
              <w:outlineLvl w:val="0"/>
              <w:rPr>
                <w:b/>
                <w:sz w:val="20"/>
                <w:szCs w:val="20"/>
              </w:rPr>
            </w:pPr>
          </w:p>
          <w:p>
            <w:pPr>
              <w:keepNext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Требования, к качеству, техническим характеристикам </w:t>
            </w:r>
          </w:p>
          <w:p>
            <w:pPr>
              <w:keepNext/>
              <w:outlineLv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ТМЦ, требования к их безопасности, требования к функци</w:t>
            </w:r>
            <w:r>
              <w:rPr>
                <w:b/>
                <w:sz w:val="20"/>
                <w:szCs w:val="20"/>
              </w:rPr>
              <w:t>о</w:t>
            </w:r>
            <w:r>
              <w:rPr>
                <w:b/>
                <w:sz w:val="20"/>
                <w:szCs w:val="20"/>
              </w:rPr>
              <w:t>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</w:t>
            </w:r>
            <w:r>
              <w:rPr>
                <w:b/>
                <w:sz w:val="20"/>
                <w:szCs w:val="20"/>
              </w:rPr>
              <w:t>е</w:t>
            </w:r>
            <w:r>
              <w:rPr>
                <w:b/>
                <w:sz w:val="20"/>
                <w:szCs w:val="20"/>
              </w:rPr>
              <w:t>бования к закупаемой продукции (класс безопасности, соо</w:t>
            </w:r>
            <w:r>
              <w:rPr>
                <w:b/>
                <w:sz w:val="20"/>
                <w:szCs w:val="20"/>
              </w:rPr>
              <w:t>т</w:t>
            </w:r>
            <w:r>
              <w:rPr>
                <w:b/>
                <w:sz w:val="20"/>
                <w:szCs w:val="20"/>
              </w:rPr>
              <w:t>ветствие ГОСТам, ТУ, сведения о драгметаллах, наличие сертификатов, наличие технической документации)</w:t>
            </w:r>
          </w:p>
        </w:tc>
      </w:tr>
      <w:tr>
        <w:trPr>
          <w:trHeight w:val="248"/>
        </w:trPr>
        <w:tc>
          <w:tcPr>
            <w:tcW w:w="602" w:type="dxa"/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64" w:type="dxa"/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5837" w:type="dxa"/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317"/>
        </w:trPr>
        <w:tc>
          <w:tcPr>
            <w:tcW w:w="602" w:type="dxa"/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664" w:type="dxa"/>
          </w:tcPr>
          <w:p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обнаружения «Рад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ан-15МП»</w:t>
            </w:r>
          </w:p>
        </w:tc>
        <w:tc>
          <w:tcPr>
            <w:tcW w:w="5837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ЦКДИ.425511.013</w:t>
            </w:r>
          </w:p>
        </w:tc>
      </w:tr>
      <w:tr>
        <w:trPr>
          <w:trHeight w:val="279"/>
        </w:trPr>
        <w:tc>
          <w:tcPr>
            <w:tcW w:w="602" w:type="dxa"/>
            <w:vAlign w:val="center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664" w:type="dxa"/>
          </w:tcPr>
          <w:p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монтажных 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стей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  <w:r>
              <w:rPr>
                <w:sz w:val="24"/>
                <w:szCs w:val="24"/>
              </w:rPr>
              <w:t xml:space="preserve"> СО «Радиан-15МП»</w:t>
            </w:r>
          </w:p>
        </w:tc>
        <w:tc>
          <w:tcPr>
            <w:tcW w:w="5837" w:type="dxa"/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bookmarkStart w:id="133" w:name="_GoBack"/>
            <w:bookmarkEnd w:id="133"/>
            <w:r>
              <w:rPr>
                <w:sz w:val="20"/>
                <w:szCs w:val="20"/>
              </w:rPr>
              <w:t>ЦКДИ.425951.020</w:t>
            </w:r>
          </w:p>
        </w:tc>
      </w:tr>
    </w:tbl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ind w:left="360"/>
      </w:pPr>
    </w:p>
    <w:p>
      <w:pPr>
        <w:ind w:left="360"/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/>
    <w:p>
      <w:r>
        <w:t>Приложение № 3 к Договору№___________ от «____»______________года</w:t>
      </w:r>
    </w:p>
    <w:p/>
    <w:p>
      <w:pPr>
        <w:jc w:val="center"/>
        <w:rPr>
          <w:b/>
        </w:rPr>
      </w:pPr>
    </w:p>
    <w:p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spacing w:line="360" w:lineRule="auto"/>
        <w:jc w:val="center"/>
      </w:pPr>
      <w:r>
        <w:t>включая бенефициаров (в том числе, конечных)</w:t>
      </w:r>
    </w:p>
    <w:p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</w:pPr>
            <w:r>
              <w:t>Юридический</w:t>
            </w:r>
          </w:p>
          <w:p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>страции по месту</w:t>
            </w:r>
          </w:p>
          <w:p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Серия и номер документа, уд</w:t>
            </w:r>
            <w:r>
              <w:t>о</w:t>
            </w:r>
            <w:r>
              <w:t>стоверяющего личность (для ф</w:t>
            </w:r>
            <w:r>
              <w:t>и</w:t>
            </w:r>
            <w:r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t>Информация о по</w:t>
            </w:r>
            <w:r>
              <w:t>д</w:t>
            </w:r>
            <w:r>
              <w:t>тверждающих д</w:t>
            </w:r>
            <w:r>
              <w:t>о</w:t>
            </w:r>
            <w:r>
              <w:t>кументах (наимен</w:t>
            </w:r>
            <w:r>
              <w:t>о</w:t>
            </w:r>
            <w:r>
              <w:t>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r>
              <w:t> </w:t>
            </w:r>
          </w:p>
        </w:tc>
      </w:tr>
    </w:tbl>
    <w:p>
      <w:pPr>
        <w:ind w:left="458" w:hangingChars="190" w:hanging="458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>
      <w:pPr>
        <w:ind w:left="458" w:hangingChars="190" w:hanging="458"/>
        <w:jc w:val="right"/>
        <w:rPr>
          <w:b/>
        </w:rPr>
      </w:pPr>
    </w:p>
    <w:p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jc w:val="right"/>
        <w:sectPr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sectPr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63AE81A-C752-4F32-8128-F9E6F5A8F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4048</Words>
  <Characters>29584</Characters>
  <Application>Microsoft Office Word</Application>
  <DocSecurity>0</DocSecurity>
  <Lines>246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Афанасьева Ольга Алексеевна</cp:lastModifiedBy>
  <cp:revision>2</cp:revision>
  <cp:lastPrinted>2011-12-09T07:00:00Z</cp:lastPrinted>
  <dcterms:created xsi:type="dcterms:W3CDTF">2014-06-04T09:27:00Z</dcterms:created>
  <dcterms:modified xsi:type="dcterms:W3CDTF">2014-06-04T09:27:00Z</dcterms:modified>
</cp:coreProperties>
</file>