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34BE1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B77823" w:rsidRPr="00B77823">
        <w:rPr>
          <w:b/>
          <w:sz w:val="28"/>
          <w:szCs w:val="28"/>
        </w:rPr>
        <w:t>ВЫПОЛНЕНИЕ РАБОТ ПО РЕМОНТУ</w:t>
      </w:r>
      <w:proofErr w:type="gramEnd"/>
      <w:r w:rsidR="00B77823" w:rsidRPr="00B77823">
        <w:rPr>
          <w:b/>
          <w:sz w:val="28"/>
          <w:szCs w:val="28"/>
        </w:rPr>
        <w:t xml:space="preserve"> ЭЛЕКТРОСЕТИ ПХРО САРАТОВСКОГО ОТДЕЛЕНИЯ ФИЛИАЛА «ПРИВОЛЖСКИЙ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>Основание:</w:t>
      </w:r>
    </w:p>
    <w:p w:rsidR="00B77823" w:rsidRPr="00B77823" w:rsidRDefault="00B77823" w:rsidP="00B77823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77823">
        <w:rPr>
          <w:rFonts w:ascii="Times New Roman" w:hAnsi="Times New Roman"/>
          <w:sz w:val="24"/>
          <w:szCs w:val="24"/>
        </w:rPr>
        <w:t>Утверждённая годовая программа закупок ФГУП «РосРАО» на 2012 год;</w:t>
      </w:r>
    </w:p>
    <w:p w:rsidR="00B77823" w:rsidRPr="00B77823" w:rsidRDefault="00B77823" w:rsidP="00B77823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77823">
        <w:rPr>
          <w:rFonts w:ascii="Times New Roman" w:hAnsi="Times New Roman"/>
          <w:sz w:val="24"/>
          <w:szCs w:val="24"/>
        </w:rPr>
        <w:t>«Правила устройства электроустановок» (ПУЭ), 7-е издание;</w:t>
      </w:r>
    </w:p>
    <w:p w:rsidR="00B77823" w:rsidRPr="00B77823" w:rsidRDefault="00B77823" w:rsidP="00B77823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77823">
        <w:rPr>
          <w:rFonts w:ascii="Times New Roman" w:hAnsi="Times New Roman"/>
          <w:sz w:val="24"/>
          <w:szCs w:val="24"/>
        </w:rPr>
        <w:t>Письмо № ОБ 5145 от 26.06.2000 г. РАО ЕЭС.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>Цель работы:</w:t>
      </w:r>
    </w:p>
    <w:p w:rsidR="00B77823" w:rsidRPr="00B77823" w:rsidRDefault="00B77823" w:rsidP="00B77823">
      <w:pPr>
        <w:ind w:firstLine="709"/>
        <w:jc w:val="both"/>
      </w:pPr>
      <w:r w:rsidRPr="00B77823">
        <w:t>Устранение дефектов и улучшение технических характеристик электросети ПХРО Саратовского  отделения филиала «Приволжский  территориальный округ» ФГУП «РосРАО».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B77823" w:rsidRPr="00B77823" w:rsidRDefault="00B77823" w:rsidP="00B77823">
      <w:pPr>
        <w:ind w:firstLine="709"/>
        <w:jc w:val="both"/>
      </w:pPr>
      <w:r w:rsidRPr="00B77823">
        <w:t xml:space="preserve">Саратовская область, </w:t>
      </w:r>
      <w:proofErr w:type="spellStart"/>
      <w:r w:rsidRPr="00B77823">
        <w:t>Татищевский</w:t>
      </w:r>
      <w:proofErr w:type="spellEnd"/>
      <w:r w:rsidRPr="00B77823">
        <w:t xml:space="preserve"> район, </w:t>
      </w:r>
      <w:smartTag w:uri="urn:schemas-microsoft-com:office:smarttags" w:element="metricconverter">
        <w:smartTagPr>
          <w:attr w:name="ProductID" w:val="1,7 км"/>
        </w:smartTagPr>
        <w:r w:rsidRPr="00B77823">
          <w:t>1,7 км</w:t>
        </w:r>
      </w:smartTag>
      <w:r w:rsidRPr="00B77823">
        <w:t xml:space="preserve"> к югу от д. </w:t>
      </w:r>
      <w:proofErr w:type="spellStart"/>
      <w:r w:rsidRPr="00B77823">
        <w:t>Докторовка</w:t>
      </w:r>
      <w:proofErr w:type="spellEnd"/>
      <w:r w:rsidRPr="00B77823">
        <w:t>, (ПХРО Саратовского отделения филиала «Приволжский территориальный округ» ФГУП «РосРАО»).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 xml:space="preserve"> Сроки выполнения работ:</w:t>
      </w:r>
    </w:p>
    <w:p w:rsidR="00B77823" w:rsidRPr="00B77823" w:rsidRDefault="00B77823" w:rsidP="00B77823">
      <w:pPr>
        <w:ind w:firstLine="709"/>
        <w:jc w:val="both"/>
      </w:pPr>
      <w:r w:rsidRPr="00B77823">
        <w:t>Дата начала выполнения работ –  дата  подписания договора; дата окончания выполнения работ – не позднее 29 декабря 2012 года.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"/>
        <w:gridCol w:w="2068"/>
        <w:gridCol w:w="1316"/>
        <w:gridCol w:w="766"/>
        <w:gridCol w:w="2279"/>
        <w:gridCol w:w="26"/>
        <w:gridCol w:w="1026"/>
        <w:gridCol w:w="766"/>
        <w:gridCol w:w="1377"/>
      </w:tblGrid>
      <w:tr w:rsidR="00B77823" w:rsidRPr="00C51198" w:rsidTr="007275F3">
        <w:trPr>
          <w:trHeight w:val="397"/>
        </w:trPr>
        <w:tc>
          <w:tcPr>
            <w:tcW w:w="253" w:type="pct"/>
            <w:vMerge w:val="restar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5119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51198">
              <w:rPr>
                <w:sz w:val="22"/>
                <w:szCs w:val="22"/>
              </w:rPr>
              <w:t>/</w:t>
            </w:r>
            <w:proofErr w:type="spellStart"/>
            <w:r w:rsidRPr="00C5119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47" w:type="pct"/>
            <w:gridSpan w:val="3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Выполняемые ремонтные работы</w:t>
            </w:r>
          </w:p>
        </w:tc>
        <w:tc>
          <w:tcPr>
            <w:tcW w:w="2020" w:type="pct"/>
            <w:gridSpan w:val="4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Материалы и оборудование</w:t>
            </w:r>
          </w:p>
        </w:tc>
        <w:tc>
          <w:tcPr>
            <w:tcW w:w="680" w:type="pct"/>
            <w:vMerge w:val="restar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Примечание</w:t>
            </w:r>
          </w:p>
        </w:tc>
      </w:tr>
      <w:tr w:rsidR="00B77823" w:rsidRPr="00C51198" w:rsidTr="007275F3">
        <w:trPr>
          <w:trHeight w:val="453"/>
        </w:trPr>
        <w:tc>
          <w:tcPr>
            <w:tcW w:w="253" w:type="pct"/>
            <w:vMerge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 xml:space="preserve">Наименование, ед. </w:t>
            </w:r>
            <w:proofErr w:type="spellStart"/>
            <w:r w:rsidRPr="00C51198">
              <w:rPr>
                <w:sz w:val="22"/>
                <w:szCs w:val="22"/>
              </w:rPr>
              <w:t>изм</w:t>
            </w:r>
            <w:proofErr w:type="spellEnd"/>
            <w:r w:rsidRPr="00C51198">
              <w:rPr>
                <w:sz w:val="22"/>
                <w:szCs w:val="22"/>
              </w:rPr>
              <w:t>.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 xml:space="preserve">Ед. </w:t>
            </w:r>
            <w:proofErr w:type="spellStart"/>
            <w:r w:rsidRPr="00C51198">
              <w:rPr>
                <w:sz w:val="22"/>
                <w:szCs w:val="22"/>
              </w:rPr>
              <w:t>изм</w:t>
            </w:r>
            <w:proofErr w:type="spellEnd"/>
            <w:r w:rsidRPr="00C51198">
              <w:rPr>
                <w:sz w:val="22"/>
                <w:szCs w:val="22"/>
              </w:rPr>
              <w:t>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Кол-во</w:t>
            </w:r>
          </w:p>
        </w:tc>
        <w:tc>
          <w:tcPr>
            <w:tcW w:w="1124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18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 xml:space="preserve">Ед. </w:t>
            </w:r>
            <w:proofErr w:type="spellStart"/>
            <w:r w:rsidRPr="00C51198">
              <w:rPr>
                <w:sz w:val="22"/>
                <w:szCs w:val="22"/>
              </w:rPr>
              <w:t>изм</w:t>
            </w:r>
            <w:proofErr w:type="spellEnd"/>
            <w:r w:rsidRPr="00C51198">
              <w:rPr>
                <w:sz w:val="22"/>
                <w:szCs w:val="22"/>
              </w:rPr>
              <w:t>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Кол-во</w:t>
            </w:r>
          </w:p>
        </w:tc>
        <w:tc>
          <w:tcPr>
            <w:tcW w:w="680" w:type="pct"/>
            <w:vMerge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</w:p>
        </w:tc>
      </w:tr>
      <w:tr w:rsidR="00B77823" w:rsidRPr="00C51198" w:rsidTr="007275F3">
        <w:trPr>
          <w:trHeight w:val="327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3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4</w:t>
            </w:r>
          </w:p>
        </w:tc>
        <w:tc>
          <w:tcPr>
            <w:tcW w:w="1124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5</w:t>
            </w:r>
          </w:p>
        </w:tc>
        <w:tc>
          <w:tcPr>
            <w:tcW w:w="518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6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7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8</w:t>
            </w:r>
          </w:p>
        </w:tc>
      </w:tr>
      <w:tr w:rsidR="00B77823" w:rsidRPr="00C51198" w:rsidTr="007275F3">
        <w:trPr>
          <w:trHeight w:val="327"/>
        </w:trPr>
        <w:tc>
          <w:tcPr>
            <w:tcW w:w="5000" w:type="pct"/>
            <w:gridSpan w:val="9"/>
            <w:vAlign w:val="center"/>
          </w:tcPr>
          <w:p w:rsidR="00B77823" w:rsidRPr="00C51198" w:rsidRDefault="00B77823" w:rsidP="007275F3">
            <w:pPr>
              <w:jc w:val="center"/>
              <w:rPr>
                <w:b/>
                <w:sz w:val="22"/>
                <w:szCs w:val="22"/>
              </w:rPr>
            </w:pPr>
            <w:r w:rsidRPr="00C51198">
              <w:rPr>
                <w:b/>
                <w:sz w:val="22"/>
                <w:szCs w:val="22"/>
              </w:rPr>
              <w:t>Демонтажные работы</w:t>
            </w:r>
          </w:p>
        </w:tc>
      </w:tr>
      <w:tr w:rsidR="00B77823" w:rsidRPr="00C51198" w:rsidTr="007275F3">
        <w:trPr>
          <w:trHeight w:val="1403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Демонтаж электропроводки, провода на крюках (якорях) с изоляторами сечением 16 мм</w:t>
            </w:r>
            <w:proofErr w:type="gramStart"/>
            <w:r w:rsidRPr="00C51198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57,5</w:t>
            </w:r>
          </w:p>
        </w:tc>
        <w:tc>
          <w:tcPr>
            <w:tcW w:w="1137" w:type="pct"/>
            <w:gridSpan w:val="2"/>
            <w:vAlign w:val="center"/>
          </w:tcPr>
          <w:p w:rsidR="00B77823" w:rsidRPr="00C51198" w:rsidRDefault="00B77823" w:rsidP="007275F3">
            <w:pPr>
              <w:shd w:val="clear" w:color="auto" w:fill="FFFFFF"/>
              <w:ind w:left="53"/>
              <w:jc w:val="center"/>
              <w:rPr>
                <w:spacing w:val="-7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620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Демонтаж опор </w:t>
            </w:r>
            <w:proofErr w:type="gramStart"/>
            <w:r w:rsidRPr="00C51198">
              <w:rPr>
                <w:sz w:val="20"/>
                <w:szCs w:val="20"/>
              </w:rPr>
              <w:t>ВЛ</w:t>
            </w:r>
            <w:proofErr w:type="gramEnd"/>
            <w:r w:rsidRPr="00C51198">
              <w:rPr>
                <w:sz w:val="20"/>
                <w:szCs w:val="20"/>
              </w:rPr>
              <w:t xml:space="preserve"> 0,38-10 кВ без приставок одностоечных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опора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37" w:type="pct"/>
            <w:gridSpan w:val="2"/>
            <w:vAlign w:val="center"/>
          </w:tcPr>
          <w:p w:rsidR="00B77823" w:rsidRPr="00C51198" w:rsidRDefault="00B77823" w:rsidP="007275F3">
            <w:pPr>
              <w:shd w:val="clear" w:color="auto" w:fill="FFFFFF"/>
              <w:ind w:left="53"/>
              <w:jc w:val="center"/>
              <w:rPr>
                <w:spacing w:val="-7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578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3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Снятие ответвлений </w:t>
            </w:r>
            <w:proofErr w:type="gramStart"/>
            <w:r w:rsidRPr="00C51198">
              <w:rPr>
                <w:sz w:val="20"/>
                <w:szCs w:val="20"/>
              </w:rPr>
              <w:t>ВЛ</w:t>
            </w:r>
            <w:proofErr w:type="gramEnd"/>
            <w:r w:rsidRPr="00C51198">
              <w:rPr>
                <w:sz w:val="20"/>
                <w:szCs w:val="20"/>
              </w:rPr>
              <w:t xml:space="preserve"> 0,38 кВ к светильникам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ответвление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28</w:t>
            </w:r>
          </w:p>
        </w:tc>
        <w:tc>
          <w:tcPr>
            <w:tcW w:w="1137" w:type="pct"/>
            <w:gridSpan w:val="2"/>
            <w:vAlign w:val="center"/>
          </w:tcPr>
          <w:p w:rsidR="00B77823" w:rsidRPr="00C51198" w:rsidRDefault="00B77823" w:rsidP="007275F3">
            <w:pPr>
              <w:shd w:val="clear" w:color="auto" w:fill="FFFFFF"/>
              <w:ind w:left="53"/>
              <w:jc w:val="center"/>
              <w:rPr>
                <w:spacing w:val="-7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ответвление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355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4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Демонтаж светильников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0,01</w:t>
            </w:r>
          </w:p>
        </w:tc>
        <w:tc>
          <w:tcPr>
            <w:tcW w:w="1137" w:type="pct"/>
            <w:gridSpan w:val="2"/>
            <w:vAlign w:val="center"/>
          </w:tcPr>
          <w:p w:rsidR="00B77823" w:rsidRPr="00C51198" w:rsidRDefault="00B77823" w:rsidP="007275F3">
            <w:pPr>
              <w:shd w:val="clear" w:color="auto" w:fill="FFFFFF"/>
              <w:ind w:left="53"/>
              <w:jc w:val="center"/>
              <w:rPr>
                <w:spacing w:val="-7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384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5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Демонтаж кабеля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0,25</w:t>
            </w:r>
          </w:p>
        </w:tc>
        <w:tc>
          <w:tcPr>
            <w:tcW w:w="1137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5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494"/>
        </w:trPr>
        <w:tc>
          <w:tcPr>
            <w:tcW w:w="5000" w:type="pct"/>
            <w:gridSpan w:val="9"/>
          </w:tcPr>
          <w:p w:rsidR="00B77823" w:rsidRPr="00C51198" w:rsidRDefault="00B77823" w:rsidP="007275F3">
            <w:pPr>
              <w:jc w:val="center"/>
              <w:rPr>
                <w:b/>
                <w:sz w:val="22"/>
                <w:szCs w:val="22"/>
              </w:rPr>
            </w:pPr>
            <w:r w:rsidRPr="00C51198">
              <w:rPr>
                <w:b/>
                <w:sz w:val="22"/>
                <w:szCs w:val="22"/>
              </w:rPr>
              <w:t>Электромонтажные и монтажные работы</w:t>
            </w:r>
          </w:p>
        </w:tc>
      </w:tr>
      <w:tr w:rsidR="00B77823" w:rsidRPr="00C51198" w:rsidTr="007275F3">
        <w:trPr>
          <w:trHeight w:val="564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6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Подвеска проводов </w:t>
            </w:r>
            <w:proofErr w:type="gramStart"/>
            <w:r w:rsidRPr="00C51198">
              <w:rPr>
                <w:sz w:val="20"/>
                <w:szCs w:val="20"/>
              </w:rPr>
              <w:t>ВЛ</w:t>
            </w:r>
            <w:proofErr w:type="gramEnd"/>
            <w:r w:rsidRPr="00C51198">
              <w:rPr>
                <w:sz w:val="20"/>
                <w:szCs w:val="20"/>
              </w:rPr>
              <w:t xml:space="preserve"> 35 кВ сечением до 70 мм</w:t>
            </w:r>
            <w:r w:rsidRPr="00C51198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км линии (3 провода и 1 трос) при 5 опорах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1,44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ind w:left="53"/>
              <w:jc w:val="center"/>
              <w:rPr>
                <w:spacing w:val="-7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</w:p>
        </w:tc>
      </w:tr>
      <w:tr w:rsidR="00B77823" w:rsidRPr="00C51198" w:rsidTr="007275F3">
        <w:trPr>
          <w:trHeight w:val="606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7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Установка комплекта промежуточной подвески (СИП)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28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Зажим ES 1500Е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proofErr w:type="spellStart"/>
            <w:r w:rsidRPr="00C51198">
              <w:rPr>
                <w:sz w:val="20"/>
                <w:szCs w:val="20"/>
              </w:rPr>
              <w:t>компл</w:t>
            </w:r>
            <w:proofErr w:type="spellEnd"/>
            <w:r w:rsidRPr="00C51198">
              <w:rPr>
                <w:sz w:val="20"/>
                <w:szCs w:val="20"/>
              </w:rPr>
              <w:t>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28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410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8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Установка колпачка герметичного (СИП)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8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Колпачок герметичный СE6.35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8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606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Монтаж зажима оперативного </w:t>
            </w:r>
            <w:proofErr w:type="spellStart"/>
            <w:r w:rsidRPr="00C51198">
              <w:rPr>
                <w:sz w:val="20"/>
                <w:szCs w:val="20"/>
              </w:rPr>
              <w:t>ответвительного</w:t>
            </w:r>
            <w:proofErr w:type="spellEnd"/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6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Зажим оперативный </w:t>
            </w:r>
            <w:proofErr w:type="spellStart"/>
            <w:r w:rsidRPr="00C51198">
              <w:rPr>
                <w:sz w:val="20"/>
                <w:szCs w:val="20"/>
              </w:rPr>
              <w:t>ответвительный</w:t>
            </w:r>
            <w:proofErr w:type="spellEnd"/>
            <w:r w:rsidRPr="00C51198">
              <w:rPr>
                <w:sz w:val="20"/>
                <w:szCs w:val="20"/>
              </w:rPr>
              <w:t xml:space="preserve"> SL 30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6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22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10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кронштейна для подвески проводов постоянного и переменного тока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т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0,0351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Кронштейна для подвески проводов постоянного и переменного тока длиной 3600 мм оцинкованный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т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0,0351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29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11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проволоки стальной для воздушных линий связи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т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0,0205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Проволока стальная оцинкованная для воздушных линий связи, диаметр 1,5 мм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т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0,0205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452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12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0"/>
                <w:szCs w:val="20"/>
              </w:rPr>
              <w:t>СИП</w:t>
            </w:r>
            <w:proofErr w:type="gramStart"/>
            <w:r w:rsidRPr="00C51198">
              <w:rPr>
                <w:sz w:val="20"/>
                <w:szCs w:val="20"/>
              </w:rPr>
              <w:t>2</w:t>
            </w:r>
            <w:proofErr w:type="gramEnd"/>
            <w:r w:rsidRPr="00C51198">
              <w:rPr>
                <w:sz w:val="20"/>
                <w:szCs w:val="20"/>
              </w:rPr>
              <w:t xml:space="preserve"> 3*25+1*35+1*16-0,6/1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1,2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СИП</w:t>
            </w:r>
            <w:proofErr w:type="gramStart"/>
            <w:r w:rsidRPr="00C51198">
              <w:rPr>
                <w:sz w:val="20"/>
                <w:szCs w:val="20"/>
              </w:rPr>
              <w:t>2</w:t>
            </w:r>
            <w:proofErr w:type="gramEnd"/>
            <w:r w:rsidRPr="00C51198">
              <w:rPr>
                <w:sz w:val="20"/>
                <w:szCs w:val="20"/>
              </w:rPr>
              <w:t xml:space="preserve"> 3*25+1*35+1*16-0,6/1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1,2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22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13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0"/>
                <w:szCs w:val="20"/>
              </w:rPr>
              <w:t>Кабели контрольные с медными жилами с поливинилхлоридной изоляцией и оболочкой марки КВВБ, с сечением 2,5 мм</w:t>
            </w:r>
            <w:proofErr w:type="gramStart"/>
            <w:r w:rsidRPr="00C51198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51198">
              <w:rPr>
                <w:sz w:val="20"/>
                <w:szCs w:val="20"/>
              </w:rPr>
              <w:t xml:space="preserve"> и с числом жил - 7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0,18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Кабели контрольные с медными жилами с поливинилхлоридной изоляцией и оболочкой марки КВВБ, с сечением 2,5 мм</w:t>
            </w:r>
            <w:proofErr w:type="gramStart"/>
            <w:r w:rsidRPr="00C51198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51198">
              <w:rPr>
                <w:sz w:val="20"/>
                <w:szCs w:val="20"/>
              </w:rPr>
              <w:t xml:space="preserve"> и с числом жил - 7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0,18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47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14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0"/>
                <w:szCs w:val="20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3 и сечением 2,5 мм</w:t>
            </w:r>
            <w:proofErr w:type="gramStart"/>
            <w:r w:rsidRPr="00C51198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0,06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3 и сечением 2,5 мм</w:t>
            </w:r>
            <w:proofErr w:type="gramStart"/>
            <w:r w:rsidRPr="00C51198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1000 м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0,06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495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15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Монтаж железобетонных опор </w:t>
            </w:r>
            <w:proofErr w:type="gramStart"/>
            <w:r w:rsidRPr="00C51198">
              <w:rPr>
                <w:sz w:val="20"/>
                <w:szCs w:val="20"/>
              </w:rPr>
              <w:t>ВЛ</w:t>
            </w:r>
            <w:proofErr w:type="gramEnd"/>
            <w:r w:rsidRPr="00C51198">
              <w:rPr>
                <w:sz w:val="20"/>
                <w:szCs w:val="20"/>
              </w:rPr>
              <w:t xml:space="preserve"> 0,38; 6-10 кВ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опора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Железобетонная опора </w:t>
            </w:r>
            <w:proofErr w:type="gramStart"/>
            <w:r w:rsidRPr="00C51198">
              <w:rPr>
                <w:sz w:val="20"/>
                <w:szCs w:val="20"/>
              </w:rPr>
              <w:t>ВЛ</w:t>
            </w:r>
            <w:proofErr w:type="gramEnd"/>
            <w:r w:rsidRPr="00C51198">
              <w:rPr>
                <w:sz w:val="20"/>
                <w:szCs w:val="20"/>
              </w:rPr>
              <w:t xml:space="preserve"> 0,38; 6-10 кВ с траверсами без приставок одностоечная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опора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37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16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Монтаж стойки железобетонной </w:t>
            </w:r>
            <w:proofErr w:type="spellStart"/>
            <w:r w:rsidRPr="00C51198">
              <w:rPr>
                <w:sz w:val="20"/>
                <w:szCs w:val="20"/>
              </w:rPr>
              <w:t>вибрированной</w:t>
            </w:r>
            <w:proofErr w:type="spellEnd"/>
            <w:r w:rsidRPr="00C51198">
              <w:rPr>
                <w:sz w:val="20"/>
                <w:szCs w:val="20"/>
              </w:rPr>
              <w:t xml:space="preserve"> для опор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Стойка железобетонная </w:t>
            </w:r>
            <w:proofErr w:type="spellStart"/>
            <w:r w:rsidRPr="00C51198">
              <w:rPr>
                <w:sz w:val="20"/>
                <w:szCs w:val="20"/>
              </w:rPr>
              <w:t>вибрированная</w:t>
            </w:r>
            <w:proofErr w:type="spellEnd"/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50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17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светильников с лампами накаливания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светильник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Светильник ЖКУ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светильник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411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18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Светильник ЖКУ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Светильник ЖКУ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523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19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ДРЛ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Светильник ЖКУ 250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20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блока управления шкафного исполнения или распределительный пункт (шкаф), устанавливаемый на стене, высота и ширина до 600х600 мм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Блок управления шкафного исполнения или распределительный пункт (шкаф), 600х600 мм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щитка осветительного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 xml:space="preserve">Щиток осветительный </w:t>
            </w:r>
            <w:proofErr w:type="spellStart"/>
            <w:r w:rsidRPr="00C51198">
              <w:rPr>
                <w:sz w:val="20"/>
                <w:szCs w:val="20"/>
              </w:rPr>
              <w:t>ОПВн</w:t>
            </w:r>
            <w:proofErr w:type="spellEnd"/>
            <w:r w:rsidRPr="00C51198">
              <w:rPr>
                <w:sz w:val="20"/>
                <w:szCs w:val="20"/>
              </w:rPr>
              <w:t xml:space="preserve"> 12 (63А/16А)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22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аппарата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6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5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Аппарат управления и сигнализации, количество подключаемых концов до 6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5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23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Монтаж кнопки управления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5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Кнопка</w:t>
            </w:r>
          </w:p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управления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5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24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Устройство ответвлений (подключение светильников)</w:t>
            </w:r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ответвление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28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Светильник</w:t>
            </w:r>
          </w:p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ЖКУ 250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 ответвление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28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Заказчика</w:t>
            </w:r>
          </w:p>
        </w:tc>
      </w:tr>
      <w:tr w:rsidR="00B77823" w:rsidRPr="00C51198" w:rsidTr="007275F3">
        <w:trPr>
          <w:trHeight w:val="369"/>
        </w:trPr>
        <w:tc>
          <w:tcPr>
            <w:tcW w:w="25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2"/>
                <w:szCs w:val="22"/>
              </w:rPr>
            </w:pPr>
            <w:r w:rsidRPr="00C51198">
              <w:rPr>
                <w:sz w:val="22"/>
                <w:szCs w:val="22"/>
              </w:rPr>
              <w:t>25</w:t>
            </w:r>
          </w:p>
        </w:tc>
        <w:tc>
          <w:tcPr>
            <w:tcW w:w="1020" w:type="pct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Разводка по устройствам и подключение жил кабелей или проводов сечением до 16 мм</w:t>
            </w:r>
            <w:proofErr w:type="gramStart"/>
            <w:r w:rsidRPr="00C5119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649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жил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0,18</w:t>
            </w:r>
          </w:p>
        </w:tc>
        <w:tc>
          <w:tcPr>
            <w:tcW w:w="1123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Кабель</w:t>
            </w:r>
          </w:p>
        </w:tc>
        <w:tc>
          <w:tcPr>
            <w:tcW w:w="519" w:type="pct"/>
            <w:gridSpan w:val="2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100 жил</w:t>
            </w:r>
          </w:p>
        </w:tc>
        <w:tc>
          <w:tcPr>
            <w:tcW w:w="378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0,18</w:t>
            </w:r>
          </w:p>
        </w:tc>
        <w:tc>
          <w:tcPr>
            <w:tcW w:w="680" w:type="pct"/>
            <w:vAlign w:val="center"/>
          </w:tcPr>
          <w:p w:rsidR="00B77823" w:rsidRPr="00C51198" w:rsidRDefault="00B77823" w:rsidP="007275F3">
            <w:pPr>
              <w:jc w:val="center"/>
              <w:rPr>
                <w:sz w:val="20"/>
                <w:szCs w:val="20"/>
              </w:rPr>
            </w:pPr>
            <w:r w:rsidRPr="00C51198">
              <w:rPr>
                <w:sz w:val="20"/>
                <w:szCs w:val="20"/>
              </w:rPr>
              <w:t>материал Подрядчика</w:t>
            </w:r>
          </w:p>
        </w:tc>
      </w:tr>
    </w:tbl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B77823" w:rsidRPr="00B77823" w:rsidRDefault="00B77823" w:rsidP="00B77823">
      <w:pPr>
        <w:ind w:firstLine="709"/>
        <w:jc w:val="both"/>
      </w:pPr>
      <w:r w:rsidRPr="00B77823">
        <w:t>Участник процедуры закупки должен обладать необходимыми лицензиями или свидетельствами о допуске на производство работ,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:rsidR="00B77823" w:rsidRPr="00C73CBC" w:rsidRDefault="00B77823" w:rsidP="00C73CBC">
      <w:pPr>
        <w:pStyle w:val="afff1"/>
        <w:numPr>
          <w:ilvl w:val="0"/>
          <w:numId w:val="36"/>
        </w:numPr>
        <w:tabs>
          <w:tab w:val="clear" w:pos="360"/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C73CBC">
        <w:rPr>
          <w:rFonts w:ascii="Times New Roman" w:hAnsi="Times New Roman"/>
          <w:sz w:val="24"/>
          <w:szCs w:val="24"/>
        </w:rPr>
        <w:t>саморегулируемой</w:t>
      </w:r>
      <w:proofErr w:type="spellEnd"/>
      <w:r w:rsidRPr="00C73CBC">
        <w:rPr>
          <w:rFonts w:ascii="Times New Roman" w:hAnsi="Times New Roman"/>
          <w:sz w:val="24"/>
          <w:szCs w:val="24"/>
        </w:rPr>
        <w:t xml:space="preserve"> организацией, основанной на членстве лиц, осуществляющих строительство и имеющим право на выполнение работ:</w:t>
      </w:r>
    </w:p>
    <w:p w:rsidR="00B77823" w:rsidRPr="00C73CBC" w:rsidRDefault="00B77823" w:rsidP="00C73CBC">
      <w:pPr>
        <w:pStyle w:val="afff1"/>
        <w:numPr>
          <w:ilvl w:val="0"/>
          <w:numId w:val="36"/>
        </w:numPr>
        <w:tabs>
          <w:tab w:val="clear" w:pos="360"/>
          <w:tab w:val="left" w:pos="709"/>
        </w:tabs>
        <w:spacing w:after="0" w:line="240" w:lineRule="auto"/>
        <w:ind w:left="709" w:right="-57" w:hanging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>Устройство наружных электрических сетей;</w:t>
      </w:r>
    </w:p>
    <w:p w:rsidR="00B77823" w:rsidRPr="00C73CBC" w:rsidRDefault="00B77823" w:rsidP="00C73CBC">
      <w:pPr>
        <w:pStyle w:val="afff1"/>
        <w:numPr>
          <w:ilvl w:val="0"/>
          <w:numId w:val="36"/>
        </w:numPr>
        <w:tabs>
          <w:tab w:val="clear" w:pos="360"/>
          <w:tab w:val="left" w:pos="709"/>
        </w:tabs>
        <w:spacing w:after="0" w:line="240" w:lineRule="auto"/>
        <w:ind w:left="709" w:right="-57" w:hanging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>Устройство сетей электроснабжения напряжением до 35 кВ включительно;</w:t>
      </w:r>
    </w:p>
    <w:p w:rsidR="00B77823" w:rsidRPr="00C73CBC" w:rsidRDefault="00B77823" w:rsidP="00C73CBC">
      <w:pPr>
        <w:pStyle w:val="afff1"/>
        <w:numPr>
          <w:ilvl w:val="0"/>
          <w:numId w:val="36"/>
        </w:numPr>
        <w:tabs>
          <w:tab w:val="clear" w:pos="360"/>
          <w:tab w:val="left" w:pos="709"/>
        </w:tabs>
        <w:spacing w:after="0" w:line="240" w:lineRule="auto"/>
        <w:ind w:left="709" w:right="-57" w:hanging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>Монтаж и демонтаж опор для воздушных линий электропередачи напряжением до 35 кВ;</w:t>
      </w:r>
    </w:p>
    <w:p w:rsidR="00B77823" w:rsidRPr="00C73CBC" w:rsidRDefault="00B77823" w:rsidP="00C73CBC">
      <w:pPr>
        <w:pStyle w:val="afff1"/>
        <w:numPr>
          <w:ilvl w:val="0"/>
          <w:numId w:val="36"/>
        </w:numPr>
        <w:tabs>
          <w:tab w:val="clear" w:pos="360"/>
          <w:tab w:val="left" w:pos="709"/>
        </w:tabs>
        <w:spacing w:after="0" w:line="240" w:lineRule="auto"/>
        <w:ind w:left="709" w:right="-57" w:hanging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>Монтаж и демонтаж проводов и грозозащитных тросов воздушных линий электропередачи напряжением до 35 кВ включительно;</w:t>
      </w:r>
    </w:p>
    <w:p w:rsidR="00B77823" w:rsidRPr="00C73CBC" w:rsidRDefault="00B77823" w:rsidP="00C73CBC">
      <w:pPr>
        <w:pStyle w:val="afff1"/>
        <w:numPr>
          <w:ilvl w:val="0"/>
          <w:numId w:val="36"/>
        </w:numPr>
        <w:tabs>
          <w:tab w:val="clear" w:pos="360"/>
          <w:tab w:val="left" w:pos="709"/>
        </w:tabs>
        <w:spacing w:after="0" w:line="240" w:lineRule="auto"/>
        <w:ind w:left="709" w:right="-57" w:hanging="284"/>
        <w:jc w:val="both"/>
        <w:rPr>
          <w:rFonts w:ascii="Times New Roman" w:hAnsi="Times New Roman"/>
          <w:sz w:val="24"/>
          <w:szCs w:val="24"/>
        </w:rPr>
      </w:pPr>
      <w:r w:rsidRPr="00C73CBC">
        <w:rPr>
          <w:rFonts w:ascii="Times New Roman" w:hAnsi="Times New Roman"/>
          <w:sz w:val="24"/>
          <w:szCs w:val="24"/>
        </w:rPr>
        <w:t>Установка распределительных устройств, коммутационной аппаратуры, устройств защиты.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 работ, подлежащим предоставлению в составе Заявки (сертификаты, разреш</w:t>
      </w:r>
      <w:r w:rsidRPr="00B77823">
        <w:rPr>
          <w:rFonts w:ascii="Times New Roman" w:hAnsi="Times New Roman"/>
          <w:b/>
          <w:sz w:val="24"/>
          <w:szCs w:val="24"/>
        </w:rPr>
        <w:t>е</w:t>
      </w:r>
      <w:r w:rsidRPr="00B77823">
        <w:rPr>
          <w:rFonts w:ascii="Times New Roman" w:hAnsi="Times New Roman"/>
          <w:b/>
          <w:sz w:val="24"/>
          <w:szCs w:val="24"/>
        </w:rPr>
        <w:t xml:space="preserve">ние на использование): </w:t>
      </w:r>
    </w:p>
    <w:p w:rsidR="00B77823" w:rsidRPr="00B77823" w:rsidRDefault="00B77823" w:rsidP="00B77823">
      <w:pPr>
        <w:ind w:firstLine="709"/>
        <w:jc w:val="both"/>
      </w:pPr>
      <w:r w:rsidRPr="00B77823">
        <w:t>На материалы, и</w:t>
      </w:r>
      <w:r w:rsidRPr="00B77823">
        <w:t>с</w:t>
      </w:r>
      <w:r w:rsidRPr="00B77823">
        <w:t xml:space="preserve">пользуемые при выполнении работ, должны быть представлены сертификаты, если сертификация предусмотрена действующим законодательством Российской Федерации. Сертификаты должны быть представлены на русском языке. 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t xml:space="preserve">Требования к предоставлению гарантий качества: </w:t>
      </w:r>
    </w:p>
    <w:p w:rsidR="00B77823" w:rsidRPr="00B77823" w:rsidRDefault="00B77823" w:rsidP="00B77823">
      <w:pPr>
        <w:ind w:firstLine="709"/>
        <w:jc w:val="both"/>
      </w:pPr>
      <w:r w:rsidRPr="00B77823">
        <w:t xml:space="preserve">Гарантийный срок на выполненные работы -  24 месяца с момента принятия результата работ. Согласование технической документации и работ  в органах Энергонадзора проводится силами Исполнителя и за счет Исполнителя. </w:t>
      </w:r>
    </w:p>
    <w:p w:rsidR="00B77823" w:rsidRPr="00B77823" w:rsidRDefault="00B77823" w:rsidP="00B7782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77823">
        <w:rPr>
          <w:rFonts w:ascii="Times New Roman" w:hAnsi="Times New Roman"/>
          <w:b/>
          <w:sz w:val="24"/>
          <w:szCs w:val="24"/>
        </w:rPr>
        <w:lastRenderedPageBreak/>
        <w:t>Порядок приемки результатов работы:</w:t>
      </w:r>
    </w:p>
    <w:p w:rsidR="00B77823" w:rsidRPr="00B77823" w:rsidRDefault="00B77823" w:rsidP="00B77823">
      <w:pPr>
        <w:ind w:firstLine="709"/>
        <w:jc w:val="both"/>
      </w:pPr>
      <w:r w:rsidRPr="00B77823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 выполненных работ. Исполнитель ведет, а по завершение работ передает заказчику исполнительную документацию в соответствии с РД-11-05-2007.</w:t>
      </w:r>
    </w:p>
    <w:p w:rsidR="00B77823" w:rsidRPr="00B77823" w:rsidRDefault="00B77823" w:rsidP="00B77823">
      <w:pPr>
        <w:ind w:firstLine="709"/>
        <w:jc w:val="both"/>
      </w:pPr>
    </w:p>
    <w:sectPr w:rsidR="00B77823" w:rsidRPr="00B77823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834BE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73CB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B77823" w:rsidRPr="00B77823">
      <w:rPr>
        <w:rFonts w:ascii="Times New Roman" w:hAnsi="Times New Roman" w:cs="Times New Roman"/>
      </w:rPr>
      <w:t>выполнение работ по ремонту электросети ПХРО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3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2"/>
  </w:num>
  <w:num w:numId="3">
    <w:abstractNumId w:val="31"/>
  </w:num>
  <w:num w:numId="4">
    <w:abstractNumId w:val="24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29"/>
  </w:num>
  <w:num w:numId="13">
    <w:abstractNumId w:val="21"/>
  </w:num>
  <w:num w:numId="14">
    <w:abstractNumId w:val="25"/>
  </w:num>
  <w:num w:numId="15">
    <w:abstractNumId w:val="22"/>
  </w:num>
  <w:num w:numId="16">
    <w:abstractNumId w:val="9"/>
  </w:num>
  <w:num w:numId="17">
    <w:abstractNumId w:val="8"/>
  </w:num>
  <w:num w:numId="18">
    <w:abstractNumId w:val="10"/>
  </w:num>
  <w:num w:numId="19">
    <w:abstractNumId w:val="27"/>
  </w:num>
  <w:num w:numId="20">
    <w:abstractNumId w:val="23"/>
  </w:num>
  <w:num w:numId="21">
    <w:abstractNumId w:val="16"/>
  </w:num>
  <w:num w:numId="22">
    <w:abstractNumId w:val="5"/>
  </w:num>
  <w:num w:numId="23">
    <w:abstractNumId w:val="6"/>
  </w:num>
  <w:num w:numId="24">
    <w:abstractNumId w:val="19"/>
  </w:num>
  <w:num w:numId="25">
    <w:abstractNumId w:val="34"/>
  </w:num>
  <w:num w:numId="26">
    <w:abstractNumId w:val="28"/>
  </w:num>
  <w:num w:numId="27">
    <w:abstractNumId w:val="18"/>
  </w:num>
  <w:num w:numId="28">
    <w:abstractNumId w:val="33"/>
  </w:num>
  <w:num w:numId="2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1"/>
  </w:num>
  <w:num w:numId="31">
    <w:abstractNumId w:val="7"/>
  </w:num>
  <w:num w:numId="32">
    <w:abstractNumId w:val="13"/>
  </w:num>
  <w:num w:numId="33">
    <w:abstractNumId w:val="32"/>
  </w:num>
  <w:num w:numId="34">
    <w:abstractNumId w:val="30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E3576-E6ED-4B6D-A83F-D48D459542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5199C4-C7A9-401C-9829-5FFA0C3DD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5</Pages>
  <Words>975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407</cp:revision>
  <cp:lastPrinted>2012-04-20T11:24:00Z</cp:lastPrinted>
  <dcterms:created xsi:type="dcterms:W3CDTF">2012-03-23T07:01:00Z</dcterms:created>
  <dcterms:modified xsi:type="dcterms:W3CDTF">2012-09-19T11:00:00Z</dcterms:modified>
</cp:coreProperties>
</file>