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810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Приложение №___</w:t>
      </w:r>
    </w:p>
    <w:p w:rsid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к договору поставки</w:t>
      </w:r>
    </w:p>
    <w:p w:rsid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</w:t>
      </w:r>
      <w:r w:rsidR="00550ADE">
        <w:rPr>
          <w:b/>
          <w:sz w:val="20"/>
          <w:szCs w:val="20"/>
        </w:rPr>
        <w:t xml:space="preserve">                 ТМЦ № 117-01-06</w:t>
      </w:r>
      <w:r w:rsidRPr="00A642C7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_____</w:t>
      </w:r>
    </w:p>
    <w:p w:rsidR="00A642C7" w:rsidRP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550ADE">
        <w:rPr>
          <w:b/>
          <w:sz w:val="20"/>
          <w:szCs w:val="20"/>
        </w:rPr>
        <w:t xml:space="preserve">          От «___»__________2014</w:t>
      </w:r>
      <w:r>
        <w:rPr>
          <w:b/>
          <w:sz w:val="20"/>
          <w:szCs w:val="20"/>
        </w:rPr>
        <w:t>г.</w:t>
      </w:r>
    </w:p>
    <w:p w:rsidR="0087250A" w:rsidRDefault="0087250A" w:rsidP="005D7BE5">
      <w:pPr>
        <w:rPr>
          <w:b/>
        </w:rPr>
      </w:pPr>
    </w:p>
    <w:p w:rsidR="00AA4F58" w:rsidRDefault="008A0AB4" w:rsidP="00A642C7">
      <w:pPr>
        <w:jc w:val="center"/>
        <w:rPr>
          <w:b/>
        </w:rPr>
      </w:pPr>
      <w:r>
        <w:rPr>
          <w:b/>
        </w:rPr>
        <w:t>Техническое задание</w:t>
      </w:r>
      <w:r w:rsidR="00A642C7">
        <w:rPr>
          <w:b/>
        </w:rPr>
        <w:t xml:space="preserve"> №_____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637910">
        <w:rPr>
          <w:b/>
        </w:rPr>
        <w:t xml:space="preserve">поставку </w:t>
      </w:r>
      <w:proofErr w:type="spellStart"/>
      <w:r w:rsidR="00637910" w:rsidRPr="00637910">
        <w:rPr>
          <w:b/>
        </w:rPr>
        <w:t>Электропарогенератор</w:t>
      </w:r>
      <w:proofErr w:type="spellEnd"/>
      <w:r w:rsidR="00637910" w:rsidRPr="00637910">
        <w:rPr>
          <w:b/>
        </w:rPr>
        <w:t xml:space="preserve"> электродный ЭПГ-130</w:t>
      </w:r>
      <w:r w:rsidR="00E66B1D">
        <w:rPr>
          <w:b/>
        </w:rPr>
        <w:t xml:space="preserve"> (или эквивалент)</w:t>
      </w:r>
    </w:p>
    <w:p w:rsidR="00E66B1D" w:rsidRDefault="00E66B1D" w:rsidP="00A642C7">
      <w:pPr>
        <w:jc w:val="center"/>
        <w:rPr>
          <w:i/>
        </w:rPr>
      </w:pPr>
      <w:r>
        <w:rPr>
          <w:i/>
        </w:rPr>
        <w:t>Все указания на товарные знаки, знаки обслуживания, фирменные наименования,</w:t>
      </w:r>
    </w:p>
    <w:p w:rsidR="00E66B1D" w:rsidRPr="00E66B1D" w:rsidRDefault="00E66B1D" w:rsidP="00A642C7">
      <w:pPr>
        <w:jc w:val="center"/>
        <w:rPr>
          <w:i/>
        </w:rPr>
      </w:pPr>
      <w:r>
        <w:rPr>
          <w:i/>
        </w:rPr>
        <w:t>Патенты, полезные модели, промышленные образцы, наименование места и происхождение товара или наименование производителя по тексту сопровождаются словами «или эквивалент»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</w:t>
      </w:r>
      <w:r w:rsidR="00A642C7">
        <w:rPr>
          <w:b/>
        </w:rPr>
        <w:t>вание поставляемого товара.</w:t>
      </w:r>
      <w:r w:rsidRPr="007E3CE8">
        <w:rPr>
          <w:b/>
        </w:rPr>
        <w:br/>
      </w:r>
    </w:p>
    <w:p w:rsidR="00802404" w:rsidRDefault="00382977" w:rsidP="00802404">
      <w:r>
        <w:t>1.1</w:t>
      </w:r>
      <w:r w:rsidR="0016084C">
        <w:t>.</w:t>
      </w:r>
      <w:r w:rsidR="00637910" w:rsidRPr="00637910">
        <w:rPr>
          <w:b/>
        </w:rPr>
        <w:t xml:space="preserve"> </w:t>
      </w:r>
      <w:proofErr w:type="spellStart"/>
      <w:r w:rsidR="00637910" w:rsidRPr="00637910">
        <w:rPr>
          <w:b/>
        </w:rPr>
        <w:t>Электропарогенератор</w:t>
      </w:r>
      <w:proofErr w:type="spellEnd"/>
      <w:r w:rsidR="00637910" w:rsidRPr="00637910">
        <w:rPr>
          <w:b/>
        </w:rPr>
        <w:t xml:space="preserve"> </w:t>
      </w:r>
      <w:proofErr w:type="gramStart"/>
      <w:r w:rsidR="00637910" w:rsidRPr="00637910">
        <w:rPr>
          <w:b/>
        </w:rPr>
        <w:t>электродный</w:t>
      </w:r>
      <w:proofErr w:type="gramEnd"/>
      <w:r w:rsidR="00637910" w:rsidRPr="00637910">
        <w:rPr>
          <w:b/>
        </w:rPr>
        <w:t xml:space="preserve"> ЭПГ-130</w:t>
      </w:r>
      <w:r w:rsidR="00637910">
        <w:rPr>
          <w:b/>
        </w:rPr>
        <w:t xml:space="preserve"> </w:t>
      </w:r>
      <w:r w:rsidR="00A3444E" w:rsidRPr="00A3444E">
        <w:rPr>
          <w:b/>
        </w:rPr>
        <w:t xml:space="preserve"> </w:t>
      </w:r>
      <w:r w:rsidR="0095219F">
        <w:rPr>
          <w:b/>
        </w:rPr>
        <w:t>(с обязательным согласованием с инициатором закупки и предоставлением копии сертификата соответствия).</w:t>
      </w:r>
    </w:p>
    <w:p w:rsidR="00802404" w:rsidRDefault="00802404" w:rsidP="00802404"/>
    <w:p w:rsidR="00947810" w:rsidRDefault="00916461" w:rsidP="0095219F">
      <w:r w:rsidRPr="007E3CE8">
        <w:rPr>
          <w:b/>
        </w:rPr>
        <w:t>2</w:t>
      </w:r>
      <w:r w:rsidR="0095219F">
        <w:rPr>
          <w:b/>
        </w:rPr>
        <w:t>. Описание товара</w:t>
      </w:r>
      <w:r w:rsidRPr="007E3CE8">
        <w:rPr>
          <w:b/>
        </w:rPr>
        <w:t xml:space="preserve"> (функциональные характеристики и потребительские свойства)</w:t>
      </w:r>
      <w:r w:rsidR="0095219F">
        <w:rPr>
          <w:b/>
        </w:rPr>
        <w:t xml:space="preserve"> </w:t>
      </w:r>
    </w:p>
    <w:p w:rsidR="00637910" w:rsidRDefault="0095219F" w:rsidP="00637910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t xml:space="preserve">  </w:t>
      </w:r>
      <w:r w:rsidR="00E66B1D">
        <w:tab/>
      </w:r>
      <w:r w:rsidR="00637910">
        <w:rPr>
          <w:b/>
          <w:bCs/>
          <w:color w:val="C00000"/>
          <w:sz w:val="28"/>
          <w:szCs w:val="28"/>
        </w:rPr>
        <w:t>ПАРОГЕНЕРАТОРЫ ЭЛЕКТРИЧЕСКИЕ ЭЛЕКТРОДНЫЕ</w:t>
      </w:r>
    </w:p>
    <w:p w:rsidR="00637910" w:rsidRDefault="00637910" w:rsidP="00637910">
      <w:pPr>
        <w:pStyle w:val="a6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37910" w:rsidRPr="006C5395" w:rsidRDefault="00637910" w:rsidP="00637910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33333"/>
        </w:rPr>
      </w:pPr>
      <w:r w:rsidRPr="006C5395">
        <w:rPr>
          <w:b/>
          <w:bCs/>
          <w:color w:val="333333"/>
        </w:rPr>
        <w:t>Применяются при следующих производственных процессах, где используется водяной или насыщенный пар</w:t>
      </w:r>
    </w:p>
    <w:p w:rsidR="00637910" w:rsidRPr="006C5395" w:rsidRDefault="00637910" w:rsidP="00637910">
      <w:pPr>
        <w:pStyle w:val="a6"/>
        <w:spacing w:before="0" w:beforeAutospacing="0" w:after="0" w:afterAutospacing="0"/>
        <w:rPr>
          <w:rFonts w:ascii="Arial" w:hAnsi="Arial" w:cs="Arial"/>
          <w:color w:val="333333"/>
        </w:rPr>
      </w:pPr>
      <w:r w:rsidRPr="006C5395">
        <w:rPr>
          <w:rFonts w:ascii="Arial" w:hAnsi="Arial" w:cs="Arial"/>
          <w:color w:val="333333"/>
        </w:rPr>
        <w:t> </w:t>
      </w:r>
    </w:p>
    <w:p w:rsidR="00637910" w:rsidRPr="006C5395" w:rsidRDefault="00637910" w:rsidP="00637910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6C5395">
        <w:rPr>
          <w:color w:val="333333"/>
        </w:rPr>
        <w:t xml:space="preserve">Химическая, нефтяная, горнодобывающая, строительная промышленность - изготовление железобетонных изделий, </w:t>
      </w:r>
      <w:proofErr w:type="spellStart"/>
      <w:r w:rsidRPr="006C5395">
        <w:rPr>
          <w:color w:val="333333"/>
        </w:rPr>
        <w:t>пенополистирола</w:t>
      </w:r>
      <w:proofErr w:type="spellEnd"/>
      <w:r w:rsidRPr="006C5395">
        <w:rPr>
          <w:color w:val="333333"/>
        </w:rPr>
        <w:t xml:space="preserve">, </w:t>
      </w:r>
      <w:proofErr w:type="spellStart"/>
      <w:r w:rsidRPr="006C5395">
        <w:rPr>
          <w:color w:val="333333"/>
        </w:rPr>
        <w:t>полистиролбетона</w:t>
      </w:r>
      <w:proofErr w:type="spellEnd"/>
      <w:r w:rsidRPr="006C5395">
        <w:rPr>
          <w:color w:val="333333"/>
        </w:rPr>
        <w:t xml:space="preserve">, производство </w:t>
      </w:r>
      <w:proofErr w:type="spellStart"/>
      <w:r w:rsidRPr="006C5395">
        <w:rPr>
          <w:color w:val="333333"/>
        </w:rPr>
        <w:t>гофрокартона</w:t>
      </w:r>
      <w:proofErr w:type="spellEnd"/>
      <w:r w:rsidRPr="006C5395">
        <w:rPr>
          <w:color w:val="333333"/>
        </w:rPr>
        <w:t>, фанеры.</w:t>
      </w:r>
    </w:p>
    <w:p w:rsidR="00637910" w:rsidRPr="006C5395" w:rsidRDefault="00637910" w:rsidP="00637910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6C5395">
        <w:rPr>
          <w:color w:val="333333"/>
        </w:rPr>
        <w:t>Предотвращение замерзания "инертных" веществ (песок, гравий) в бункерах. Разогрев (разжижение для слива) различных вязких сред (мазута, битума, гудрона, масел и смазок).</w:t>
      </w:r>
    </w:p>
    <w:p w:rsidR="00637910" w:rsidRPr="006C5395" w:rsidRDefault="00637910" w:rsidP="00637910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6C5395">
        <w:rPr>
          <w:color w:val="333333"/>
        </w:rPr>
        <w:t>Пропаривание различных емкостей и трубопроводов, для оттаивания, очистки, дезинфекции на стройплощадках.</w:t>
      </w:r>
    </w:p>
    <w:p w:rsidR="00637910" w:rsidRPr="006C5395" w:rsidRDefault="00637910" w:rsidP="00637910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6C5395">
        <w:rPr>
          <w:color w:val="333333"/>
        </w:rPr>
        <w:t>Для оборудования сушильных и пропарочных камер различного назначения</w:t>
      </w:r>
    </w:p>
    <w:p w:rsidR="00637910" w:rsidRDefault="00637910" w:rsidP="00637910">
      <w:pPr>
        <w:pStyle w:val="a6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37910" w:rsidRDefault="00637910" w:rsidP="00637910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b/>
          <w:bCs/>
          <w:color w:val="C00000"/>
        </w:rPr>
        <w:t xml:space="preserve">Не подлежат регистрации в органах </w:t>
      </w:r>
      <w:proofErr w:type="spellStart"/>
      <w:r>
        <w:rPr>
          <w:b/>
          <w:bCs/>
          <w:color w:val="C00000"/>
        </w:rPr>
        <w:t>Гостехнадзора</w:t>
      </w:r>
      <w:proofErr w:type="spellEnd"/>
      <w:r>
        <w:rPr>
          <w:b/>
          <w:bCs/>
          <w:color w:val="C00000"/>
        </w:rPr>
        <w:t>*</w:t>
      </w:r>
    </w:p>
    <w:p w:rsidR="00637910" w:rsidRDefault="00637910" w:rsidP="00637910">
      <w:pPr>
        <w:pStyle w:val="a6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37910" w:rsidRPr="006C5395" w:rsidRDefault="00637910" w:rsidP="00637910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6C5395">
        <w:rPr>
          <w:color w:val="333333"/>
        </w:rPr>
        <w:t xml:space="preserve">*В соответствии с "Правилами устройства и безопасной эксплуатации электрических котлов и </w:t>
      </w:r>
      <w:proofErr w:type="spellStart"/>
      <w:r w:rsidRPr="006C5395">
        <w:rPr>
          <w:color w:val="333333"/>
        </w:rPr>
        <w:t>электрокотельных</w:t>
      </w:r>
      <w:proofErr w:type="spellEnd"/>
      <w:r w:rsidRPr="006C5395">
        <w:rPr>
          <w:color w:val="333333"/>
        </w:rPr>
        <w:t>"</w:t>
      </w:r>
    </w:p>
    <w:p w:rsidR="00C34125" w:rsidRPr="006C5395" w:rsidRDefault="00637910" w:rsidP="00637910">
      <w:pPr>
        <w:pStyle w:val="a6"/>
        <w:spacing w:before="0" w:beforeAutospacing="0" w:after="0" w:afterAutospacing="0"/>
        <w:rPr>
          <w:rFonts w:ascii="Arial" w:hAnsi="Arial" w:cs="Arial"/>
          <w:color w:val="333333"/>
        </w:rPr>
      </w:pPr>
      <w:r w:rsidRPr="006C5395">
        <w:rPr>
          <w:color w:val="333333"/>
        </w:rPr>
        <w:t xml:space="preserve">ПБ-10-575-03 (Утверждены постановлением Госгортехнадзора России № 89 от 11.06.2003 г.) </w:t>
      </w:r>
      <w:proofErr w:type="spellStart"/>
      <w:r w:rsidRPr="006C5395">
        <w:rPr>
          <w:color w:val="333333"/>
        </w:rPr>
        <w:t>электропарогенераторы</w:t>
      </w:r>
      <w:proofErr w:type="spellEnd"/>
      <w:r w:rsidRPr="006C5395">
        <w:rPr>
          <w:color w:val="333333"/>
        </w:rPr>
        <w:t xml:space="preserve"> не подлежат регистрации и не подконтрольны в органах </w:t>
      </w:r>
      <w:proofErr w:type="spellStart"/>
      <w:r w:rsidRPr="006C5395">
        <w:rPr>
          <w:color w:val="333333"/>
        </w:rPr>
        <w:t>Гостехнадзора</w:t>
      </w:r>
      <w:proofErr w:type="spellEnd"/>
      <w:r w:rsidRPr="006C5395">
        <w:rPr>
          <w:color w:val="333333"/>
        </w:rPr>
        <w:t xml:space="preserve"> (водяной объем составляет менее</w:t>
      </w:r>
      <w:r w:rsidRPr="006C5395">
        <w:rPr>
          <w:rStyle w:val="apple-converted-space"/>
          <w:color w:val="333333"/>
        </w:rPr>
        <w:t> </w:t>
      </w:r>
      <w:r w:rsidRPr="006C5395">
        <w:rPr>
          <w:color w:val="333333"/>
        </w:rPr>
        <w:t>25 литров).</w:t>
      </w:r>
    </w:p>
    <w:p w:rsidR="00E40C5A" w:rsidRDefault="00C34125" w:rsidP="00C34125">
      <w:pPr>
        <w:pStyle w:val="a6"/>
      </w:pPr>
      <w:r>
        <w:t>1.ТЕХНИЧЕСКИЕ ТРЕБОВАНИЯ</w:t>
      </w:r>
    </w:p>
    <w:p w:rsidR="00637910" w:rsidRPr="00637910" w:rsidRDefault="00637910" w:rsidP="00637910"/>
    <w:tbl>
      <w:tblPr>
        <w:tblW w:w="4835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"/>
        <w:gridCol w:w="1327"/>
        <w:gridCol w:w="1134"/>
        <w:gridCol w:w="1276"/>
        <w:gridCol w:w="1984"/>
        <w:gridCol w:w="2268"/>
      </w:tblGrid>
      <w:tr w:rsidR="009B5918" w:rsidRPr="00637910" w:rsidTr="009B5918">
        <w:trPr>
          <w:trHeight w:val="305"/>
        </w:trPr>
        <w:tc>
          <w:tcPr>
            <w:tcW w:w="61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jc w:val="center"/>
              <w:rPr>
                <w:color w:val="000000"/>
              </w:rPr>
            </w:pPr>
            <w:r w:rsidRPr="00637910">
              <w:rPr>
                <w:b/>
                <w:bCs/>
                <w:color w:val="000000"/>
                <w:sz w:val="18"/>
                <w:szCs w:val="18"/>
              </w:rPr>
              <w:t>Обозначение</w:t>
            </w:r>
          </w:p>
        </w:tc>
        <w:tc>
          <w:tcPr>
            <w:tcW w:w="729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jc w:val="center"/>
              <w:rPr>
                <w:color w:val="000000"/>
              </w:rPr>
            </w:pPr>
            <w:proofErr w:type="spellStart"/>
            <w:r w:rsidRPr="00637910">
              <w:rPr>
                <w:b/>
                <w:bCs/>
                <w:color w:val="000000"/>
                <w:sz w:val="18"/>
                <w:szCs w:val="18"/>
              </w:rPr>
              <w:t>Паропроизв</w:t>
            </w:r>
            <w:proofErr w:type="gramStart"/>
            <w:r w:rsidRPr="00637910">
              <w:rPr>
                <w:b/>
                <w:bCs/>
                <w:color w:val="000000"/>
                <w:sz w:val="18"/>
                <w:szCs w:val="18"/>
              </w:rPr>
              <w:t>о</w:t>
            </w:r>
            <w:proofErr w:type="spellEnd"/>
            <w:r w:rsidRPr="00637910">
              <w:rPr>
                <w:b/>
                <w:bCs/>
                <w:color w:val="000000"/>
                <w:sz w:val="18"/>
                <w:szCs w:val="18"/>
              </w:rPr>
              <w:t>-</w:t>
            </w:r>
            <w:proofErr w:type="gramEnd"/>
            <w:r w:rsidRPr="00637910">
              <w:rPr>
                <w:b/>
                <w:bCs/>
                <w:color w:val="000000"/>
                <w:sz w:val="18"/>
                <w:szCs w:val="18"/>
              </w:rPr>
              <w:br/>
            </w:r>
            <w:proofErr w:type="spellStart"/>
            <w:r w:rsidRPr="00637910">
              <w:rPr>
                <w:b/>
                <w:bCs/>
                <w:color w:val="000000"/>
                <w:sz w:val="18"/>
                <w:szCs w:val="18"/>
              </w:rPr>
              <w:t>дительность</w:t>
            </w:r>
            <w:proofErr w:type="spellEnd"/>
            <w:r w:rsidRPr="00637910">
              <w:rPr>
                <w:b/>
                <w:bCs/>
                <w:color w:val="000000"/>
                <w:sz w:val="18"/>
                <w:szCs w:val="18"/>
              </w:rPr>
              <w:br/>
              <w:t>кг/ч</w:t>
            </w:r>
          </w:p>
        </w:tc>
        <w:tc>
          <w:tcPr>
            <w:tcW w:w="623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jc w:val="center"/>
              <w:rPr>
                <w:color w:val="000000"/>
              </w:rPr>
            </w:pPr>
            <w:r w:rsidRPr="00637910">
              <w:rPr>
                <w:b/>
                <w:bCs/>
                <w:color w:val="000000"/>
                <w:sz w:val="18"/>
                <w:szCs w:val="18"/>
              </w:rPr>
              <w:t>Мощность</w:t>
            </w:r>
            <w:r w:rsidRPr="00637910">
              <w:rPr>
                <w:b/>
                <w:bCs/>
                <w:color w:val="000000"/>
                <w:sz w:val="18"/>
                <w:szCs w:val="18"/>
              </w:rPr>
              <w:br/>
              <w:t>кВт</w:t>
            </w:r>
          </w:p>
        </w:tc>
        <w:tc>
          <w:tcPr>
            <w:tcW w:w="701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jc w:val="center"/>
              <w:rPr>
                <w:color w:val="000000"/>
              </w:rPr>
            </w:pPr>
            <w:r w:rsidRPr="00637910">
              <w:rPr>
                <w:b/>
                <w:bCs/>
                <w:color w:val="000000"/>
                <w:sz w:val="18"/>
                <w:szCs w:val="18"/>
              </w:rPr>
              <w:t>Рабочее</w:t>
            </w:r>
            <w:r w:rsidRPr="00637910">
              <w:rPr>
                <w:b/>
                <w:bCs/>
                <w:color w:val="000000"/>
                <w:sz w:val="18"/>
              </w:rPr>
              <w:t> </w:t>
            </w:r>
            <w:r w:rsidRPr="00637910">
              <w:rPr>
                <w:b/>
                <w:bCs/>
                <w:color w:val="000000"/>
                <w:sz w:val="18"/>
                <w:szCs w:val="18"/>
              </w:rPr>
              <w:br/>
              <w:t>давление</w:t>
            </w:r>
            <w:r w:rsidRPr="00637910">
              <w:rPr>
                <w:b/>
                <w:bCs/>
                <w:color w:val="000000"/>
                <w:sz w:val="18"/>
                <w:szCs w:val="18"/>
              </w:rPr>
              <w:br/>
            </w:r>
            <w:proofErr w:type="gramStart"/>
            <w:r w:rsidRPr="00637910">
              <w:rPr>
                <w:b/>
                <w:bCs/>
                <w:color w:val="000000"/>
                <w:sz w:val="18"/>
                <w:szCs w:val="18"/>
              </w:rPr>
              <w:t>кг</w:t>
            </w:r>
            <w:proofErr w:type="gramEnd"/>
            <w:r w:rsidRPr="00637910">
              <w:rPr>
                <w:b/>
                <w:bCs/>
                <w:color w:val="000000"/>
                <w:sz w:val="18"/>
                <w:szCs w:val="18"/>
              </w:rPr>
              <w:t>/см</w:t>
            </w:r>
          </w:p>
        </w:tc>
        <w:tc>
          <w:tcPr>
            <w:tcW w:w="1090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jc w:val="center"/>
              <w:rPr>
                <w:color w:val="000000"/>
              </w:rPr>
            </w:pPr>
            <w:r w:rsidRPr="00637910">
              <w:rPr>
                <w:b/>
                <w:bCs/>
                <w:color w:val="000000"/>
                <w:sz w:val="18"/>
                <w:szCs w:val="18"/>
              </w:rPr>
              <w:t>Максимальная</w:t>
            </w:r>
          </w:p>
          <w:p w:rsidR="00637910" w:rsidRPr="00637910" w:rsidRDefault="00637910" w:rsidP="00637910">
            <w:pPr>
              <w:jc w:val="center"/>
              <w:rPr>
                <w:color w:val="000000"/>
              </w:rPr>
            </w:pPr>
            <w:r w:rsidRPr="00637910">
              <w:rPr>
                <w:b/>
                <w:bCs/>
                <w:color w:val="000000"/>
                <w:sz w:val="18"/>
                <w:szCs w:val="18"/>
              </w:rPr>
              <w:t>температура пара,</w:t>
            </w:r>
          </w:p>
          <w:p w:rsidR="00637910" w:rsidRPr="00637910" w:rsidRDefault="00637910" w:rsidP="00637910">
            <w:pPr>
              <w:jc w:val="center"/>
              <w:rPr>
                <w:color w:val="000000"/>
              </w:rPr>
            </w:pPr>
            <w:r w:rsidRPr="00637910">
              <w:rPr>
                <w:b/>
                <w:bCs/>
                <w:color w:val="000000"/>
                <w:sz w:val="18"/>
                <w:szCs w:val="18"/>
              </w:rPr>
              <w:t>°С</w:t>
            </w:r>
          </w:p>
        </w:tc>
        <w:tc>
          <w:tcPr>
            <w:tcW w:w="1246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jc w:val="center"/>
              <w:rPr>
                <w:color w:val="000000"/>
              </w:rPr>
            </w:pPr>
          </w:p>
        </w:tc>
      </w:tr>
      <w:tr w:rsidR="00637910" w:rsidRPr="00637910" w:rsidTr="009B5918">
        <w:trPr>
          <w:trHeight w:val="397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37910" w:rsidRPr="00637910" w:rsidRDefault="00637910" w:rsidP="00637910">
            <w:pPr>
              <w:rPr>
                <w:color w:val="000000"/>
              </w:rPr>
            </w:pPr>
          </w:p>
        </w:tc>
        <w:tc>
          <w:tcPr>
            <w:tcW w:w="729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37910" w:rsidRPr="00637910" w:rsidRDefault="00637910" w:rsidP="00637910">
            <w:pPr>
              <w:rPr>
                <w:color w:val="000000"/>
              </w:rPr>
            </w:pPr>
          </w:p>
        </w:tc>
        <w:tc>
          <w:tcPr>
            <w:tcW w:w="623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37910" w:rsidRPr="00637910" w:rsidRDefault="00637910" w:rsidP="00637910">
            <w:pPr>
              <w:rPr>
                <w:color w:val="000000"/>
              </w:rPr>
            </w:pPr>
          </w:p>
        </w:tc>
        <w:tc>
          <w:tcPr>
            <w:tcW w:w="701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37910" w:rsidRPr="00637910" w:rsidRDefault="00637910" w:rsidP="00637910">
            <w:pPr>
              <w:rPr>
                <w:color w:val="000000"/>
              </w:rPr>
            </w:pPr>
          </w:p>
        </w:tc>
        <w:tc>
          <w:tcPr>
            <w:tcW w:w="1090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37910" w:rsidRPr="00637910" w:rsidRDefault="00637910" w:rsidP="00637910">
            <w:pPr>
              <w:rPr>
                <w:color w:val="000000"/>
              </w:rPr>
            </w:pPr>
          </w:p>
        </w:tc>
        <w:tc>
          <w:tcPr>
            <w:tcW w:w="12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jc w:val="center"/>
              <w:rPr>
                <w:color w:val="000000"/>
              </w:rPr>
            </w:pPr>
            <w:r w:rsidRPr="00637910">
              <w:rPr>
                <w:b/>
                <w:bCs/>
                <w:color w:val="000000"/>
                <w:sz w:val="18"/>
                <w:szCs w:val="18"/>
              </w:rPr>
              <w:t>Исполнение</w:t>
            </w:r>
            <w:proofErr w:type="gramStart"/>
            <w:r w:rsidRPr="00637910">
              <w:rPr>
                <w:b/>
                <w:bCs/>
                <w:color w:val="000000"/>
                <w:sz w:val="18"/>
                <w:szCs w:val="18"/>
              </w:rPr>
              <w:t xml:space="preserve"> У</w:t>
            </w:r>
            <w:proofErr w:type="gramEnd"/>
          </w:p>
          <w:p w:rsidR="00637910" w:rsidRPr="00637910" w:rsidRDefault="00637910" w:rsidP="00637910">
            <w:pPr>
              <w:jc w:val="center"/>
              <w:rPr>
                <w:color w:val="000000"/>
              </w:rPr>
            </w:pPr>
            <w:r w:rsidRPr="00637910">
              <w:rPr>
                <w:b/>
                <w:bCs/>
                <w:color w:val="000000"/>
                <w:sz w:val="16"/>
                <w:szCs w:val="16"/>
              </w:rPr>
              <w:t>Электронное поддержание мощности</w:t>
            </w:r>
          </w:p>
        </w:tc>
      </w:tr>
      <w:tr w:rsidR="009B5918" w:rsidRPr="00637910" w:rsidTr="009B5918">
        <w:trPr>
          <w:trHeight w:val="20"/>
        </w:trPr>
        <w:tc>
          <w:tcPr>
            <w:tcW w:w="61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spacing w:line="20" w:lineRule="atLeast"/>
              <w:rPr>
                <w:color w:val="000000"/>
              </w:rPr>
            </w:pPr>
            <w:r w:rsidRPr="00637910">
              <w:rPr>
                <w:b/>
                <w:bCs/>
                <w:color w:val="000000"/>
                <w:sz w:val="18"/>
                <w:szCs w:val="18"/>
              </w:rPr>
              <w:t>ЭПГ-130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spacing w:line="20" w:lineRule="atLeast"/>
              <w:jc w:val="center"/>
              <w:rPr>
                <w:color w:val="000000"/>
              </w:rPr>
            </w:pPr>
            <w:r w:rsidRPr="00637910">
              <w:rPr>
                <w:color w:val="000000"/>
                <w:sz w:val="18"/>
                <w:szCs w:val="18"/>
              </w:rPr>
              <w:t>130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spacing w:line="20" w:lineRule="atLeast"/>
              <w:jc w:val="center"/>
              <w:rPr>
                <w:color w:val="000000"/>
              </w:rPr>
            </w:pPr>
            <w:r w:rsidRPr="0063791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spacing w:line="20" w:lineRule="atLeast"/>
              <w:jc w:val="center"/>
              <w:rPr>
                <w:color w:val="000000"/>
              </w:rPr>
            </w:pPr>
            <w:r w:rsidRPr="0063791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7910" w:rsidRPr="00637910" w:rsidRDefault="00637910" w:rsidP="00637910">
            <w:pPr>
              <w:spacing w:line="20" w:lineRule="atLeast"/>
              <w:jc w:val="center"/>
              <w:rPr>
                <w:color w:val="000000"/>
              </w:rPr>
            </w:pPr>
            <w:r w:rsidRPr="00637910">
              <w:rPr>
                <w:color w:val="000000"/>
                <w:sz w:val="18"/>
                <w:szCs w:val="18"/>
              </w:rPr>
              <w:t>162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37910" w:rsidRPr="00637910" w:rsidRDefault="00637910" w:rsidP="00637910">
            <w:pPr>
              <w:spacing w:line="20" w:lineRule="atLeast"/>
              <w:jc w:val="center"/>
              <w:rPr>
                <w:color w:val="000000"/>
              </w:rPr>
            </w:pPr>
          </w:p>
        </w:tc>
      </w:tr>
    </w:tbl>
    <w:p w:rsidR="006C5395" w:rsidRDefault="006C5395" w:rsidP="006C5395">
      <w:pPr>
        <w:shd w:val="clear" w:color="auto" w:fill="FFFFFF"/>
        <w:jc w:val="both"/>
      </w:pPr>
    </w:p>
    <w:p w:rsidR="009B5918" w:rsidRPr="009B5918" w:rsidRDefault="00C34125" w:rsidP="006C5395">
      <w:pPr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>
        <w:t>1</w:t>
      </w:r>
      <w:r w:rsidRPr="009B5918">
        <w:rPr>
          <w:sz w:val="22"/>
          <w:szCs w:val="22"/>
        </w:rPr>
        <w:t>.</w:t>
      </w:r>
      <w:r w:rsidR="009B5918" w:rsidRPr="009B5918">
        <w:rPr>
          <w:sz w:val="22"/>
          <w:szCs w:val="22"/>
        </w:rPr>
        <w:t xml:space="preserve"> </w:t>
      </w:r>
      <w:r w:rsidR="009B5918" w:rsidRPr="009B5918">
        <w:rPr>
          <w:b/>
          <w:bCs/>
          <w:color w:val="333333"/>
          <w:sz w:val="22"/>
          <w:szCs w:val="22"/>
          <w:u w:val="single"/>
        </w:rPr>
        <w:t>Исполнение</w:t>
      </w:r>
      <w:proofErr w:type="gramStart"/>
      <w:r w:rsidR="009B5918" w:rsidRPr="009B5918">
        <w:rPr>
          <w:b/>
          <w:bCs/>
          <w:color w:val="333333"/>
          <w:sz w:val="22"/>
          <w:szCs w:val="22"/>
          <w:u w:val="single"/>
        </w:rPr>
        <w:t xml:space="preserve"> У</w:t>
      </w:r>
      <w:proofErr w:type="gramEnd"/>
    </w:p>
    <w:p w:rsidR="009B5918" w:rsidRPr="006C5395" w:rsidRDefault="009B5918" w:rsidP="009B5918">
      <w:pPr>
        <w:shd w:val="clear" w:color="auto" w:fill="FFFFFF"/>
        <w:ind w:firstLine="708"/>
        <w:jc w:val="both"/>
        <w:rPr>
          <w:rFonts w:ascii="Arial" w:hAnsi="Arial" w:cs="Arial"/>
          <w:color w:val="333333"/>
        </w:rPr>
      </w:pPr>
      <w:proofErr w:type="spellStart"/>
      <w:proofErr w:type="gramStart"/>
      <w:r w:rsidRPr="006C5395">
        <w:rPr>
          <w:color w:val="333333"/>
        </w:rPr>
        <w:t>Электропарогенератор</w:t>
      </w:r>
      <w:proofErr w:type="spellEnd"/>
      <w:r w:rsidRPr="006C5395">
        <w:rPr>
          <w:color w:val="333333"/>
        </w:rPr>
        <w:t xml:space="preserve"> предназначен для прямой подачи пара на объект.</w:t>
      </w:r>
      <w:proofErr w:type="gramEnd"/>
      <w:r w:rsidRPr="006C5395">
        <w:rPr>
          <w:color w:val="333333"/>
        </w:rPr>
        <w:t xml:space="preserve"> Возможна  </w:t>
      </w:r>
      <w:proofErr w:type="gramStart"/>
      <w:r w:rsidRPr="006C5395">
        <w:rPr>
          <w:color w:val="333333"/>
        </w:rPr>
        <w:t>работа</w:t>
      </w:r>
      <w:proofErr w:type="gramEnd"/>
      <w:r w:rsidRPr="006C5395">
        <w:rPr>
          <w:color w:val="333333"/>
        </w:rPr>
        <w:t xml:space="preserve"> как от центрального водоснабжения так и емкости потребителя (привозной воде). </w:t>
      </w:r>
      <w:proofErr w:type="spellStart"/>
      <w:r w:rsidRPr="006C5395">
        <w:rPr>
          <w:color w:val="333333"/>
        </w:rPr>
        <w:t>Электропарогенератор</w:t>
      </w:r>
      <w:proofErr w:type="spellEnd"/>
      <w:r w:rsidRPr="006C5395">
        <w:rPr>
          <w:color w:val="333333"/>
        </w:rPr>
        <w:t xml:space="preserve"> поставляется в виде единого моноблока максимальной заводской готовности с полной электрической и гидравлической обвязкой и состоит из следующих узлов:</w:t>
      </w:r>
    </w:p>
    <w:p w:rsidR="009B5918" w:rsidRPr="006C5395" w:rsidRDefault="009B5918" w:rsidP="009B591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00"/>
        <w:rPr>
          <w:rFonts w:ascii="Arial" w:hAnsi="Arial" w:cs="Arial"/>
          <w:color w:val="333333"/>
        </w:rPr>
      </w:pPr>
      <w:proofErr w:type="gramStart"/>
      <w:r w:rsidRPr="006C5395">
        <w:rPr>
          <w:color w:val="333333"/>
        </w:rPr>
        <w:lastRenderedPageBreak/>
        <w:t>электродный котел (съемные с шасси с электродной        группой, паровой патрубок с регулировочным краном и предохранительным клапаном по пару,  продувочный патрубок с краном, обратный клапан)</w:t>
      </w:r>
      <w:proofErr w:type="gramEnd"/>
    </w:p>
    <w:p w:rsidR="009B5918" w:rsidRPr="006C5395" w:rsidRDefault="009B5918" w:rsidP="009B591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00"/>
        <w:rPr>
          <w:rFonts w:ascii="Arial" w:hAnsi="Arial" w:cs="Arial"/>
          <w:color w:val="333333"/>
        </w:rPr>
      </w:pPr>
      <w:proofErr w:type="gramStart"/>
      <w:r w:rsidRPr="006C5395">
        <w:rPr>
          <w:color w:val="333333"/>
        </w:rPr>
        <w:t>насосная установка с защитой от насоса « сухого» хода (насос, электромагнитный клапан, фильтр, датчик «сухого» хода, кран подачи воды)</w:t>
      </w:r>
      <w:proofErr w:type="gramEnd"/>
    </w:p>
    <w:p w:rsidR="009B5918" w:rsidRPr="006C5395" w:rsidRDefault="009B5918" w:rsidP="009B591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00"/>
        <w:rPr>
          <w:rFonts w:ascii="Arial" w:hAnsi="Arial" w:cs="Arial"/>
          <w:color w:val="333333"/>
        </w:rPr>
      </w:pPr>
      <w:r w:rsidRPr="006C5395">
        <w:rPr>
          <w:color w:val="333333"/>
        </w:rPr>
        <w:t>система электронного управления мощностью (плавное регулирование и задание необходимой мощности (</w:t>
      </w:r>
      <w:proofErr w:type="spellStart"/>
      <w:r w:rsidRPr="006C5395">
        <w:rPr>
          <w:color w:val="333333"/>
        </w:rPr>
        <w:t>паропроизводительности</w:t>
      </w:r>
      <w:proofErr w:type="spellEnd"/>
      <w:r w:rsidRPr="006C5395">
        <w:rPr>
          <w:color w:val="333333"/>
        </w:rPr>
        <w:t>) от 25 до100% производиться потребителем простым поворотом ручки регулятора мощности на передней панели блока управления)</w:t>
      </w:r>
    </w:p>
    <w:p w:rsidR="009B5918" w:rsidRPr="006C5395" w:rsidRDefault="009B5918" w:rsidP="009B591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00"/>
        <w:rPr>
          <w:rFonts w:ascii="Arial" w:hAnsi="Arial" w:cs="Arial"/>
          <w:color w:val="333333"/>
        </w:rPr>
      </w:pPr>
      <w:r w:rsidRPr="006C5395">
        <w:rPr>
          <w:color w:val="333333"/>
        </w:rPr>
        <w:t>система регулировки давления парогенератора и его автоматической поддержки</w:t>
      </w:r>
    </w:p>
    <w:p w:rsidR="009B5918" w:rsidRPr="006C5395" w:rsidRDefault="009B5918" w:rsidP="009B591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00"/>
        <w:rPr>
          <w:rFonts w:ascii="Arial" w:hAnsi="Arial" w:cs="Arial"/>
          <w:color w:val="333333"/>
        </w:rPr>
      </w:pPr>
      <w:r w:rsidRPr="006C5395">
        <w:rPr>
          <w:color w:val="333333"/>
        </w:rPr>
        <w:t>блок управления с аппаратами управления, контроля, защиты и световой сигнализации для обеспечения работы систем парогенератора;</w:t>
      </w:r>
    </w:p>
    <w:p w:rsidR="009B5918" w:rsidRPr="006C5395" w:rsidRDefault="009B5918" w:rsidP="009B5918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00"/>
        <w:rPr>
          <w:rFonts w:ascii="Arial" w:hAnsi="Arial" w:cs="Arial"/>
          <w:color w:val="333333"/>
        </w:rPr>
      </w:pPr>
      <w:proofErr w:type="gramStart"/>
      <w:r w:rsidRPr="006C5395">
        <w:rPr>
          <w:color w:val="333333"/>
        </w:rPr>
        <w:t>группы безопасности (рабочее реле-регулятор давления, аварийное реле давления, контроллер тока с электронной платой управления, от превышения потребляемой мощности, предохранительный клапан по пару.</w:t>
      </w:r>
      <w:proofErr w:type="gramEnd"/>
    </w:p>
    <w:p w:rsidR="00E66B1D" w:rsidRPr="006C5395" w:rsidRDefault="009B5918" w:rsidP="006C539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00"/>
        <w:rPr>
          <w:rFonts w:ascii="Arial" w:hAnsi="Arial" w:cs="Arial"/>
          <w:color w:val="333333"/>
        </w:rPr>
      </w:pPr>
      <w:r w:rsidRPr="006C5395">
        <w:rPr>
          <w:color w:val="333333"/>
        </w:rPr>
        <w:t>система трубопроводов для гидравлической обвязки по пару, питательной и продувочной воде.</w:t>
      </w:r>
    </w:p>
    <w:p w:rsidR="009B5918" w:rsidRDefault="009B5918" w:rsidP="009B5918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b/>
          <w:bCs/>
          <w:color w:val="C00000"/>
          <w:sz w:val="28"/>
          <w:szCs w:val="28"/>
        </w:rPr>
        <w:t>Устройство парогенератора</w:t>
      </w:r>
    </w:p>
    <w:p w:rsidR="009B5918" w:rsidRDefault="009B5918" w:rsidP="009B5918">
      <w:pPr>
        <w:pStyle w:val="a6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0"/>
          <w:szCs w:val="20"/>
        </w:rPr>
        <w:t> </w:t>
      </w:r>
    </w:p>
    <w:p w:rsidR="009B5918" w:rsidRPr="00FE5F13" w:rsidRDefault="009B5918" w:rsidP="009B5918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proofErr w:type="spellStart"/>
      <w:r w:rsidRPr="00FE5F13">
        <w:rPr>
          <w:color w:val="333333"/>
        </w:rPr>
        <w:t>Электропарогенератор</w:t>
      </w:r>
      <w:proofErr w:type="spellEnd"/>
      <w:r w:rsidRPr="00FE5F13">
        <w:rPr>
          <w:color w:val="333333"/>
        </w:rPr>
        <w:t xml:space="preserve"> поставляется в виде единого моноблока максимальной заводской готовности, где выполнены все гидравлические и электрические подключения в границах блока. </w:t>
      </w:r>
      <w:proofErr w:type="spellStart"/>
      <w:r w:rsidRPr="00FE5F13">
        <w:rPr>
          <w:color w:val="333333"/>
        </w:rPr>
        <w:t>Электропарогенератор</w:t>
      </w:r>
      <w:proofErr w:type="spellEnd"/>
      <w:r w:rsidRPr="00FE5F13">
        <w:rPr>
          <w:color w:val="333333"/>
        </w:rPr>
        <w:t>  полностью собирается и тестируется на заводе-изготовителе и требует только три подключения на месте установки: к водопроводу, паропроводу, электросети.</w:t>
      </w:r>
    </w:p>
    <w:p w:rsidR="009B5918" w:rsidRPr="00FE5F13" w:rsidRDefault="009B5918" w:rsidP="009B5918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FE5F13">
        <w:rPr>
          <w:color w:val="333333"/>
        </w:rPr>
        <w:t>Применяются для производства водяного насыщенного пара (от 10 до 1500 кг в час) избыточным давлением от 0,01 МПа до 0,8 МПа (0,1-8,0 кг/см</w:t>
      </w:r>
      <w:proofErr w:type="gramStart"/>
      <w:r w:rsidRPr="00FE5F13">
        <w:rPr>
          <w:color w:val="333333"/>
        </w:rPr>
        <w:t>2</w:t>
      </w:r>
      <w:proofErr w:type="gramEnd"/>
      <w:r w:rsidRPr="00FE5F13">
        <w:rPr>
          <w:color w:val="333333"/>
        </w:rPr>
        <w:t>) и температурой от 105oС до 180oС для технологических целей</w:t>
      </w:r>
    </w:p>
    <w:p w:rsidR="009B5918" w:rsidRDefault="009B5918" w:rsidP="005D7BE5">
      <w:pPr>
        <w:pStyle w:val="a6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0"/>
          <w:szCs w:val="20"/>
        </w:rPr>
        <w:t> </w:t>
      </w:r>
      <w:r w:rsidR="005D7BE5">
        <w:rPr>
          <w:rFonts w:ascii="Arial" w:hAnsi="Arial" w:cs="Arial"/>
          <w:color w:val="333333"/>
          <w:sz w:val="18"/>
          <w:szCs w:val="18"/>
        </w:rPr>
        <w:tab/>
      </w:r>
      <w:r w:rsidR="005D7BE5">
        <w:rPr>
          <w:rFonts w:ascii="Arial" w:hAnsi="Arial" w:cs="Arial"/>
          <w:color w:val="333333"/>
          <w:sz w:val="18"/>
          <w:szCs w:val="18"/>
        </w:rPr>
        <w:tab/>
        <w:t xml:space="preserve">       </w:t>
      </w:r>
      <w:proofErr w:type="spellStart"/>
      <w:r>
        <w:rPr>
          <w:b/>
          <w:bCs/>
          <w:color w:val="333333"/>
          <w:u w:val="single"/>
        </w:rPr>
        <w:t>Электропарогенератор</w:t>
      </w:r>
      <w:proofErr w:type="spellEnd"/>
      <w:r>
        <w:rPr>
          <w:b/>
          <w:bCs/>
          <w:color w:val="333333"/>
          <w:u w:val="single"/>
        </w:rPr>
        <w:t xml:space="preserve"> представляет собой моноблок,</w:t>
      </w:r>
    </w:p>
    <w:p w:rsidR="009B5918" w:rsidRDefault="009B5918" w:rsidP="009B5918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b/>
          <w:bCs/>
          <w:color w:val="333333"/>
          <w:u w:val="single"/>
        </w:rPr>
        <w:t xml:space="preserve">в </w:t>
      </w:r>
      <w:proofErr w:type="gramStart"/>
      <w:r>
        <w:rPr>
          <w:b/>
          <w:bCs/>
          <w:color w:val="333333"/>
          <w:u w:val="single"/>
        </w:rPr>
        <w:t>котором</w:t>
      </w:r>
      <w:proofErr w:type="gramEnd"/>
      <w:r>
        <w:rPr>
          <w:b/>
          <w:bCs/>
          <w:color w:val="333333"/>
          <w:u w:val="single"/>
        </w:rPr>
        <w:t xml:space="preserve"> смонтированы в зависимости от исполнения</w:t>
      </w:r>
    </w:p>
    <w:p w:rsidR="009B5918" w:rsidRDefault="009B5918" w:rsidP="009B5918">
      <w:pPr>
        <w:pStyle w:val="a6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0"/>
          <w:szCs w:val="20"/>
        </w:rPr>
        <w:t> </w:t>
      </w:r>
    </w:p>
    <w:p w:rsidR="009B5918" w:rsidRPr="00FE5F13" w:rsidRDefault="009B5918" w:rsidP="009B5918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FE5F13">
        <w:rPr>
          <w:color w:val="333333"/>
        </w:rPr>
        <w:t>Электродный котел (электродная группа, съемное верхнее шасси с электродной группой, паровой патрубок с регулировочным краном и предохранительным клапаном по пару, патрубок с предохранительным клапаном по воде, продувочный патрубок с краном)</w:t>
      </w:r>
    </w:p>
    <w:p w:rsidR="009B5918" w:rsidRPr="00FE5F13" w:rsidRDefault="009B5918" w:rsidP="009B5918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FE5F13">
        <w:rPr>
          <w:color w:val="333333"/>
        </w:rPr>
        <w:t>Накопительная емкость с насосной установкой и системой поддержания уровня (насос, емкость из нержавеющей стали, электромагнитный клапан, фильтр, манометр, датчик уровня, кран подачи воды с фильтром)</w:t>
      </w:r>
    </w:p>
    <w:p w:rsidR="009B5918" w:rsidRPr="00FE5F13" w:rsidRDefault="009B5918" w:rsidP="009B5918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FE5F13">
        <w:rPr>
          <w:color w:val="333333"/>
        </w:rPr>
        <w:t xml:space="preserve">Система водоподготовки - устройство магнитной обработки воды для подавления накипеобразующих примесей, переводящее ионы </w:t>
      </w:r>
      <w:proofErr w:type="spellStart"/>
      <w:r w:rsidRPr="00FE5F13">
        <w:rPr>
          <w:color w:val="333333"/>
        </w:rPr>
        <w:t>Ca</w:t>
      </w:r>
      <w:proofErr w:type="spellEnd"/>
      <w:r w:rsidRPr="00FE5F13">
        <w:rPr>
          <w:color w:val="333333"/>
        </w:rPr>
        <w:t xml:space="preserve">, </w:t>
      </w:r>
      <w:proofErr w:type="spellStart"/>
      <w:r w:rsidRPr="00FE5F13">
        <w:rPr>
          <w:color w:val="333333"/>
        </w:rPr>
        <w:t>Mg</w:t>
      </w:r>
      <w:proofErr w:type="spellEnd"/>
      <w:r w:rsidRPr="00FE5F13">
        <w:rPr>
          <w:color w:val="333333"/>
        </w:rPr>
        <w:t xml:space="preserve"> в коллоидное, не прилипающее к нагретым поверхностям состояние</w:t>
      </w:r>
    </w:p>
    <w:p w:rsidR="009B5918" w:rsidRPr="00FE5F13" w:rsidRDefault="009B5918" w:rsidP="009B5918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FE5F13">
        <w:rPr>
          <w:color w:val="333333"/>
        </w:rPr>
        <w:t xml:space="preserve">Система плавной регулировки </w:t>
      </w:r>
      <w:proofErr w:type="spellStart"/>
      <w:r w:rsidRPr="00FE5F13">
        <w:rPr>
          <w:color w:val="333333"/>
        </w:rPr>
        <w:t>паропроизводительности</w:t>
      </w:r>
      <w:proofErr w:type="spellEnd"/>
      <w:r w:rsidRPr="00FE5F13">
        <w:rPr>
          <w:color w:val="333333"/>
        </w:rPr>
        <w:t xml:space="preserve"> (мощности), давления парогенератора и его автоматической поддержки</w:t>
      </w:r>
    </w:p>
    <w:p w:rsidR="009B5918" w:rsidRPr="00FE5F13" w:rsidRDefault="009B5918" w:rsidP="009B5918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FE5F13">
        <w:rPr>
          <w:color w:val="333333"/>
        </w:rPr>
        <w:t>Система автоматической периодической продувки и слива отработанной воды</w:t>
      </w:r>
    </w:p>
    <w:p w:rsidR="009B5918" w:rsidRPr="00FE5F13" w:rsidRDefault="009B5918" w:rsidP="009B5918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FE5F13">
        <w:rPr>
          <w:color w:val="333333"/>
        </w:rPr>
        <w:t>Блок управления с аппаратами управления, контроля, защиты и световой сигнализации для обеспечения работы систем парогенератора;</w:t>
      </w:r>
    </w:p>
    <w:p w:rsidR="009B5918" w:rsidRPr="00FE5F13" w:rsidRDefault="009B5918" w:rsidP="009B5918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FE5F13">
        <w:rPr>
          <w:color w:val="333333"/>
        </w:rPr>
        <w:t>Группы безопасности (рабочее реле-регулятор давления, аварийное реле давления, трансформатора тока с электронной платой управления от превышения потребляемой мощности, предохранительный клапан по пару, предохранительный клапан по воде);</w:t>
      </w:r>
    </w:p>
    <w:p w:rsidR="009B5918" w:rsidRPr="00FE5F13" w:rsidRDefault="009B5918" w:rsidP="009B5918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FE5F13">
        <w:rPr>
          <w:color w:val="333333"/>
        </w:rPr>
        <w:t>Система трубопроводов для гидравлической обвязки по пару, питательной и продувочной воде</w:t>
      </w:r>
    </w:p>
    <w:p w:rsidR="009B5918" w:rsidRPr="00FE5F13" w:rsidRDefault="009B5918" w:rsidP="009B5918">
      <w:pPr>
        <w:pStyle w:val="a6"/>
        <w:spacing w:before="0" w:beforeAutospacing="0" w:after="0" w:afterAutospacing="0"/>
        <w:rPr>
          <w:rFonts w:ascii="Arial" w:hAnsi="Arial" w:cs="Arial"/>
          <w:color w:val="333333"/>
        </w:rPr>
      </w:pPr>
      <w:r w:rsidRPr="00FE5F13">
        <w:rPr>
          <w:color w:val="333333"/>
        </w:rPr>
        <w:t> </w:t>
      </w:r>
    </w:p>
    <w:p w:rsidR="009B5918" w:rsidRPr="00FE5F13" w:rsidRDefault="009B5918" w:rsidP="009B5918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FE5F13">
        <w:rPr>
          <w:color w:val="333333"/>
        </w:rPr>
        <w:t xml:space="preserve">Блок управления встроен в общую конструкцию парогенератора и отделен от остальных полостей парогенератора сплошными перегородками, имеющими герметичные вводы кабелей, и закрыт запирающимися на замки дверцами. С целью защиты </w:t>
      </w:r>
      <w:r w:rsidRPr="00FE5F13">
        <w:rPr>
          <w:color w:val="333333"/>
        </w:rPr>
        <w:lastRenderedPageBreak/>
        <w:t>обслуживающего персонала от прикосновения к токоведущим и нагретым частям парогенератор закрыт защитными кожухами.</w:t>
      </w:r>
    </w:p>
    <w:p w:rsidR="009B5918" w:rsidRDefault="009B5918" w:rsidP="00FE5F13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  <w:r w:rsidRPr="00FE5F13">
        <w:rPr>
          <w:color w:val="333333"/>
        </w:rPr>
        <w:t xml:space="preserve">Обеспечена несколько ступеней защиты и безопасность в эксплуатации. В качестве аварийного механического защитного устройства от превышения давления, как по воде, так и пару применены пружинные </w:t>
      </w:r>
      <w:proofErr w:type="spellStart"/>
      <w:r w:rsidRPr="00FE5F13">
        <w:rPr>
          <w:color w:val="333333"/>
        </w:rPr>
        <w:t>малоподъемные</w:t>
      </w:r>
      <w:proofErr w:type="spellEnd"/>
      <w:r w:rsidRPr="00FE5F13">
        <w:rPr>
          <w:color w:val="333333"/>
        </w:rPr>
        <w:t xml:space="preserve"> предохранительные клапана с возможностью подрыва, зависимости от мощности </w:t>
      </w:r>
      <w:proofErr w:type="spellStart"/>
      <w:r w:rsidRPr="00FE5F13">
        <w:rPr>
          <w:color w:val="333333"/>
        </w:rPr>
        <w:t>электропарогенератора</w:t>
      </w:r>
      <w:proofErr w:type="spellEnd"/>
      <w:r w:rsidRPr="00FE5F13">
        <w:rPr>
          <w:color w:val="333333"/>
        </w:rPr>
        <w:t>.</w:t>
      </w:r>
    </w:p>
    <w:p w:rsidR="00FE5F13" w:rsidRPr="00FE5F13" w:rsidRDefault="00FE5F13" w:rsidP="00FE5F13">
      <w:pPr>
        <w:pStyle w:val="a6"/>
        <w:spacing w:before="0" w:beforeAutospacing="0" w:after="0" w:afterAutospacing="0"/>
        <w:ind w:firstLine="708"/>
        <w:rPr>
          <w:rFonts w:ascii="Arial" w:hAnsi="Arial" w:cs="Arial"/>
          <w:color w:val="333333"/>
        </w:rPr>
      </w:pPr>
    </w:p>
    <w:p w:rsidR="003F12DC" w:rsidRDefault="00B30260" w:rsidP="003F12DC">
      <w:pPr>
        <w:spacing w:line="360" w:lineRule="auto"/>
      </w:pPr>
      <w:r>
        <w:rPr>
          <w:b/>
          <w:i/>
        </w:rPr>
        <w:t xml:space="preserve"> </w:t>
      </w:r>
      <w:r w:rsidR="003F12DC">
        <w:rPr>
          <w:b/>
        </w:rPr>
        <w:t>3. Требования к гарантийным обязательствам поставщика товара.</w:t>
      </w:r>
    </w:p>
    <w:p w:rsidR="006C5395" w:rsidRDefault="003F12DC" w:rsidP="006C5395">
      <w:pPr>
        <w:pStyle w:val="a6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t>3.1</w:t>
      </w:r>
      <w:r w:rsidRPr="00FE5F13">
        <w:t xml:space="preserve">. </w:t>
      </w:r>
      <w:r w:rsidR="006C5395" w:rsidRPr="00FE5F13">
        <w:rPr>
          <w:color w:val="333333"/>
        </w:rPr>
        <w:t>Гарантийный срок эксплуатации 1 год с момента ввода в эксплуатацию или 18 месяцев с момента приобретения парогенератора. Гарантия распространяется на все производимое и покупное оборудование, поставляемое в составе парогенератора</w:t>
      </w:r>
      <w:r w:rsidR="006C5395">
        <w:rPr>
          <w:color w:val="333333"/>
          <w:sz w:val="20"/>
          <w:szCs w:val="20"/>
        </w:rPr>
        <w:t>.</w:t>
      </w:r>
    </w:p>
    <w:p w:rsidR="006C5395" w:rsidRDefault="006C5395" w:rsidP="003F12DC">
      <w:pPr>
        <w:rPr>
          <w:b/>
        </w:rPr>
      </w:pPr>
    </w:p>
    <w:p w:rsidR="003F12DC" w:rsidRPr="003A6D14" w:rsidRDefault="003F12DC" w:rsidP="003F12DC">
      <w:pPr>
        <w:rPr>
          <w:b/>
        </w:rPr>
      </w:pPr>
      <w:r w:rsidRPr="003A6D14">
        <w:rPr>
          <w:b/>
        </w:rPr>
        <w:t>4. Требования к количеству п</w:t>
      </w:r>
      <w:r>
        <w:rPr>
          <w:b/>
        </w:rPr>
        <w:t>оставляемого товара.</w:t>
      </w:r>
    </w:p>
    <w:p w:rsidR="003F12DC" w:rsidRDefault="003F12DC" w:rsidP="003F12DC">
      <w:pPr>
        <w:spacing w:line="360" w:lineRule="auto"/>
      </w:pPr>
      <w:r>
        <w:t xml:space="preserve">4.1. </w:t>
      </w:r>
      <w:r w:rsidRPr="00FE5F13">
        <w:t>Согласно Приложения №1 к договору поста</w:t>
      </w:r>
      <w:r w:rsidR="00FE5F13">
        <w:t>вк</w:t>
      </w:r>
      <w:proofErr w:type="gramStart"/>
      <w:r w:rsidR="00FE5F13">
        <w:t>и(</w:t>
      </w:r>
      <w:proofErr w:type="gramEnd"/>
      <w:r w:rsidR="00FE5F13">
        <w:t xml:space="preserve"> спецификации ) и </w:t>
      </w:r>
      <w:r w:rsidRPr="00FE5F13">
        <w:t xml:space="preserve"> </w:t>
      </w:r>
      <w:r w:rsidR="00FE5F13">
        <w:t>Т.З.</w:t>
      </w:r>
    </w:p>
    <w:p w:rsidR="00FE5F13" w:rsidRDefault="00AA6388" w:rsidP="00FE5F13">
      <w:pPr>
        <w:spacing w:line="360" w:lineRule="auto"/>
        <w:rPr>
          <w:b/>
        </w:rPr>
      </w:pPr>
      <w:r>
        <w:rPr>
          <w:b/>
        </w:rPr>
        <w:t>5</w:t>
      </w:r>
      <w:r w:rsidRPr="003A6D14">
        <w:rPr>
          <w:b/>
        </w:rPr>
        <w:t>. Требования к комплектации, размерам, упаковке, отгрузке товара</w:t>
      </w:r>
    </w:p>
    <w:p w:rsidR="00271084" w:rsidRPr="00FE5F13" w:rsidRDefault="00AA6388" w:rsidP="00FE5F13">
      <w:pPr>
        <w:spacing w:line="360" w:lineRule="auto"/>
        <w:rPr>
          <w:b/>
        </w:rPr>
      </w:pPr>
      <w:r>
        <w:t xml:space="preserve">5.1. </w:t>
      </w:r>
      <w:proofErr w:type="spellStart"/>
      <w:r w:rsidR="006C5395" w:rsidRPr="00637910">
        <w:rPr>
          <w:b/>
        </w:rPr>
        <w:t>Электропарогенератор</w:t>
      </w:r>
      <w:proofErr w:type="spellEnd"/>
      <w:r w:rsidR="006C5395" w:rsidRPr="00637910">
        <w:rPr>
          <w:b/>
        </w:rPr>
        <w:t xml:space="preserve"> электродный ЭПГ-130</w:t>
      </w:r>
      <w:r w:rsidR="006C5395">
        <w:rPr>
          <w:b/>
        </w:rPr>
        <w:t xml:space="preserve"> </w:t>
      </w:r>
      <w:r w:rsidR="00271084">
        <w:t xml:space="preserve"> </w:t>
      </w:r>
    </w:p>
    <w:p w:rsidR="00AA6388" w:rsidRDefault="00AA6388" w:rsidP="00AA6388">
      <w:pPr>
        <w:spacing w:line="360" w:lineRule="auto"/>
      </w:pPr>
      <w:r>
        <w:t>производится в упаковке и с маркировкой предусмотренной заводом изготовителем и  поставляется в невскрытой заводской упаковке.</w:t>
      </w:r>
    </w:p>
    <w:p w:rsidR="00AA6388" w:rsidRPr="003A6D14" w:rsidRDefault="00AA6388" w:rsidP="00AA6388">
      <w:pPr>
        <w:spacing w:line="360" w:lineRule="auto"/>
        <w:rPr>
          <w:b/>
        </w:rPr>
      </w:pPr>
      <w:r>
        <w:rPr>
          <w:b/>
        </w:rPr>
        <w:t>6</w:t>
      </w:r>
      <w:r w:rsidRPr="003A6D14">
        <w:rPr>
          <w:b/>
        </w:rPr>
        <w:t>. Требования к обслуживанию товара</w:t>
      </w:r>
    </w:p>
    <w:p w:rsidR="00AA6388" w:rsidRDefault="00AA6388" w:rsidP="00AA6388">
      <w:pPr>
        <w:spacing w:line="360" w:lineRule="auto"/>
      </w:pPr>
      <w:r>
        <w:t>6.1. Устранять недостатки или произвести замену  некачественного товара   согласно гарантийных обязательств в течени</w:t>
      </w:r>
      <w:proofErr w:type="gramStart"/>
      <w:r>
        <w:t>и</w:t>
      </w:r>
      <w:proofErr w:type="gramEnd"/>
      <w:r>
        <w:t xml:space="preserve"> 45 дней. Расходы, связанные с устранением или заменой некачественного товара в течение гарантийного срока несет Поставщик.</w:t>
      </w:r>
    </w:p>
    <w:p w:rsidR="00AA6388" w:rsidRPr="00382977" w:rsidRDefault="00AA6388" w:rsidP="00AA6388">
      <w:pPr>
        <w:spacing w:line="360" w:lineRule="auto"/>
        <w:rPr>
          <w:b/>
        </w:rPr>
      </w:pPr>
      <w:r>
        <w:rPr>
          <w:b/>
        </w:rPr>
        <w:t>7</w:t>
      </w:r>
      <w:r w:rsidRPr="00382977">
        <w:rPr>
          <w:b/>
        </w:rPr>
        <w:t>. Треб</w:t>
      </w:r>
      <w:r>
        <w:rPr>
          <w:b/>
        </w:rPr>
        <w:t>ования к месту поставки товара.</w:t>
      </w:r>
    </w:p>
    <w:p w:rsidR="00AA6388" w:rsidRDefault="00AA6388" w:rsidP="00AA6388">
      <w:pPr>
        <w:spacing w:line="360" w:lineRule="auto"/>
      </w:pPr>
      <w:r>
        <w:t>7.1. Поставщик обязан поставить товар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r>
        <w:t xml:space="preserve">г. </w:t>
      </w:r>
      <w:proofErr w:type="spellStart"/>
      <w:r>
        <w:t>Краснокаменск</w:t>
      </w:r>
      <w:proofErr w:type="spellEnd"/>
      <w:r w:rsidRPr="00916461">
        <w:t xml:space="preserve">, </w:t>
      </w:r>
      <w:r>
        <w:t>ООО «</w:t>
      </w:r>
      <w:proofErr w:type="spellStart"/>
      <w:r>
        <w:t>Стрельцовский</w:t>
      </w:r>
      <w:proofErr w:type="spellEnd"/>
      <w:r>
        <w:t xml:space="preserve"> строительно-ремонтный трест»</w:t>
      </w:r>
      <w:r w:rsidR="002C01A2">
        <w:t>.</w:t>
      </w:r>
    </w:p>
    <w:p w:rsidR="002C01A2" w:rsidRPr="00FE5F13" w:rsidRDefault="002C01A2" w:rsidP="00FE5F13">
      <w:pPr>
        <w:rPr>
          <w:b/>
        </w:rPr>
      </w:pPr>
      <w:r>
        <w:rPr>
          <w:b/>
        </w:rPr>
        <w:t>8</w:t>
      </w:r>
      <w:r w:rsidRPr="00382977">
        <w:rPr>
          <w:b/>
        </w:rPr>
        <w:t>. Требования к кач</w:t>
      </w:r>
      <w:r>
        <w:rPr>
          <w:b/>
        </w:rPr>
        <w:t>еству поставляемого товара</w:t>
      </w:r>
      <w:proofErr w:type="gramStart"/>
      <w:r>
        <w:rPr>
          <w:b/>
        </w:rPr>
        <w:t>.</w:t>
      </w:r>
      <w:r>
        <w:t>.</w:t>
      </w:r>
      <w:proofErr w:type="gramEnd"/>
    </w:p>
    <w:p w:rsidR="002C01A2" w:rsidRDefault="00FE5F13" w:rsidP="002C01A2">
      <w:pPr>
        <w:spacing w:line="360" w:lineRule="auto"/>
      </w:pPr>
      <w:r>
        <w:t>8.1</w:t>
      </w:r>
      <w:r w:rsidR="002C01A2">
        <w:t>.  Поставщик гарантирует</w:t>
      </w:r>
      <w:proofErr w:type="gramStart"/>
      <w:r w:rsidR="002C01A2">
        <w:t xml:space="preserve"> ,</w:t>
      </w:r>
      <w:proofErr w:type="gramEnd"/>
      <w:r w:rsidR="002C01A2">
        <w:t xml:space="preserve"> что поставляемый им товар соответствует требованиям </w:t>
      </w:r>
      <w:r w:rsidR="006C5395">
        <w:t xml:space="preserve">Т.З. </w:t>
      </w:r>
      <w:r w:rsidR="008020CE">
        <w:t>и</w:t>
      </w:r>
      <w:r w:rsidR="009617C9">
        <w:t>меет Сертификат соответствия РФ</w:t>
      </w:r>
      <w:r w:rsidR="006C5395">
        <w:t>.</w:t>
      </w:r>
      <w:r w:rsidR="009617C9">
        <w:t xml:space="preserve"> </w:t>
      </w:r>
    </w:p>
    <w:p w:rsidR="008020CE" w:rsidRDefault="00FE5F13" w:rsidP="002C01A2">
      <w:pPr>
        <w:spacing w:line="360" w:lineRule="auto"/>
      </w:pPr>
      <w:r>
        <w:t>8.2</w:t>
      </w:r>
      <w:r w:rsidR="008020CE">
        <w:t xml:space="preserve"> Товар должен быть новым выпущенным не позднее 2013г.</w:t>
      </w:r>
      <w:r>
        <w:t xml:space="preserve"> При наличии Сертификатов и паспортов. </w:t>
      </w:r>
    </w:p>
    <w:p w:rsidR="00252D0A" w:rsidRDefault="008020CE" w:rsidP="002C01A2">
      <w:pPr>
        <w:spacing w:line="360" w:lineRule="auto"/>
      </w:pPr>
      <w:r>
        <w:t>8.4 Поставщик гарантирует  предоставить на момент поставки заверенные копии документов  указанных в п.8.2.</w:t>
      </w:r>
    </w:p>
    <w:p w:rsidR="00F974B6" w:rsidRDefault="00F974B6" w:rsidP="008020CE">
      <w:pPr>
        <w:spacing w:line="360" w:lineRule="auto"/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От ПОСТАВЩИКА:                              </w:t>
      </w:r>
      <w:r>
        <w:rPr>
          <w:b/>
          <w:bCs/>
        </w:rPr>
        <w:tab/>
      </w:r>
      <w:r>
        <w:rPr>
          <w:b/>
          <w:bCs/>
        </w:rPr>
        <w:tab/>
        <w:t xml:space="preserve">          От ПОКУПАТЕЛЯ:</w:t>
      </w:r>
    </w:p>
    <w:p w:rsidR="00550ADE" w:rsidRDefault="00550ADE" w:rsidP="00550ADE">
      <w:pPr>
        <w:pStyle w:val="ae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______________________________                                  ___________________________</w:t>
      </w:r>
    </w:p>
    <w:p w:rsidR="00550ADE" w:rsidRDefault="00550ADE" w:rsidP="00550ADE">
      <w:pPr>
        <w:pStyle w:val="ae"/>
        <w:spacing w:line="360" w:lineRule="auto"/>
        <w:rPr>
          <w:b/>
          <w:bCs/>
        </w:rPr>
      </w:pPr>
    </w:p>
    <w:p w:rsidR="00550ADE" w:rsidRDefault="00550ADE" w:rsidP="00550ADE">
      <w:pPr>
        <w:pStyle w:val="ae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                                   __________________/_______/</w:t>
      </w:r>
    </w:p>
    <w:p w:rsidR="00F974B6" w:rsidRDefault="00F974B6" w:rsidP="008020CE">
      <w:pPr>
        <w:spacing w:line="360" w:lineRule="auto"/>
      </w:pPr>
    </w:p>
    <w:p w:rsidR="009F3572" w:rsidRDefault="009F3572" w:rsidP="00F23AEE">
      <w:pPr>
        <w:spacing w:line="360" w:lineRule="auto"/>
        <w:ind w:firstLine="709"/>
      </w:pPr>
      <w:bookmarkStart w:id="0" w:name="_GoBack"/>
      <w:bookmarkEnd w:id="0"/>
    </w:p>
    <w:p w:rsidR="007C04B2" w:rsidRDefault="00E93F54" w:rsidP="00F23AEE">
      <w:pPr>
        <w:spacing w:line="360" w:lineRule="auto"/>
        <w:ind w:firstLine="709"/>
      </w:pPr>
      <w:r>
        <w:lastRenderedPageBreak/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5D7BE5">
      <w:footerReference w:type="default" r:id="rId9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EB1" w:rsidRDefault="00151EB1" w:rsidP="000344BF">
      <w:r>
        <w:separator/>
      </w:r>
    </w:p>
  </w:endnote>
  <w:endnote w:type="continuationSeparator" w:id="0">
    <w:p w:rsidR="00151EB1" w:rsidRDefault="00151EB1" w:rsidP="0003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4BF" w:rsidRDefault="000344B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EB1" w:rsidRDefault="00151EB1" w:rsidP="000344BF">
      <w:r>
        <w:separator/>
      </w:r>
    </w:p>
  </w:footnote>
  <w:footnote w:type="continuationSeparator" w:id="0">
    <w:p w:rsidR="00151EB1" w:rsidRDefault="00151EB1" w:rsidP="000344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1DEB"/>
    <w:multiLevelType w:val="multilevel"/>
    <w:tmpl w:val="D0EC9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3572"/>
    <w:rsid w:val="000073E5"/>
    <w:rsid w:val="00017C5E"/>
    <w:rsid w:val="000344BF"/>
    <w:rsid w:val="00042876"/>
    <w:rsid w:val="00056080"/>
    <w:rsid w:val="000723AE"/>
    <w:rsid w:val="00073BBE"/>
    <w:rsid w:val="0007788A"/>
    <w:rsid w:val="000959C1"/>
    <w:rsid w:val="00096AEF"/>
    <w:rsid w:val="000F7067"/>
    <w:rsid w:val="00105F4D"/>
    <w:rsid w:val="001132C6"/>
    <w:rsid w:val="001150AB"/>
    <w:rsid w:val="00151EB1"/>
    <w:rsid w:val="0016084C"/>
    <w:rsid w:val="00176C19"/>
    <w:rsid w:val="001871CC"/>
    <w:rsid w:val="00196215"/>
    <w:rsid w:val="001C280E"/>
    <w:rsid w:val="001C6E89"/>
    <w:rsid w:val="00252D0A"/>
    <w:rsid w:val="00260EEF"/>
    <w:rsid w:val="00271084"/>
    <w:rsid w:val="002B2377"/>
    <w:rsid w:val="002B548B"/>
    <w:rsid w:val="002C01A2"/>
    <w:rsid w:val="002E7DFC"/>
    <w:rsid w:val="002F353D"/>
    <w:rsid w:val="003022EA"/>
    <w:rsid w:val="00321B54"/>
    <w:rsid w:val="00325157"/>
    <w:rsid w:val="003610B3"/>
    <w:rsid w:val="00365E1A"/>
    <w:rsid w:val="00372519"/>
    <w:rsid w:val="00382977"/>
    <w:rsid w:val="003A1FF3"/>
    <w:rsid w:val="003A597B"/>
    <w:rsid w:val="003A6D14"/>
    <w:rsid w:val="003B07AF"/>
    <w:rsid w:val="003C0F8D"/>
    <w:rsid w:val="003D42D2"/>
    <w:rsid w:val="003F12DC"/>
    <w:rsid w:val="003F3860"/>
    <w:rsid w:val="00415765"/>
    <w:rsid w:val="004161DB"/>
    <w:rsid w:val="00431804"/>
    <w:rsid w:val="00434290"/>
    <w:rsid w:val="00460F94"/>
    <w:rsid w:val="004E0861"/>
    <w:rsid w:val="004E6F8F"/>
    <w:rsid w:val="005027C1"/>
    <w:rsid w:val="005120C1"/>
    <w:rsid w:val="005222AB"/>
    <w:rsid w:val="00550ADE"/>
    <w:rsid w:val="005529E9"/>
    <w:rsid w:val="0056218F"/>
    <w:rsid w:val="00592BFD"/>
    <w:rsid w:val="005C1F65"/>
    <w:rsid w:val="005D7BE5"/>
    <w:rsid w:val="005E6F9D"/>
    <w:rsid w:val="00622677"/>
    <w:rsid w:val="00637910"/>
    <w:rsid w:val="00661058"/>
    <w:rsid w:val="00667E89"/>
    <w:rsid w:val="006774C2"/>
    <w:rsid w:val="006C5395"/>
    <w:rsid w:val="006C66FF"/>
    <w:rsid w:val="006C7040"/>
    <w:rsid w:val="006E492A"/>
    <w:rsid w:val="006F2053"/>
    <w:rsid w:val="007251FC"/>
    <w:rsid w:val="007357A1"/>
    <w:rsid w:val="00761529"/>
    <w:rsid w:val="007B2A51"/>
    <w:rsid w:val="007C04B2"/>
    <w:rsid w:val="007D2453"/>
    <w:rsid w:val="007E3CE8"/>
    <w:rsid w:val="007F31C3"/>
    <w:rsid w:val="008020CE"/>
    <w:rsid w:val="00802404"/>
    <w:rsid w:val="00816160"/>
    <w:rsid w:val="008212C8"/>
    <w:rsid w:val="00830662"/>
    <w:rsid w:val="008450DB"/>
    <w:rsid w:val="008562CB"/>
    <w:rsid w:val="00861583"/>
    <w:rsid w:val="0087250A"/>
    <w:rsid w:val="00877BBF"/>
    <w:rsid w:val="008A0AB4"/>
    <w:rsid w:val="008A52E6"/>
    <w:rsid w:val="008B025E"/>
    <w:rsid w:val="008C02EF"/>
    <w:rsid w:val="008C2979"/>
    <w:rsid w:val="008D106D"/>
    <w:rsid w:val="008F35D5"/>
    <w:rsid w:val="0090774A"/>
    <w:rsid w:val="00916461"/>
    <w:rsid w:val="00920A5B"/>
    <w:rsid w:val="00923CE0"/>
    <w:rsid w:val="00947810"/>
    <w:rsid w:val="0095219F"/>
    <w:rsid w:val="009535FB"/>
    <w:rsid w:val="009617C9"/>
    <w:rsid w:val="00991BEE"/>
    <w:rsid w:val="009934F7"/>
    <w:rsid w:val="009B5918"/>
    <w:rsid w:val="009F3572"/>
    <w:rsid w:val="009F666D"/>
    <w:rsid w:val="009F77CB"/>
    <w:rsid w:val="00A001BD"/>
    <w:rsid w:val="00A02F64"/>
    <w:rsid w:val="00A228FA"/>
    <w:rsid w:val="00A3306E"/>
    <w:rsid w:val="00A3444E"/>
    <w:rsid w:val="00A5136C"/>
    <w:rsid w:val="00A515C1"/>
    <w:rsid w:val="00A52F11"/>
    <w:rsid w:val="00A620E7"/>
    <w:rsid w:val="00A642C7"/>
    <w:rsid w:val="00A70332"/>
    <w:rsid w:val="00AA4F58"/>
    <w:rsid w:val="00AA6388"/>
    <w:rsid w:val="00AA7539"/>
    <w:rsid w:val="00AA7981"/>
    <w:rsid w:val="00AB00D0"/>
    <w:rsid w:val="00AB1322"/>
    <w:rsid w:val="00AB6A0E"/>
    <w:rsid w:val="00AC555C"/>
    <w:rsid w:val="00AE13C5"/>
    <w:rsid w:val="00AE147A"/>
    <w:rsid w:val="00AF0F4C"/>
    <w:rsid w:val="00B30260"/>
    <w:rsid w:val="00B67497"/>
    <w:rsid w:val="00B7186E"/>
    <w:rsid w:val="00B74D22"/>
    <w:rsid w:val="00BB1061"/>
    <w:rsid w:val="00BD577E"/>
    <w:rsid w:val="00C00297"/>
    <w:rsid w:val="00C046A1"/>
    <w:rsid w:val="00C108B2"/>
    <w:rsid w:val="00C24B42"/>
    <w:rsid w:val="00C34125"/>
    <w:rsid w:val="00C43419"/>
    <w:rsid w:val="00C55D14"/>
    <w:rsid w:val="00C61606"/>
    <w:rsid w:val="00C87DE1"/>
    <w:rsid w:val="00CD0CF6"/>
    <w:rsid w:val="00D16434"/>
    <w:rsid w:val="00D3289B"/>
    <w:rsid w:val="00D962ED"/>
    <w:rsid w:val="00DB6E4E"/>
    <w:rsid w:val="00DD671B"/>
    <w:rsid w:val="00DF222B"/>
    <w:rsid w:val="00E25806"/>
    <w:rsid w:val="00E35233"/>
    <w:rsid w:val="00E36764"/>
    <w:rsid w:val="00E40C5A"/>
    <w:rsid w:val="00E415E5"/>
    <w:rsid w:val="00E52714"/>
    <w:rsid w:val="00E5398D"/>
    <w:rsid w:val="00E66B1D"/>
    <w:rsid w:val="00E70E06"/>
    <w:rsid w:val="00E7488C"/>
    <w:rsid w:val="00E77E50"/>
    <w:rsid w:val="00E93F54"/>
    <w:rsid w:val="00EA072F"/>
    <w:rsid w:val="00EC1370"/>
    <w:rsid w:val="00EC18FC"/>
    <w:rsid w:val="00EC33DA"/>
    <w:rsid w:val="00EE353A"/>
    <w:rsid w:val="00EE4F51"/>
    <w:rsid w:val="00F17394"/>
    <w:rsid w:val="00F23AEE"/>
    <w:rsid w:val="00F2595E"/>
    <w:rsid w:val="00F32D41"/>
    <w:rsid w:val="00F33C55"/>
    <w:rsid w:val="00F51CBE"/>
    <w:rsid w:val="00F6184B"/>
    <w:rsid w:val="00F706B0"/>
    <w:rsid w:val="00F771C6"/>
    <w:rsid w:val="00F8573D"/>
    <w:rsid w:val="00F974B6"/>
    <w:rsid w:val="00FB4AB7"/>
    <w:rsid w:val="00FC5BA9"/>
    <w:rsid w:val="00FE5F13"/>
    <w:rsid w:val="00FF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710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F35D5"/>
    <w:pPr>
      <w:spacing w:before="100" w:beforeAutospacing="1" w:after="51"/>
      <w:outlineLvl w:val="1"/>
    </w:pPr>
    <w:rPr>
      <w:rFonts w:ascii="Arial" w:hAnsi="Arial" w:cs="Arial"/>
      <w:b/>
      <w:bCs/>
      <w:color w:val="FF0000"/>
      <w:sz w:val="17"/>
      <w:szCs w:val="17"/>
    </w:rPr>
  </w:style>
  <w:style w:type="paragraph" w:styleId="4">
    <w:name w:val="heading 4"/>
    <w:basedOn w:val="a"/>
    <w:next w:val="a"/>
    <w:link w:val="40"/>
    <w:semiHidden/>
    <w:unhideWhenUsed/>
    <w:qFormat/>
    <w:rsid w:val="00C3412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8F35D5"/>
    <w:rPr>
      <w:rFonts w:ascii="Arial" w:hAnsi="Arial" w:cs="Arial"/>
      <w:b/>
      <w:bCs/>
      <w:color w:val="FF0000"/>
      <w:sz w:val="17"/>
      <w:szCs w:val="17"/>
    </w:rPr>
  </w:style>
  <w:style w:type="character" w:styleId="a7">
    <w:name w:val="Strong"/>
    <w:basedOn w:val="a0"/>
    <w:uiPriority w:val="22"/>
    <w:qFormat/>
    <w:rsid w:val="008F35D5"/>
    <w:rPr>
      <w:b/>
      <w:bCs/>
    </w:rPr>
  </w:style>
  <w:style w:type="paragraph" w:styleId="a8">
    <w:name w:val="Balloon Text"/>
    <w:basedOn w:val="a"/>
    <w:link w:val="a9"/>
    <w:rsid w:val="008F35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F35D5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0344B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0344BF"/>
    <w:rPr>
      <w:sz w:val="24"/>
      <w:szCs w:val="24"/>
    </w:rPr>
  </w:style>
  <w:style w:type="paragraph" w:styleId="ac">
    <w:name w:val="footer"/>
    <w:basedOn w:val="a"/>
    <w:link w:val="ad"/>
    <w:uiPriority w:val="99"/>
    <w:rsid w:val="000344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344BF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341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10">
    <w:name w:val="Заголовок 1 Знак"/>
    <w:basedOn w:val="a0"/>
    <w:link w:val="1"/>
    <w:rsid w:val="002710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Body Text Indent"/>
    <w:basedOn w:val="a"/>
    <w:link w:val="af"/>
    <w:rsid w:val="00550ADE"/>
    <w:pPr>
      <w:ind w:firstLine="720"/>
      <w:jc w:val="both"/>
    </w:pPr>
    <w:rPr>
      <w:szCs w:val="20"/>
    </w:rPr>
  </w:style>
  <w:style w:type="character" w:customStyle="1" w:styleId="af">
    <w:name w:val="Основной текст с отступом Знак"/>
    <w:basedOn w:val="a0"/>
    <w:link w:val="ae"/>
    <w:rsid w:val="00550ADE"/>
    <w:rPr>
      <w:sz w:val="24"/>
    </w:rPr>
  </w:style>
  <w:style w:type="character" w:customStyle="1" w:styleId="apple-converted-space">
    <w:name w:val="apple-converted-space"/>
    <w:basedOn w:val="a0"/>
    <w:rsid w:val="006379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3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6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79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9805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007522">
                                  <w:marLeft w:val="0"/>
                                  <w:marRight w:val="0"/>
                                  <w:marTop w:val="101"/>
                                  <w:marBottom w:val="1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34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0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574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297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29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865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8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01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5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930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559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7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5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5EC5B-C35D-456D-A2FD-A552B3348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881</Words>
  <Characters>7435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8300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Алексеева Валерия Сергеевна</cp:lastModifiedBy>
  <cp:revision>7</cp:revision>
  <cp:lastPrinted>2010-12-22T02:53:00Z</cp:lastPrinted>
  <dcterms:created xsi:type="dcterms:W3CDTF">2013-12-26T01:09:00Z</dcterms:created>
  <dcterms:modified xsi:type="dcterms:W3CDTF">2014-03-11T03:18:00Z</dcterms:modified>
</cp:coreProperties>
</file>