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5" w:type="dxa"/>
        <w:tblLayout w:type="fixed"/>
        <w:tblCellMar>
          <w:left w:w="15" w:type="dxa"/>
          <w:right w:w="15" w:type="dxa"/>
        </w:tblCellMar>
        <w:tblLook w:val="0000" w:firstRow="0" w:lastRow="0" w:firstColumn="0" w:lastColumn="0" w:noHBand="0" w:noVBand="0"/>
      </w:tblPr>
      <w:tblGrid>
        <w:gridCol w:w="4825"/>
        <w:gridCol w:w="150"/>
        <w:gridCol w:w="306"/>
        <w:gridCol w:w="673"/>
        <w:gridCol w:w="1505"/>
        <w:gridCol w:w="2679"/>
        <w:gridCol w:w="110"/>
        <w:gridCol w:w="1726"/>
      </w:tblGrid>
      <w:tr w:rsidR="002641D9">
        <w:tblPrEx>
          <w:tblCellMar>
            <w:top w:w="0" w:type="dxa"/>
            <w:bottom w:w="0" w:type="dxa"/>
          </w:tblCellMar>
        </w:tblPrEx>
        <w:trPr>
          <w:trHeight w:hRule="exact" w:val="150"/>
        </w:trPr>
        <w:tc>
          <w:tcPr>
            <w:tcW w:w="7459" w:type="dxa"/>
            <w:gridSpan w:val="5"/>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cs="MS Sans Serif"/>
                <w:color w:val="000000"/>
                <w:sz w:val="16"/>
                <w:szCs w:val="16"/>
              </w:rPr>
            </w:pPr>
            <w:bookmarkStart w:id="0" w:name="_GoBack"/>
            <w:bookmarkEnd w:id="0"/>
          </w:p>
        </w:tc>
        <w:tc>
          <w:tcPr>
            <w:tcW w:w="4515" w:type="dxa"/>
            <w:gridSpan w:val="3"/>
            <w:vMerge w:val="restart"/>
            <w:tcBorders>
              <w:top w:val="nil"/>
              <w:left w:val="nil"/>
              <w:bottom w:val="nil"/>
              <w:right w:val="nil"/>
            </w:tcBorders>
          </w:tcPr>
          <w:p w:rsidR="002641D9" w:rsidRDefault="002641D9">
            <w:pPr>
              <w:widowControl w:val="0"/>
              <w:autoSpaceDE w:val="0"/>
              <w:autoSpaceDN w:val="0"/>
              <w:adjustRightInd w:val="0"/>
              <w:spacing w:before="30" w:after="0" w:line="225" w:lineRule="exact"/>
              <w:ind w:left="15"/>
              <w:rPr>
                <w:rFonts w:ascii="MS Sans Serif" w:hAnsi="MS Sans Serif"/>
                <w:sz w:val="24"/>
                <w:szCs w:val="24"/>
              </w:rPr>
            </w:pPr>
            <w:r>
              <w:rPr>
                <w:rFonts w:ascii="Times New Roman" w:hAnsi="Times New Roman"/>
                <w:color w:val="000000"/>
                <w:sz w:val="20"/>
                <w:szCs w:val="20"/>
              </w:rPr>
              <w:t xml:space="preserve">Экземпляр </w:t>
            </w:r>
            <w:r>
              <w:rPr>
                <w:rFonts w:ascii="Times New Roman" w:hAnsi="Times New Roman"/>
                <w:sz w:val="20"/>
                <w:szCs w:val="20"/>
              </w:rPr>
              <w:t>_______________</w:t>
            </w:r>
          </w:p>
        </w:tc>
      </w:tr>
      <w:tr w:rsidR="002641D9">
        <w:tblPrEx>
          <w:tblCellMar>
            <w:top w:w="0" w:type="dxa"/>
            <w:bottom w:w="0" w:type="dxa"/>
          </w:tblCellMar>
        </w:tblPrEx>
        <w:trPr>
          <w:trHeight w:hRule="exact" w:val="180"/>
        </w:trPr>
        <w:tc>
          <w:tcPr>
            <w:tcW w:w="4825" w:type="dxa"/>
            <w:vMerge w:val="restart"/>
            <w:tcBorders>
              <w:top w:val="nil"/>
              <w:left w:val="nil"/>
              <w:bottom w:val="nil"/>
              <w:right w:val="nil"/>
            </w:tcBorders>
            <w:vAlign w:val="center"/>
          </w:tcPr>
          <w:p w:rsidR="002641D9" w:rsidRDefault="002641D9">
            <w:pPr>
              <w:widowControl w:val="0"/>
              <w:autoSpaceDE w:val="0"/>
              <w:autoSpaceDN w:val="0"/>
              <w:adjustRightInd w:val="0"/>
              <w:spacing w:before="30" w:after="0" w:line="284" w:lineRule="exact"/>
              <w:ind w:left="15"/>
              <w:jc w:val="center"/>
              <w:rPr>
                <w:rFonts w:ascii="Times New Roman" w:hAnsi="Times New Roman"/>
                <w:color w:val="000000"/>
                <w:sz w:val="26"/>
                <w:szCs w:val="26"/>
              </w:rPr>
            </w:pPr>
            <w:r>
              <w:rPr>
                <w:rFonts w:ascii="Times New Roman" w:hAnsi="Times New Roman"/>
                <w:color w:val="000000"/>
                <w:sz w:val="26"/>
                <w:szCs w:val="26"/>
              </w:rPr>
              <w:t>ФЕДЕРАЛЬНОЕ</w:t>
            </w:r>
            <w:r>
              <w:rPr>
                <w:rFonts w:ascii="Times New Roman" w:hAnsi="Times New Roman"/>
                <w:color w:val="000000"/>
                <w:sz w:val="26"/>
                <w:szCs w:val="26"/>
              </w:rPr>
              <w:br/>
              <w:t>ГОСУДАРСТВЕННОЕ УНИТАРНОЕ</w:t>
            </w:r>
            <w:r>
              <w:rPr>
                <w:rFonts w:ascii="Times New Roman" w:hAnsi="Times New Roman"/>
                <w:color w:val="000000"/>
                <w:sz w:val="26"/>
                <w:szCs w:val="26"/>
              </w:rPr>
              <w:br/>
              <w:t>ПРЕДПРИЯТИЕ</w:t>
            </w:r>
          </w:p>
        </w:tc>
        <w:tc>
          <w:tcPr>
            <w:tcW w:w="2634" w:type="dxa"/>
            <w:gridSpan w:val="4"/>
            <w:tcBorders>
              <w:top w:val="nil"/>
              <w:left w:val="nil"/>
              <w:bottom w:val="nil"/>
              <w:right w:val="nil"/>
            </w:tcBorders>
          </w:tcPr>
          <w:p w:rsidR="002641D9" w:rsidRDefault="002641D9">
            <w:pPr>
              <w:widowControl w:val="0"/>
              <w:autoSpaceDE w:val="0"/>
              <w:autoSpaceDN w:val="0"/>
              <w:adjustRightInd w:val="0"/>
              <w:spacing w:before="30" w:after="0" w:line="284" w:lineRule="exact"/>
              <w:ind w:left="15"/>
              <w:rPr>
                <w:rFonts w:ascii="MS Sans Serif" w:hAnsi="MS Sans Serif" w:cs="MS Sans Serif"/>
                <w:color w:val="000000"/>
                <w:sz w:val="16"/>
                <w:szCs w:val="16"/>
              </w:rPr>
            </w:pPr>
          </w:p>
        </w:tc>
        <w:tc>
          <w:tcPr>
            <w:tcW w:w="4515" w:type="dxa"/>
            <w:gridSpan w:val="3"/>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12"/>
                <w:szCs w:val="12"/>
              </w:rPr>
            </w:pPr>
          </w:p>
        </w:tc>
      </w:tr>
      <w:tr w:rsidR="002641D9">
        <w:tblPrEx>
          <w:tblCellMar>
            <w:top w:w="0" w:type="dxa"/>
            <w:bottom w:w="0" w:type="dxa"/>
          </w:tblCellMar>
        </w:tblPrEx>
        <w:trPr>
          <w:trHeight w:hRule="exact" w:val="45"/>
        </w:trPr>
        <w:tc>
          <w:tcPr>
            <w:tcW w:w="4825" w:type="dxa"/>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3"/>
                <w:szCs w:val="3"/>
              </w:rPr>
            </w:pPr>
          </w:p>
        </w:tc>
        <w:tc>
          <w:tcPr>
            <w:tcW w:w="1129" w:type="dxa"/>
            <w:gridSpan w:val="3"/>
            <w:vMerge w:val="restart"/>
            <w:tcBorders>
              <w:top w:val="nil"/>
              <w:left w:val="nil"/>
              <w:bottom w:val="nil"/>
              <w:right w:val="nil"/>
            </w:tcBorders>
          </w:tcPr>
          <w:p w:rsidR="002641D9" w:rsidRDefault="002641D9">
            <w:pPr>
              <w:widowControl w:val="0"/>
              <w:autoSpaceDE w:val="0"/>
              <w:autoSpaceDN w:val="0"/>
              <w:adjustRightInd w:val="0"/>
              <w:spacing w:before="30" w:after="0" w:line="284" w:lineRule="exact"/>
              <w:ind w:left="15"/>
              <w:rPr>
                <w:rFonts w:ascii="MS Sans Serif" w:hAnsi="MS Sans Serif" w:cs="MS Sans Serif"/>
                <w:color w:val="000000"/>
                <w:sz w:val="16"/>
                <w:szCs w:val="16"/>
              </w:rPr>
            </w:pPr>
          </w:p>
        </w:tc>
        <w:tc>
          <w:tcPr>
            <w:tcW w:w="4184" w:type="dxa"/>
            <w:gridSpan w:val="2"/>
            <w:vMerge w:val="restart"/>
            <w:tcBorders>
              <w:top w:val="nil"/>
              <w:left w:val="nil"/>
              <w:bottom w:val="nil"/>
              <w:right w:val="nil"/>
            </w:tcBorders>
          </w:tcPr>
          <w:p w:rsidR="002641D9" w:rsidRDefault="00944CF3">
            <w:pPr>
              <w:widowControl w:val="0"/>
              <w:autoSpaceDE w:val="0"/>
              <w:autoSpaceDN w:val="0"/>
              <w:adjustRightInd w:val="0"/>
              <w:spacing w:after="0" w:line="240" w:lineRule="atLeast"/>
              <w:rPr>
                <w:rFonts w:ascii="MS Sans Serif" w:hAnsi="MS Sans Serif"/>
                <w:sz w:val="24"/>
                <w:szCs w:val="24"/>
              </w:rPr>
            </w:pPr>
            <w:r>
              <w:rPr>
                <w:rFonts w:ascii="MS Sans Serif" w:hAnsi="MS Sans Serif"/>
                <w:noProof/>
                <w:sz w:val="24"/>
                <w:szCs w:val="24"/>
              </w:rPr>
              <w:drawing>
                <wp:inline distT="0" distB="0" distL="0" distR="0">
                  <wp:extent cx="2596515" cy="46609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6515" cy="466090"/>
                          </a:xfrm>
                          <a:prstGeom prst="rect">
                            <a:avLst/>
                          </a:prstGeom>
                          <a:noFill/>
                          <a:ln>
                            <a:noFill/>
                          </a:ln>
                        </pic:spPr>
                      </pic:pic>
                    </a:graphicData>
                  </a:graphic>
                </wp:inline>
              </w:drawing>
            </w:r>
          </w:p>
        </w:tc>
        <w:tc>
          <w:tcPr>
            <w:tcW w:w="1836" w:type="dxa"/>
            <w:gridSpan w:val="2"/>
            <w:tcBorders>
              <w:top w:val="nil"/>
              <w:left w:val="nil"/>
              <w:bottom w:val="nil"/>
              <w:right w:val="nil"/>
            </w:tcBorders>
          </w:tcPr>
          <w:p w:rsidR="002641D9" w:rsidRDefault="002641D9">
            <w:pPr>
              <w:widowControl w:val="0"/>
              <w:autoSpaceDE w:val="0"/>
              <w:autoSpaceDN w:val="0"/>
              <w:adjustRightInd w:val="0"/>
              <w:spacing w:before="30" w:after="0" w:line="225" w:lineRule="exact"/>
              <w:ind w:left="15"/>
              <w:rPr>
                <w:rFonts w:ascii="MS Sans Serif" w:hAnsi="MS Sans Serif"/>
                <w:sz w:val="24"/>
                <w:szCs w:val="24"/>
              </w:rPr>
            </w:pPr>
          </w:p>
        </w:tc>
      </w:tr>
      <w:tr w:rsidR="002641D9">
        <w:tblPrEx>
          <w:tblCellMar>
            <w:top w:w="0" w:type="dxa"/>
            <w:bottom w:w="0" w:type="dxa"/>
          </w:tblCellMar>
        </w:tblPrEx>
        <w:trPr>
          <w:trHeight w:val="230"/>
        </w:trPr>
        <w:tc>
          <w:tcPr>
            <w:tcW w:w="4825" w:type="dxa"/>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20"/>
                <w:szCs w:val="20"/>
              </w:rPr>
            </w:pPr>
          </w:p>
        </w:tc>
        <w:tc>
          <w:tcPr>
            <w:tcW w:w="1129" w:type="dxa"/>
            <w:gridSpan w:val="3"/>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20"/>
                <w:szCs w:val="20"/>
              </w:rPr>
            </w:pPr>
          </w:p>
        </w:tc>
        <w:tc>
          <w:tcPr>
            <w:tcW w:w="4184" w:type="dxa"/>
            <w:gridSpan w:val="2"/>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20"/>
                <w:szCs w:val="20"/>
              </w:rPr>
            </w:pPr>
          </w:p>
        </w:tc>
        <w:tc>
          <w:tcPr>
            <w:tcW w:w="1836" w:type="dxa"/>
            <w:gridSpan w:val="2"/>
            <w:vMerge w:val="restart"/>
            <w:tcBorders>
              <w:top w:val="nil"/>
              <w:left w:val="nil"/>
              <w:bottom w:val="nil"/>
              <w:right w:val="nil"/>
            </w:tcBorders>
          </w:tcPr>
          <w:p w:rsidR="002641D9" w:rsidRDefault="002641D9">
            <w:pPr>
              <w:widowControl w:val="0"/>
              <w:autoSpaceDE w:val="0"/>
              <w:autoSpaceDN w:val="0"/>
              <w:adjustRightInd w:val="0"/>
              <w:spacing w:before="30" w:after="0" w:line="225" w:lineRule="exact"/>
              <w:ind w:left="15"/>
              <w:rPr>
                <w:rFonts w:ascii="MS Sans Serif" w:hAnsi="MS Sans Serif" w:cs="MS Sans Serif"/>
                <w:color w:val="000000"/>
                <w:sz w:val="16"/>
                <w:szCs w:val="16"/>
              </w:rPr>
            </w:pPr>
          </w:p>
        </w:tc>
      </w:tr>
      <w:tr w:rsidR="002641D9">
        <w:tblPrEx>
          <w:tblCellMar>
            <w:top w:w="0" w:type="dxa"/>
            <w:bottom w:w="0" w:type="dxa"/>
          </w:tblCellMar>
        </w:tblPrEx>
        <w:trPr>
          <w:trHeight w:hRule="exact" w:val="270"/>
        </w:trPr>
        <w:tc>
          <w:tcPr>
            <w:tcW w:w="4825" w:type="dxa"/>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18"/>
                <w:szCs w:val="18"/>
              </w:rPr>
            </w:pPr>
          </w:p>
        </w:tc>
        <w:tc>
          <w:tcPr>
            <w:tcW w:w="1129" w:type="dxa"/>
            <w:gridSpan w:val="3"/>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18"/>
                <w:szCs w:val="18"/>
              </w:rPr>
            </w:pPr>
          </w:p>
        </w:tc>
        <w:tc>
          <w:tcPr>
            <w:tcW w:w="4184" w:type="dxa"/>
            <w:gridSpan w:val="2"/>
            <w:tcBorders>
              <w:top w:val="nil"/>
              <w:left w:val="nil"/>
              <w:bottom w:val="nil"/>
              <w:right w:val="nil"/>
            </w:tcBorders>
          </w:tcPr>
          <w:p w:rsidR="002641D9" w:rsidRDefault="002641D9">
            <w:pPr>
              <w:widowControl w:val="0"/>
              <w:autoSpaceDE w:val="0"/>
              <w:autoSpaceDN w:val="0"/>
              <w:adjustRightInd w:val="0"/>
              <w:spacing w:before="30" w:after="0" w:line="225" w:lineRule="exact"/>
              <w:ind w:left="15"/>
              <w:rPr>
                <w:rFonts w:ascii="MS Sans Serif" w:hAnsi="MS Sans Serif" w:cs="MS Sans Serif"/>
                <w:color w:val="000000"/>
                <w:sz w:val="16"/>
                <w:szCs w:val="16"/>
              </w:rPr>
            </w:pPr>
          </w:p>
        </w:tc>
        <w:tc>
          <w:tcPr>
            <w:tcW w:w="1836" w:type="dxa"/>
            <w:gridSpan w:val="2"/>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18"/>
                <w:szCs w:val="18"/>
              </w:rPr>
            </w:pPr>
          </w:p>
        </w:tc>
      </w:tr>
      <w:tr w:rsidR="002641D9">
        <w:tblPrEx>
          <w:tblCellMar>
            <w:top w:w="0" w:type="dxa"/>
            <w:bottom w:w="0" w:type="dxa"/>
          </w:tblCellMar>
        </w:tblPrEx>
        <w:trPr>
          <w:trHeight w:hRule="exact" w:val="15"/>
        </w:trPr>
        <w:tc>
          <w:tcPr>
            <w:tcW w:w="10248" w:type="dxa"/>
            <w:gridSpan w:val="7"/>
            <w:tcBorders>
              <w:top w:val="single" w:sz="8" w:space="0" w:color="000000"/>
              <w:left w:val="nil"/>
              <w:bottom w:val="nil"/>
              <w:right w:val="nil"/>
            </w:tcBorders>
          </w:tcPr>
          <w:p w:rsidR="002641D9" w:rsidRDefault="002641D9">
            <w:pPr>
              <w:widowControl w:val="0"/>
              <w:autoSpaceDE w:val="0"/>
              <w:autoSpaceDN w:val="0"/>
              <w:adjustRightInd w:val="0"/>
              <w:spacing w:before="30" w:after="0" w:line="225" w:lineRule="exact"/>
              <w:ind w:left="15"/>
              <w:jc w:val="center"/>
              <w:rPr>
                <w:rFonts w:ascii="Times New Roman" w:hAnsi="Times New Roman"/>
                <w:color w:val="000000"/>
                <w:sz w:val="24"/>
                <w:szCs w:val="24"/>
              </w:rPr>
            </w:pPr>
          </w:p>
        </w:tc>
        <w:tc>
          <w:tcPr>
            <w:tcW w:w="1726" w:type="dxa"/>
            <w:vMerge w:val="restart"/>
            <w:tcBorders>
              <w:top w:val="nil"/>
              <w:left w:val="nil"/>
              <w:bottom w:val="nil"/>
              <w:right w:val="nil"/>
            </w:tcBorders>
          </w:tcPr>
          <w:p w:rsidR="002641D9" w:rsidRDefault="002641D9">
            <w:pPr>
              <w:widowControl w:val="0"/>
              <w:autoSpaceDE w:val="0"/>
              <w:autoSpaceDN w:val="0"/>
              <w:adjustRightInd w:val="0"/>
              <w:spacing w:before="30" w:after="0" w:line="225" w:lineRule="exact"/>
              <w:ind w:left="15"/>
              <w:rPr>
                <w:rFonts w:ascii="MS Sans Serif" w:hAnsi="MS Sans Serif" w:cs="MS Sans Serif"/>
                <w:color w:val="000000"/>
                <w:sz w:val="16"/>
                <w:szCs w:val="16"/>
              </w:rPr>
            </w:pPr>
          </w:p>
        </w:tc>
      </w:tr>
      <w:tr w:rsidR="002641D9">
        <w:tblPrEx>
          <w:tblCellMar>
            <w:top w:w="0" w:type="dxa"/>
            <w:bottom w:w="0" w:type="dxa"/>
          </w:tblCellMar>
        </w:tblPrEx>
        <w:trPr>
          <w:trHeight w:hRule="exact" w:val="285"/>
        </w:trPr>
        <w:tc>
          <w:tcPr>
            <w:tcW w:w="10248" w:type="dxa"/>
            <w:gridSpan w:val="7"/>
            <w:tcBorders>
              <w:top w:val="nil"/>
              <w:left w:val="nil"/>
              <w:bottom w:val="nil"/>
              <w:right w:val="nil"/>
            </w:tcBorders>
          </w:tcPr>
          <w:p w:rsidR="002641D9" w:rsidRDefault="002641D9">
            <w:pPr>
              <w:widowControl w:val="0"/>
              <w:autoSpaceDE w:val="0"/>
              <w:autoSpaceDN w:val="0"/>
              <w:adjustRightInd w:val="0"/>
              <w:spacing w:before="30" w:after="0" w:line="22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19"/>
                <w:szCs w:val="19"/>
              </w:rPr>
            </w:pPr>
          </w:p>
        </w:tc>
      </w:tr>
      <w:tr w:rsidR="002641D9">
        <w:tblPrEx>
          <w:tblCellMar>
            <w:top w:w="0" w:type="dxa"/>
            <w:bottom w:w="0" w:type="dxa"/>
          </w:tblCellMar>
        </w:tblPrEx>
        <w:trPr>
          <w:trHeight w:hRule="exact" w:val="300"/>
        </w:trPr>
        <w:tc>
          <w:tcPr>
            <w:tcW w:w="10248" w:type="dxa"/>
            <w:gridSpan w:val="7"/>
            <w:tcBorders>
              <w:top w:val="nil"/>
              <w:left w:val="nil"/>
              <w:bottom w:val="nil"/>
              <w:right w:val="nil"/>
            </w:tcBorders>
            <w:vAlign w:val="center"/>
          </w:tcPr>
          <w:p w:rsidR="002641D9" w:rsidRDefault="002641D9">
            <w:pPr>
              <w:widowControl w:val="0"/>
              <w:autoSpaceDE w:val="0"/>
              <w:autoSpaceDN w:val="0"/>
              <w:adjustRightInd w:val="0"/>
              <w:spacing w:before="30" w:after="0" w:line="304" w:lineRule="exact"/>
              <w:ind w:left="15"/>
              <w:jc w:val="center"/>
              <w:rPr>
                <w:rFonts w:ascii="MS Sans Serif" w:hAnsi="MS Sans Serif"/>
                <w:sz w:val="24"/>
                <w:szCs w:val="24"/>
              </w:rPr>
            </w:pPr>
            <w:r>
              <w:rPr>
                <w:rFonts w:ascii="Times New Roman" w:hAnsi="Times New Roman"/>
                <w:b/>
                <w:bCs/>
                <w:i/>
                <w:iCs/>
                <w:sz w:val="28"/>
                <w:szCs w:val="28"/>
                <w:u w:val="single"/>
              </w:rPr>
              <w:t>тип_документа</w:t>
            </w:r>
            <w:r>
              <w:rPr>
                <w:rFonts w:ascii="Times New Roman" w:hAnsi="Times New Roman"/>
                <w:b/>
                <w:bCs/>
                <w:color w:val="000000"/>
                <w:sz w:val="28"/>
                <w:szCs w:val="28"/>
              </w:rPr>
              <w:t xml:space="preserve"> № </w:t>
            </w:r>
            <w:r>
              <w:rPr>
                <w:rFonts w:ascii="Times New Roman" w:hAnsi="Times New Roman"/>
                <w:b/>
                <w:bCs/>
                <w:i/>
                <w:iCs/>
                <w:sz w:val="28"/>
                <w:szCs w:val="28"/>
                <w:u w:val="single"/>
              </w:rPr>
              <w:t>номер_документа</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center"/>
              <w:rPr>
                <w:rFonts w:ascii="MS Sans Serif" w:hAnsi="MS Sans Serif"/>
                <w:sz w:val="20"/>
                <w:szCs w:val="20"/>
              </w:rPr>
            </w:pPr>
          </w:p>
        </w:tc>
      </w:tr>
      <w:tr w:rsidR="002641D9">
        <w:tblPrEx>
          <w:tblCellMar>
            <w:top w:w="0" w:type="dxa"/>
            <w:bottom w:w="0" w:type="dxa"/>
          </w:tblCellMar>
        </w:tblPrEx>
        <w:trPr>
          <w:trHeight w:hRule="exact" w:val="300"/>
        </w:trPr>
        <w:tc>
          <w:tcPr>
            <w:tcW w:w="10248" w:type="dxa"/>
            <w:gridSpan w:val="7"/>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center"/>
              <w:rPr>
                <w:rFonts w:ascii="MS Sans Serif" w:hAnsi="MS Sans Serif"/>
                <w:sz w:val="24"/>
                <w:szCs w:val="24"/>
              </w:rPr>
            </w:pPr>
            <w:r>
              <w:rPr>
                <w:rFonts w:ascii="Times New Roman" w:hAnsi="Times New Roman"/>
                <w:b/>
                <w:bCs/>
                <w:color w:val="000000"/>
                <w:sz w:val="24"/>
                <w:szCs w:val="24"/>
              </w:rPr>
              <w:t>на поставку товара (оборудования)</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center"/>
              <w:rPr>
                <w:rFonts w:ascii="MS Sans Serif" w:hAnsi="MS Sans Serif"/>
                <w:sz w:val="20"/>
                <w:szCs w:val="20"/>
              </w:rPr>
            </w:pPr>
          </w:p>
        </w:tc>
      </w:tr>
      <w:tr w:rsidR="002641D9">
        <w:tblPrEx>
          <w:tblCellMar>
            <w:top w:w="0" w:type="dxa"/>
            <w:bottom w:w="0" w:type="dxa"/>
          </w:tblCellMar>
        </w:tblPrEx>
        <w:trPr>
          <w:trHeight w:hRule="exact" w:val="225"/>
        </w:trPr>
        <w:tc>
          <w:tcPr>
            <w:tcW w:w="10248" w:type="dxa"/>
            <w:gridSpan w:val="7"/>
            <w:tcBorders>
              <w:top w:val="nil"/>
              <w:left w:val="nil"/>
              <w:bottom w:val="nil"/>
              <w:right w:val="nil"/>
            </w:tcBorders>
          </w:tcPr>
          <w:p w:rsidR="002641D9" w:rsidRDefault="002641D9">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15"/>
                <w:szCs w:val="15"/>
              </w:rPr>
            </w:pPr>
          </w:p>
        </w:tc>
      </w:tr>
      <w:tr w:rsidR="002641D9">
        <w:tblPrEx>
          <w:tblCellMar>
            <w:top w:w="0" w:type="dxa"/>
            <w:bottom w:w="0" w:type="dxa"/>
          </w:tblCellMar>
        </w:tblPrEx>
        <w:trPr>
          <w:trHeight w:hRule="exact" w:val="600"/>
        </w:trPr>
        <w:tc>
          <w:tcPr>
            <w:tcW w:w="4975" w:type="dxa"/>
            <w:gridSpan w:val="2"/>
            <w:tcBorders>
              <w:top w:val="nil"/>
              <w:left w:val="nil"/>
              <w:bottom w:val="nil"/>
              <w:right w:val="nil"/>
            </w:tcBorders>
          </w:tcPr>
          <w:p w:rsidR="002641D9" w:rsidRDefault="002641D9">
            <w:pPr>
              <w:widowControl w:val="0"/>
              <w:autoSpaceDE w:val="0"/>
              <w:autoSpaceDN w:val="0"/>
              <w:adjustRightInd w:val="0"/>
              <w:spacing w:before="30" w:after="0" w:line="265" w:lineRule="exact"/>
              <w:ind w:left="15"/>
              <w:rPr>
                <w:rFonts w:ascii="Times New Roman" w:hAnsi="Times New Roman"/>
                <w:b/>
                <w:bCs/>
                <w:color w:val="000000"/>
                <w:sz w:val="24"/>
                <w:szCs w:val="24"/>
              </w:rPr>
            </w:pPr>
            <w:r>
              <w:rPr>
                <w:rFonts w:ascii="Times New Roman" w:hAnsi="Times New Roman"/>
                <w:b/>
                <w:bCs/>
                <w:color w:val="000000"/>
                <w:sz w:val="24"/>
                <w:szCs w:val="24"/>
              </w:rPr>
              <w:t>город Лесной</w:t>
            </w:r>
          </w:p>
        </w:tc>
        <w:tc>
          <w:tcPr>
            <w:tcW w:w="306"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right"/>
              <w:rPr>
                <w:rFonts w:ascii="MS Sans Serif" w:hAnsi="MS Sans Serif"/>
                <w:sz w:val="24"/>
                <w:szCs w:val="24"/>
              </w:rPr>
            </w:pPr>
            <w:r>
              <w:rPr>
                <w:rFonts w:ascii="Times New Roman" w:hAnsi="Times New Roman"/>
                <w:b/>
                <w:bCs/>
                <w:color w:val="000000"/>
                <w:sz w:val="24"/>
                <w:szCs w:val="24"/>
              </w:rPr>
              <w:t>"</w:t>
            </w:r>
            <w:r>
              <w:rPr>
                <w:rFonts w:ascii="Times New Roman" w:hAnsi="Times New Roman"/>
                <w:b/>
                <w:bCs/>
                <w:sz w:val="24"/>
                <w:szCs w:val="24"/>
              </w:rPr>
              <w:t xml:space="preserve"> _ _ </w:t>
            </w:r>
            <w:r>
              <w:rPr>
                <w:rFonts w:ascii="Times New Roman" w:hAnsi="Times New Roman"/>
                <w:b/>
                <w:bCs/>
                <w:color w:val="000000"/>
                <w:sz w:val="24"/>
                <w:szCs w:val="24"/>
              </w:rPr>
              <w:t xml:space="preserve">" </w:t>
            </w:r>
            <w:r>
              <w:rPr>
                <w:rFonts w:ascii="Times New Roman" w:hAnsi="Times New Roman"/>
                <w:b/>
                <w:bCs/>
                <w:sz w:val="24"/>
                <w:szCs w:val="24"/>
              </w:rPr>
              <w:t xml:space="preserve"> _ _ _ _ _ _ </w:t>
            </w:r>
            <w:r>
              <w:rPr>
                <w:rFonts w:ascii="Times New Roman" w:hAnsi="Times New Roman"/>
                <w:b/>
                <w:bCs/>
                <w:color w:val="000000"/>
                <w:sz w:val="24"/>
                <w:szCs w:val="24"/>
              </w:rPr>
              <w:t xml:space="preserve"> 20</w:t>
            </w:r>
            <w:r>
              <w:rPr>
                <w:rFonts w:ascii="Times New Roman" w:hAnsi="Times New Roman"/>
                <w:b/>
                <w:bCs/>
                <w:sz w:val="24"/>
                <w:szCs w:val="24"/>
              </w:rPr>
              <w:t xml:space="preserve"> _ _ </w:t>
            </w:r>
            <w:r>
              <w:rPr>
                <w:rFonts w:ascii="Times New Roman" w:hAnsi="Times New Roman"/>
                <w:b/>
                <w:bCs/>
                <w:color w:val="000000"/>
                <w:sz w:val="24"/>
                <w:szCs w:val="24"/>
              </w:rPr>
              <w:t xml:space="preserve"> г.</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right"/>
              <w:rPr>
                <w:rFonts w:ascii="MS Sans Serif" w:hAnsi="MS Sans Serif"/>
                <w:sz w:val="20"/>
                <w:szCs w:val="20"/>
              </w:rPr>
            </w:pPr>
          </w:p>
        </w:tc>
      </w:tr>
      <w:tr w:rsidR="002641D9">
        <w:tblPrEx>
          <w:tblCellMar>
            <w:top w:w="0" w:type="dxa"/>
            <w:bottom w:w="0" w:type="dxa"/>
          </w:tblCellMar>
        </w:tblPrEx>
        <w:trPr>
          <w:trHeight w:hRule="exact" w:val="2460"/>
        </w:trPr>
        <w:tc>
          <w:tcPr>
            <w:tcW w:w="10248" w:type="dxa"/>
            <w:gridSpan w:val="7"/>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 xml:space="preserve">----Федеральное государственное унитарное предприятие "Комбинат "Электрохимприбор", именуемое в дальнейшем  Покупатель в лице </w:t>
            </w:r>
            <w:r>
              <w:rPr>
                <w:rFonts w:ascii="Times New Roman" w:hAnsi="Times New Roman"/>
                <w:sz w:val="24"/>
                <w:szCs w:val="24"/>
              </w:rPr>
              <w:t>_ _ _ _ _ _ _ _ _ _ _ _ _ _ _ _ _ _ _ _ _ _ _ _ _ _ _ _ _ _ _ _ _ _ _ _ _ _ _ _ _ _ _ _ _ _ _ _ _ _ _ _ _ _ _ _ _ _ _ _ _ _ _ _ _ _ _ _ _ _ _ _ _ _ _ _ _ _ _ _ _ _ _ _</w:t>
            </w:r>
            <w:r>
              <w:rPr>
                <w:rFonts w:ascii="Times New Roman" w:hAnsi="Times New Roman"/>
                <w:color w:val="000000"/>
                <w:sz w:val="24"/>
                <w:szCs w:val="24"/>
              </w:rPr>
              <w:t xml:space="preserve">, действующего на основании </w:t>
            </w:r>
            <w:r>
              <w:rPr>
                <w:rFonts w:ascii="Times New Roman" w:hAnsi="Times New Roman"/>
                <w:sz w:val="24"/>
                <w:szCs w:val="24"/>
              </w:rPr>
              <w:t>_ _ _ _ _ _ _ _ _ _ _ _ _ _ _ _ _ _ _ _ _ _ _ _ _ _ _ _ _ _ _ _ _ _ _ _ _ _ _</w:t>
            </w:r>
            <w:r>
              <w:rPr>
                <w:rFonts w:ascii="Times New Roman" w:hAnsi="Times New Roman"/>
                <w:color w:val="000000"/>
                <w:sz w:val="24"/>
                <w:szCs w:val="24"/>
              </w:rPr>
              <w:t xml:space="preserve">, с одной стороны, и </w:t>
            </w:r>
            <w:r>
              <w:rPr>
                <w:rFonts w:ascii="Times New Roman" w:hAnsi="Times New Roman"/>
                <w:i/>
                <w:iCs/>
                <w:sz w:val="24"/>
                <w:szCs w:val="24"/>
                <w:u w:val="single"/>
              </w:rPr>
              <w:t>контрагент_наименование_предприятия</w:t>
            </w:r>
            <w:r>
              <w:rPr>
                <w:rFonts w:ascii="Times New Roman" w:hAnsi="Times New Roman"/>
                <w:color w:val="000000"/>
                <w:sz w:val="24"/>
                <w:szCs w:val="24"/>
              </w:rPr>
              <w:t xml:space="preserve">, именуемое в дальнейшем Поставщик, в лице </w:t>
            </w:r>
            <w:r>
              <w:rPr>
                <w:rFonts w:ascii="Times New Roman" w:hAnsi="Times New Roman"/>
                <w:i/>
                <w:iCs/>
                <w:sz w:val="24"/>
                <w:szCs w:val="24"/>
                <w:u w:val="single"/>
              </w:rPr>
              <w:t>контрагент_в_лице</w:t>
            </w:r>
            <w:r>
              <w:rPr>
                <w:rFonts w:ascii="Times New Roman" w:hAnsi="Times New Roman"/>
                <w:color w:val="000000"/>
                <w:sz w:val="24"/>
                <w:szCs w:val="24"/>
              </w:rPr>
              <w:t xml:space="preserve">, действующего на основании </w:t>
            </w:r>
            <w:r>
              <w:rPr>
                <w:rFonts w:ascii="Times New Roman" w:hAnsi="Times New Roman"/>
                <w:i/>
                <w:iCs/>
                <w:sz w:val="24"/>
                <w:szCs w:val="24"/>
                <w:u w:val="single"/>
              </w:rPr>
              <w:t>контрагент_действующий_на_основании</w:t>
            </w:r>
            <w:r>
              <w:rPr>
                <w:rFonts w:ascii="Times New Roman" w:hAnsi="Times New Roman"/>
                <w:color w:val="000000"/>
                <w:sz w:val="24"/>
                <w:szCs w:val="24"/>
              </w:rPr>
              <w:t xml:space="preserve">, с другой стороны, именуемые в дальнейшем Стороны, заключили настоящий Договор о нижеследующем: </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225"/>
        </w:trPr>
        <w:tc>
          <w:tcPr>
            <w:tcW w:w="10248" w:type="dxa"/>
            <w:gridSpan w:val="7"/>
            <w:tcBorders>
              <w:top w:val="nil"/>
              <w:left w:val="nil"/>
              <w:bottom w:val="nil"/>
              <w:right w:val="nil"/>
            </w:tcBorders>
          </w:tcPr>
          <w:p w:rsidR="002641D9" w:rsidRDefault="002641D9">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15"/>
                <w:szCs w:val="15"/>
              </w:rPr>
            </w:pPr>
          </w:p>
        </w:tc>
      </w:tr>
      <w:tr w:rsidR="002641D9">
        <w:tblPrEx>
          <w:tblCellMar>
            <w:top w:w="0" w:type="dxa"/>
            <w:bottom w:w="0" w:type="dxa"/>
          </w:tblCellMar>
        </w:tblPrEx>
        <w:trPr>
          <w:trHeight w:hRule="exact" w:val="615"/>
        </w:trPr>
        <w:tc>
          <w:tcPr>
            <w:tcW w:w="10248" w:type="dxa"/>
            <w:gridSpan w:val="7"/>
            <w:tcBorders>
              <w:top w:val="nil"/>
              <w:left w:val="nil"/>
              <w:bottom w:val="nil"/>
              <w:right w:val="nil"/>
            </w:tcBorders>
          </w:tcPr>
          <w:p w:rsidR="002641D9" w:rsidRDefault="002641D9">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1. ПРЕДМЕТ ДОГОВОРА</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center"/>
              <w:rPr>
                <w:rFonts w:ascii="MS Sans Serif" w:hAnsi="MS Sans Serif"/>
                <w:sz w:val="20"/>
                <w:szCs w:val="20"/>
              </w:rPr>
            </w:pPr>
          </w:p>
        </w:tc>
      </w:tr>
      <w:tr w:rsidR="002641D9">
        <w:tblPrEx>
          <w:tblCellMar>
            <w:top w:w="0" w:type="dxa"/>
            <w:bottom w:w="0" w:type="dxa"/>
          </w:tblCellMar>
        </w:tblPrEx>
        <w:trPr>
          <w:trHeight w:hRule="exact" w:val="840"/>
        </w:trPr>
        <w:tc>
          <w:tcPr>
            <w:tcW w:w="10248" w:type="dxa"/>
            <w:gridSpan w:val="7"/>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----1.1.</w:t>
            </w:r>
            <w:r>
              <w:rPr>
                <w:rFonts w:ascii="Times New Roman" w:hAnsi="Times New Roman"/>
                <w:color w:val="FFFFFF"/>
                <w:sz w:val="24"/>
                <w:szCs w:val="24"/>
              </w:rPr>
              <w:t>-</w:t>
            </w:r>
            <w:r>
              <w:rPr>
                <w:rFonts w:ascii="Times New Roman" w:hAnsi="Times New Roman"/>
                <w:color w:val="000000"/>
                <w:sz w:val="24"/>
                <w:szCs w:val="24"/>
              </w:rPr>
              <w:t xml:space="preserve">Поставщик обязуется поставить (передать в собственность) Покупателю Товар (оборудование) </w:t>
            </w:r>
            <w:r>
              <w:rPr>
                <w:rFonts w:ascii="Times New Roman" w:hAnsi="Times New Roman"/>
                <w:i/>
                <w:iCs/>
                <w:sz w:val="24"/>
                <w:szCs w:val="24"/>
                <w:u w:val="single"/>
              </w:rPr>
              <w:t>наименование_товара</w:t>
            </w:r>
            <w:r>
              <w:rPr>
                <w:rFonts w:ascii="Times New Roman" w:hAnsi="Times New Roman"/>
                <w:color w:val="000000"/>
                <w:sz w:val="24"/>
                <w:szCs w:val="24"/>
              </w:rPr>
              <w:t>, а Покупатель обязуется принять и оплатить Товар (оборудование) на условиях настоящего Договора.</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840"/>
        </w:trPr>
        <w:tc>
          <w:tcPr>
            <w:tcW w:w="10248" w:type="dxa"/>
            <w:gridSpan w:val="7"/>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----1.2.</w:t>
            </w:r>
            <w:r>
              <w:rPr>
                <w:rFonts w:ascii="Times New Roman" w:hAnsi="Times New Roman"/>
                <w:color w:val="FFFFFF"/>
                <w:sz w:val="24"/>
                <w:szCs w:val="24"/>
              </w:rPr>
              <w:t>-</w:t>
            </w:r>
            <w:r>
              <w:rPr>
                <w:rFonts w:ascii="Times New Roman" w:hAnsi="Times New Roman"/>
                <w:color w:val="000000"/>
                <w:sz w:val="24"/>
                <w:szCs w:val="24"/>
              </w:rPr>
              <w:t>Конкретное наименование Товара (оборудования), его количество, комплектация и сроки поставки определяются в Спецификации, которая является неотъемлемой частью настоящего Договора.</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570"/>
        </w:trPr>
        <w:tc>
          <w:tcPr>
            <w:tcW w:w="10248" w:type="dxa"/>
            <w:gridSpan w:val="7"/>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----1.3.</w:t>
            </w:r>
            <w:r>
              <w:rPr>
                <w:rFonts w:ascii="Times New Roman" w:hAnsi="Times New Roman"/>
                <w:color w:val="FFFFFF"/>
                <w:sz w:val="24"/>
                <w:szCs w:val="24"/>
              </w:rPr>
              <w:t>-</w:t>
            </w:r>
            <w:r>
              <w:rPr>
                <w:rFonts w:ascii="Times New Roman" w:hAnsi="Times New Roman"/>
                <w:color w:val="000000"/>
                <w:sz w:val="24"/>
                <w:szCs w:val="24"/>
              </w:rPr>
              <w:t xml:space="preserve">Поставка Товара (оборудования) осуществляется до склада Покупателя, расположенного по адресу:   </w:t>
            </w:r>
            <w:r>
              <w:rPr>
                <w:rFonts w:ascii="Times New Roman" w:hAnsi="Times New Roman"/>
                <w:i/>
                <w:iCs/>
                <w:sz w:val="24"/>
                <w:szCs w:val="24"/>
                <w:u w:val="single"/>
              </w:rPr>
              <w:t>название_города</w:t>
            </w:r>
            <w:r>
              <w:rPr>
                <w:rFonts w:ascii="Times New Roman" w:hAnsi="Times New Roman"/>
                <w:color w:val="000000"/>
                <w:sz w:val="24"/>
                <w:szCs w:val="24"/>
              </w:rPr>
              <w:t xml:space="preserve">,  </w:t>
            </w:r>
            <w:r>
              <w:rPr>
                <w:rFonts w:ascii="Times New Roman" w:hAnsi="Times New Roman"/>
                <w:i/>
                <w:iCs/>
                <w:sz w:val="24"/>
                <w:szCs w:val="24"/>
                <w:u w:val="single"/>
              </w:rPr>
              <w:t>название_улицы</w:t>
            </w:r>
            <w:r>
              <w:rPr>
                <w:rFonts w:ascii="Times New Roman" w:hAnsi="Times New Roman"/>
                <w:color w:val="000000"/>
                <w:sz w:val="24"/>
                <w:szCs w:val="24"/>
              </w:rPr>
              <w:t xml:space="preserve">,  </w:t>
            </w:r>
            <w:r>
              <w:rPr>
                <w:rFonts w:ascii="Times New Roman" w:hAnsi="Times New Roman"/>
                <w:i/>
                <w:iCs/>
                <w:sz w:val="24"/>
                <w:szCs w:val="24"/>
                <w:u w:val="single"/>
              </w:rPr>
              <w:t>номер_дома</w:t>
            </w:r>
            <w:r>
              <w:rPr>
                <w:rFonts w:ascii="Times New Roman" w:hAnsi="Times New Roman"/>
                <w:color w:val="000000"/>
                <w:sz w:val="24"/>
                <w:szCs w:val="24"/>
              </w:rPr>
              <w:t>.</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300"/>
        </w:trPr>
        <w:tc>
          <w:tcPr>
            <w:tcW w:w="10248" w:type="dxa"/>
            <w:gridSpan w:val="7"/>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----1.4.</w:t>
            </w:r>
            <w:r>
              <w:rPr>
                <w:rFonts w:ascii="Times New Roman" w:hAnsi="Times New Roman"/>
                <w:color w:val="FFFFFF"/>
                <w:sz w:val="24"/>
                <w:szCs w:val="24"/>
              </w:rPr>
              <w:t>-</w:t>
            </w:r>
            <w:r>
              <w:rPr>
                <w:rFonts w:ascii="Times New Roman" w:hAnsi="Times New Roman"/>
                <w:color w:val="000000"/>
                <w:sz w:val="24"/>
                <w:szCs w:val="24"/>
              </w:rPr>
              <w:t>Поставщик поставляет Покупателю Товар (оборудование), свободный от прав третьих лиц.</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225"/>
        </w:trPr>
        <w:tc>
          <w:tcPr>
            <w:tcW w:w="10248" w:type="dxa"/>
            <w:gridSpan w:val="7"/>
            <w:tcBorders>
              <w:top w:val="nil"/>
              <w:left w:val="nil"/>
              <w:bottom w:val="nil"/>
              <w:right w:val="nil"/>
            </w:tcBorders>
          </w:tcPr>
          <w:p w:rsidR="002641D9" w:rsidRDefault="002641D9">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15"/>
                <w:szCs w:val="15"/>
              </w:rPr>
            </w:pPr>
          </w:p>
        </w:tc>
      </w:tr>
      <w:tr w:rsidR="002641D9">
        <w:tblPrEx>
          <w:tblCellMar>
            <w:top w:w="0" w:type="dxa"/>
            <w:bottom w:w="0" w:type="dxa"/>
          </w:tblCellMar>
        </w:tblPrEx>
        <w:trPr>
          <w:trHeight w:hRule="exact" w:val="615"/>
        </w:trPr>
        <w:tc>
          <w:tcPr>
            <w:tcW w:w="10248" w:type="dxa"/>
            <w:gridSpan w:val="7"/>
            <w:tcBorders>
              <w:top w:val="nil"/>
              <w:left w:val="nil"/>
              <w:bottom w:val="nil"/>
              <w:right w:val="nil"/>
            </w:tcBorders>
          </w:tcPr>
          <w:p w:rsidR="002641D9" w:rsidRDefault="002641D9">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 xml:space="preserve">2. ЦЕНА ДОГОВОРА </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center"/>
              <w:rPr>
                <w:rFonts w:ascii="MS Sans Serif" w:hAnsi="MS Sans Serif"/>
                <w:sz w:val="20"/>
                <w:szCs w:val="20"/>
              </w:rPr>
            </w:pPr>
          </w:p>
        </w:tc>
      </w:tr>
      <w:tr w:rsidR="002641D9">
        <w:tblPrEx>
          <w:tblCellMar>
            <w:top w:w="0" w:type="dxa"/>
            <w:bottom w:w="0" w:type="dxa"/>
          </w:tblCellMar>
        </w:tblPrEx>
        <w:trPr>
          <w:trHeight w:hRule="exact" w:val="570"/>
        </w:trPr>
        <w:tc>
          <w:tcPr>
            <w:tcW w:w="10248" w:type="dxa"/>
            <w:gridSpan w:val="7"/>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----2.1.</w:t>
            </w:r>
            <w:r>
              <w:rPr>
                <w:rFonts w:ascii="Times New Roman" w:hAnsi="Times New Roman"/>
                <w:color w:val="FFFFFF"/>
                <w:sz w:val="24"/>
                <w:szCs w:val="24"/>
              </w:rPr>
              <w:t>-</w:t>
            </w:r>
            <w:r>
              <w:rPr>
                <w:rFonts w:ascii="Times New Roman" w:hAnsi="Times New Roman"/>
                <w:color w:val="000000"/>
                <w:sz w:val="24"/>
                <w:szCs w:val="24"/>
              </w:rPr>
              <w:t xml:space="preserve">Цена договора составляет </w:t>
            </w:r>
            <w:r>
              <w:rPr>
                <w:rFonts w:ascii="Times New Roman" w:hAnsi="Times New Roman"/>
                <w:i/>
                <w:iCs/>
                <w:sz w:val="24"/>
                <w:szCs w:val="24"/>
                <w:u w:val="single"/>
              </w:rPr>
              <w:t>стоимость_договора_руб</w:t>
            </w:r>
            <w:r>
              <w:rPr>
                <w:rFonts w:ascii="Times New Roman" w:hAnsi="Times New Roman"/>
                <w:color w:val="000000"/>
                <w:sz w:val="24"/>
                <w:szCs w:val="24"/>
              </w:rPr>
              <w:t xml:space="preserve"> рублей (</w:t>
            </w:r>
            <w:r>
              <w:rPr>
                <w:rFonts w:ascii="Times New Roman" w:hAnsi="Times New Roman"/>
                <w:i/>
                <w:iCs/>
                <w:sz w:val="24"/>
                <w:szCs w:val="24"/>
                <w:u w:val="single"/>
              </w:rPr>
              <w:t>стоимость_договора_прописью</w:t>
            </w:r>
            <w:r>
              <w:rPr>
                <w:rFonts w:ascii="Times New Roman" w:hAnsi="Times New Roman"/>
                <w:color w:val="000000"/>
                <w:sz w:val="24"/>
                <w:szCs w:val="24"/>
              </w:rPr>
              <w:t xml:space="preserve">), включая НДС </w:t>
            </w:r>
            <w:r>
              <w:rPr>
                <w:rFonts w:ascii="Times New Roman" w:hAnsi="Times New Roman"/>
                <w:i/>
                <w:iCs/>
                <w:sz w:val="24"/>
                <w:szCs w:val="24"/>
                <w:u w:val="single"/>
              </w:rPr>
              <w:t>ндс_ставка</w:t>
            </w:r>
            <w:r>
              <w:rPr>
                <w:rFonts w:ascii="Times New Roman" w:hAnsi="Times New Roman"/>
                <w:color w:val="000000"/>
                <w:sz w:val="24"/>
                <w:szCs w:val="24"/>
              </w:rPr>
              <w:t xml:space="preserve"> %: </w:t>
            </w:r>
            <w:r>
              <w:rPr>
                <w:rFonts w:ascii="Times New Roman" w:hAnsi="Times New Roman"/>
                <w:i/>
                <w:iCs/>
                <w:sz w:val="24"/>
                <w:szCs w:val="24"/>
                <w:u w:val="single"/>
              </w:rPr>
              <w:t>ндс_руб</w:t>
            </w:r>
            <w:r>
              <w:rPr>
                <w:rFonts w:ascii="Times New Roman" w:hAnsi="Times New Roman"/>
                <w:color w:val="000000"/>
                <w:sz w:val="24"/>
                <w:szCs w:val="24"/>
              </w:rPr>
              <w:t xml:space="preserve"> рублей (</w:t>
            </w:r>
            <w:r>
              <w:rPr>
                <w:rFonts w:ascii="Times New Roman" w:hAnsi="Times New Roman"/>
                <w:i/>
                <w:iCs/>
                <w:sz w:val="24"/>
                <w:szCs w:val="24"/>
                <w:u w:val="single"/>
              </w:rPr>
              <w:t>ндс_прописью</w:t>
            </w:r>
            <w:r>
              <w:rPr>
                <w:rFonts w:ascii="Times New Roman" w:hAnsi="Times New Roman"/>
                <w:color w:val="000000"/>
                <w:sz w:val="24"/>
                <w:szCs w:val="24"/>
              </w:rPr>
              <w:t>).</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1920"/>
        </w:trPr>
        <w:tc>
          <w:tcPr>
            <w:tcW w:w="10248" w:type="dxa"/>
            <w:gridSpan w:val="7"/>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----2.2.</w:t>
            </w:r>
            <w:r>
              <w:rPr>
                <w:rFonts w:ascii="Times New Roman" w:hAnsi="Times New Roman"/>
                <w:color w:val="FFFFFF"/>
                <w:sz w:val="24"/>
                <w:szCs w:val="24"/>
              </w:rPr>
              <w:t>-</w:t>
            </w:r>
            <w:r>
              <w:rPr>
                <w:rFonts w:ascii="Times New Roman" w:hAnsi="Times New Roman"/>
                <w:color w:val="000000"/>
                <w:sz w:val="24"/>
                <w:szCs w:val="24"/>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Товара (оборудования), доставки Товара (оборудования) до склада Покупателя, предпродажной подготовки Товара (оборудования),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225"/>
        </w:trPr>
        <w:tc>
          <w:tcPr>
            <w:tcW w:w="10248" w:type="dxa"/>
            <w:gridSpan w:val="7"/>
            <w:tcBorders>
              <w:top w:val="nil"/>
              <w:left w:val="nil"/>
              <w:bottom w:val="nil"/>
              <w:right w:val="nil"/>
            </w:tcBorders>
          </w:tcPr>
          <w:p w:rsidR="002641D9" w:rsidRDefault="002641D9">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15"/>
                <w:szCs w:val="15"/>
              </w:rPr>
            </w:pPr>
          </w:p>
        </w:tc>
      </w:tr>
      <w:tr w:rsidR="002641D9">
        <w:tblPrEx>
          <w:tblCellMar>
            <w:top w:w="0" w:type="dxa"/>
            <w:bottom w:w="0" w:type="dxa"/>
          </w:tblCellMar>
        </w:tblPrEx>
        <w:trPr>
          <w:trHeight w:hRule="exact" w:val="615"/>
        </w:trPr>
        <w:tc>
          <w:tcPr>
            <w:tcW w:w="10248" w:type="dxa"/>
            <w:gridSpan w:val="7"/>
            <w:tcBorders>
              <w:top w:val="nil"/>
              <w:left w:val="nil"/>
              <w:bottom w:val="nil"/>
              <w:right w:val="nil"/>
            </w:tcBorders>
          </w:tcPr>
          <w:p w:rsidR="002641D9" w:rsidRDefault="002641D9">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3. НОРМЫ И СТАНДАРТЫ</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center"/>
              <w:rPr>
                <w:rFonts w:ascii="MS Sans Serif" w:hAnsi="MS Sans Serif"/>
                <w:sz w:val="20"/>
                <w:szCs w:val="20"/>
              </w:rPr>
            </w:pPr>
          </w:p>
        </w:tc>
      </w:tr>
      <w:tr w:rsidR="002641D9">
        <w:tblPrEx>
          <w:tblCellMar>
            <w:top w:w="0" w:type="dxa"/>
            <w:bottom w:w="0" w:type="dxa"/>
          </w:tblCellMar>
        </w:tblPrEx>
        <w:trPr>
          <w:trHeight w:hRule="exact" w:val="1110"/>
        </w:trPr>
        <w:tc>
          <w:tcPr>
            <w:tcW w:w="10248" w:type="dxa"/>
            <w:gridSpan w:val="7"/>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----3.1.</w:t>
            </w:r>
            <w:r>
              <w:rPr>
                <w:rFonts w:ascii="Times New Roman" w:hAnsi="Times New Roman"/>
                <w:color w:val="FFFFFF"/>
                <w:sz w:val="24"/>
                <w:szCs w:val="24"/>
              </w:rPr>
              <w:t>-</w:t>
            </w:r>
            <w:r>
              <w:rPr>
                <w:rFonts w:ascii="Times New Roman" w:hAnsi="Times New Roman"/>
                <w:color w:val="000000"/>
                <w:sz w:val="24"/>
                <w:szCs w:val="24"/>
              </w:rPr>
              <w:t>Товар (оборудование), поставляемый по настоящему Договору, должен соответствовать нормам и стандартам, указанным в Спецификации,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225"/>
        </w:trPr>
        <w:tc>
          <w:tcPr>
            <w:tcW w:w="10248" w:type="dxa"/>
            <w:gridSpan w:val="7"/>
            <w:tcBorders>
              <w:top w:val="nil"/>
              <w:left w:val="nil"/>
              <w:bottom w:val="nil"/>
              <w:right w:val="nil"/>
            </w:tcBorders>
          </w:tcPr>
          <w:p w:rsidR="002641D9" w:rsidRDefault="002641D9">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15"/>
                <w:szCs w:val="15"/>
              </w:rPr>
            </w:pPr>
          </w:p>
        </w:tc>
      </w:tr>
      <w:tr w:rsidR="002641D9">
        <w:tblPrEx>
          <w:tblCellMar>
            <w:top w:w="0" w:type="dxa"/>
            <w:bottom w:w="0" w:type="dxa"/>
          </w:tblCellMar>
        </w:tblPrEx>
        <w:trPr>
          <w:trHeight w:hRule="exact" w:val="615"/>
        </w:trPr>
        <w:tc>
          <w:tcPr>
            <w:tcW w:w="10248" w:type="dxa"/>
            <w:gridSpan w:val="7"/>
            <w:tcBorders>
              <w:top w:val="nil"/>
              <w:left w:val="nil"/>
              <w:bottom w:val="nil"/>
              <w:right w:val="nil"/>
            </w:tcBorders>
          </w:tcPr>
          <w:p w:rsidR="002641D9" w:rsidRDefault="002641D9">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4. ПРАВА И ОБЯЗАННОСТИ СТОРОН</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center"/>
              <w:rPr>
                <w:rFonts w:ascii="MS Sans Serif" w:hAnsi="MS Sans Serif"/>
                <w:sz w:val="20"/>
                <w:szCs w:val="20"/>
              </w:rPr>
            </w:pPr>
          </w:p>
        </w:tc>
      </w:tr>
      <w:tr w:rsidR="002641D9">
        <w:tblPrEx>
          <w:tblCellMar>
            <w:top w:w="0" w:type="dxa"/>
            <w:bottom w:w="0" w:type="dxa"/>
          </w:tblCellMar>
        </w:tblPrEx>
        <w:trPr>
          <w:trHeight w:hRule="exact" w:val="300"/>
        </w:trPr>
        <w:tc>
          <w:tcPr>
            <w:tcW w:w="10248" w:type="dxa"/>
            <w:gridSpan w:val="7"/>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----4.1.</w:t>
            </w:r>
            <w:r>
              <w:rPr>
                <w:rFonts w:ascii="Times New Roman" w:hAnsi="Times New Roman"/>
                <w:color w:val="FFFFFF"/>
                <w:sz w:val="24"/>
                <w:szCs w:val="24"/>
              </w:rPr>
              <w:t>-</w:t>
            </w:r>
            <w:r>
              <w:rPr>
                <w:rFonts w:ascii="Times New Roman" w:hAnsi="Times New Roman"/>
                <w:color w:val="000000"/>
                <w:sz w:val="24"/>
                <w:szCs w:val="24"/>
              </w:rPr>
              <w:t>Поставщик обязуется:</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42"/>
        </w:trPr>
        <w:tc>
          <w:tcPr>
            <w:tcW w:w="10248" w:type="dxa"/>
            <w:gridSpan w:val="7"/>
            <w:tcBorders>
              <w:top w:val="nil"/>
              <w:left w:val="nil"/>
              <w:bottom w:val="nil"/>
              <w:right w:val="nil"/>
            </w:tcBorders>
          </w:tcPr>
          <w:p w:rsidR="002641D9" w:rsidRDefault="002641D9">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2"/>
                <w:szCs w:val="2"/>
              </w:rPr>
            </w:pPr>
          </w:p>
        </w:tc>
      </w:tr>
      <w:tr w:rsidR="002641D9">
        <w:tblPrEx>
          <w:tblCellMar>
            <w:top w:w="0" w:type="dxa"/>
            <w:bottom w:w="0" w:type="dxa"/>
          </w:tblCellMar>
        </w:tblPrEx>
        <w:trPr>
          <w:trHeight w:hRule="exact" w:val="450"/>
        </w:trPr>
        <w:tc>
          <w:tcPr>
            <w:tcW w:w="10248" w:type="dxa"/>
            <w:gridSpan w:val="7"/>
            <w:tcBorders>
              <w:top w:val="single" w:sz="8" w:space="0" w:color="000000"/>
              <w:left w:val="nil"/>
              <w:bottom w:val="nil"/>
              <w:right w:val="nil"/>
            </w:tcBorders>
          </w:tcPr>
          <w:p w:rsidR="002641D9" w:rsidRDefault="002641D9">
            <w:pPr>
              <w:widowControl w:val="0"/>
              <w:autoSpaceDE w:val="0"/>
              <w:autoSpaceDN w:val="0"/>
              <w:adjustRightInd w:val="0"/>
              <w:spacing w:before="30" w:after="0" w:line="245" w:lineRule="exact"/>
              <w:ind w:left="15"/>
              <w:jc w:val="right"/>
              <w:rPr>
                <w:rFonts w:ascii="MS Sans Serif" w:hAnsi="MS Sans Serif"/>
                <w:sz w:val="24"/>
                <w:szCs w:val="24"/>
              </w:rPr>
            </w:pPr>
            <w:r>
              <w:rPr>
                <w:rFonts w:ascii="Times New Roman" w:hAnsi="Times New Roman"/>
                <w:i/>
                <w:iCs/>
                <w:color w:val="000000"/>
              </w:rPr>
              <w:t>Лист 1 из 10</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right"/>
              <w:rPr>
                <w:rFonts w:ascii="MS Sans Serif" w:hAnsi="MS Sans Serif"/>
                <w:sz w:val="20"/>
                <w:szCs w:val="20"/>
              </w:rPr>
            </w:pPr>
          </w:p>
        </w:tc>
      </w:tr>
    </w:tbl>
    <w:p w:rsidR="002641D9" w:rsidRDefault="002641D9">
      <w:pPr>
        <w:widowControl w:val="0"/>
        <w:autoSpaceDE w:val="0"/>
        <w:autoSpaceDN w:val="0"/>
        <w:adjustRightInd w:val="0"/>
        <w:spacing w:after="0" w:line="240" w:lineRule="auto"/>
        <w:rPr>
          <w:rFonts w:ascii="MS Sans Serif" w:hAnsi="MS Sans Serif"/>
          <w:sz w:val="24"/>
          <w:szCs w:val="24"/>
        </w:rPr>
        <w:sectPr w:rsidR="002641D9">
          <w:pgSz w:w="11926" w:h="16867"/>
          <w:pgMar w:top="565" w:right="565" w:bottom="282" w:left="1130" w:header="720" w:footer="720" w:gutter="0"/>
          <w:cols w:space="720"/>
          <w:noEndnote/>
        </w:sectPr>
      </w:pPr>
    </w:p>
    <w:tbl>
      <w:tblPr>
        <w:tblW w:w="0" w:type="auto"/>
        <w:tblInd w:w="15" w:type="dxa"/>
        <w:tblLayout w:type="fixed"/>
        <w:tblCellMar>
          <w:left w:w="15" w:type="dxa"/>
          <w:right w:w="15" w:type="dxa"/>
        </w:tblCellMar>
        <w:tblLook w:val="0000" w:firstRow="0" w:lastRow="0" w:firstColumn="0" w:lastColumn="0" w:noHBand="0" w:noVBand="0"/>
      </w:tblPr>
      <w:tblGrid>
        <w:gridCol w:w="10248"/>
        <w:gridCol w:w="1726"/>
      </w:tblGrid>
      <w:tr w:rsidR="002641D9">
        <w:tblPrEx>
          <w:tblCellMar>
            <w:top w:w="0" w:type="dxa"/>
            <w:bottom w:w="0" w:type="dxa"/>
          </w:tblCellMar>
        </w:tblPrEx>
        <w:trPr>
          <w:trHeight w:hRule="exact" w:val="57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lastRenderedPageBreak/>
              <w:t>----4.1.1.</w:t>
            </w:r>
            <w:r>
              <w:rPr>
                <w:rFonts w:ascii="Times New Roman" w:hAnsi="Times New Roman"/>
                <w:color w:val="FFFFFF"/>
                <w:sz w:val="24"/>
                <w:szCs w:val="24"/>
              </w:rPr>
              <w:t>-</w:t>
            </w:r>
            <w:r>
              <w:rPr>
                <w:rFonts w:ascii="Times New Roman" w:hAnsi="Times New Roman"/>
                <w:color w:val="000000"/>
                <w:sz w:val="24"/>
                <w:szCs w:val="24"/>
              </w:rPr>
              <w:t>Поставить Товар (оборудование) Покупателю, на условиях, предусмотренных в настоящем Договоре и в сроки, установленные в Спецификации.</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111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----4.1.2.</w:t>
            </w:r>
            <w:r>
              <w:rPr>
                <w:rFonts w:ascii="Times New Roman" w:hAnsi="Times New Roman"/>
                <w:color w:val="FFFFFF"/>
                <w:sz w:val="24"/>
                <w:szCs w:val="24"/>
              </w:rPr>
              <w:t>-</w:t>
            </w:r>
            <w:r>
              <w:rPr>
                <w:rFonts w:ascii="Times New Roman" w:hAnsi="Times New Roman"/>
                <w:color w:val="000000"/>
                <w:sz w:val="24"/>
                <w:szCs w:val="24"/>
              </w:rPr>
              <w:t>Обеспечить наличие у себя 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192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----4.1.3.</w:t>
            </w:r>
            <w:r>
              <w:rPr>
                <w:rFonts w:ascii="Times New Roman" w:hAnsi="Times New Roman"/>
                <w:color w:val="FFFFFF"/>
                <w:sz w:val="24"/>
                <w:szCs w:val="24"/>
              </w:rPr>
              <w:t>-</w:t>
            </w:r>
            <w:r>
              <w:rPr>
                <w:rFonts w:ascii="Times New Roman" w:hAnsi="Times New Roman"/>
                <w:color w:val="000000"/>
                <w:sz w:val="24"/>
                <w:szCs w:val="24"/>
              </w:rPr>
              <w:t>Если в документации процедуры закупки предусмотрена обязанность Поставщика предоставить документы, подтверждающие отсутствие задолженности по уплате налогов, сборов, пеней и штрафов, превышающей двадцать пять процентов балансовой стоимости его активов, в срок не позднее 15 дней с даты заключения Договора Поставщик обязуется представить документы, указанные в документации процедуры закупки, подтверждающие отсутствие указанной налоговой задолженности Поставщика, превышающей двадцать пять процентов балансовой стоимости его активов.</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30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----4.2.</w:t>
            </w:r>
            <w:r>
              <w:rPr>
                <w:rFonts w:ascii="Times New Roman" w:hAnsi="Times New Roman"/>
                <w:color w:val="FFFFFF"/>
                <w:sz w:val="24"/>
                <w:szCs w:val="24"/>
              </w:rPr>
              <w:t>-</w:t>
            </w:r>
            <w:r>
              <w:rPr>
                <w:rFonts w:ascii="Times New Roman" w:hAnsi="Times New Roman"/>
                <w:color w:val="000000"/>
                <w:sz w:val="24"/>
                <w:szCs w:val="24"/>
              </w:rPr>
              <w:t>Покупатель обязуется:</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57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----4.2.1.</w:t>
            </w:r>
            <w:r>
              <w:rPr>
                <w:rFonts w:ascii="Times New Roman" w:hAnsi="Times New Roman"/>
                <w:color w:val="FFFFFF"/>
                <w:sz w:val="24"/>
                <w:szCs w:val="24"/>
              </w:rPr>
              <w:t>-</w:t>
            </w:r>
            <w:r>
              <w:rPr>
                <w:rFonts w:ascii="Times New Roman" w:hAnsi="Times New Roman"/>
                <w:color w:val="000000"/>
                <w:sz w:val="24"/>
                <w:szCs w:val="24"/>
              </w:rPr>
              <w:t>Принять Товар (оборудование) от Поставщика в соответствии с разделом 7 настоящего Договора.</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57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----4.2.2.</w:t>
            </w:r>
            <w:r>
              <w:rPr>
                <w:rFonts w:ascii="Times New Roman" w:hAnsi="Times New Roman"/>
                <w:color w:val="FFFFFF"/>
                <w:sz w:val="24"/>
                <w:szCs w:val="24"/>
              </w:rPr>
              <w:t>-</w:t>
            </w:r>
            <w:r>
              <w:rPr>
                <w:rFonts w:ascii="Times New Roman" w:hAnsi="Times New Roman"/>
                <w:color w:val="000000"/>
                <w:sz w:val="24"/>
                <w:szCs w:val="24"/>
              </w:rPr>
              <w:t>Оплатить поставленный Товар (оборудование) в соответствии с разделом 9 настоящего Договора.</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225"/>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15"/>
                <w:szCs w:val="15"/>
              </w:rPr>
            </w:pPr>
          </w:p>
        </w:tc>
      </w:tr>
      <w:tr w:rsidR="002641D9">
        <w:tblPrEx>
          <w:tblCellMar>
            <w:top w:w="0" w:type="dxa"/>
            <w:bottom w:w="0" w:type="dxa"/>
          </w:tblCellMar>
        </w:tblPrEx>
        <w:trPr>
          <w:trHeight w:hRule="exact" w:val="615"/>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5. УПАКОВКА МАРКИРОВКА</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center"/>
              <w:rPr>
                <w:rFonts w:ascii="MS Sans Serif" w:hAnsi="MS Sans Serif"/>
                <w:sz w:val="20"/>
                <w:szCs w:val="20"/>
              </w:rPr>
            </w:pPr>
          </w:p>
        </w:tc>
      </w:tr>
      <w:tr w:rsidR="002641D9">
        <w:tblPrEx>
          <w:tblCellMar>
            <w:top w:w="0" w:type="dxa"/>
            <w:bottom w:w="0" w:type="dxa"/>
          </w:tblCellMar>
        </w:tblPrEx>
        <w:trPr>
          <w:trHeight w:hRule="exact" w:val="165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----5.1.</w:t>
            </w:r>
            <w:r>
              <w:rPr>
                <w:rFonts w:ascii="Times New Roman" w:hAnsi="Times New Roman"/>
                <w:color w:val="FFFFFF"/>
                <w:sz w:val="24"/>
                <w:szCs w:val="24"/>
              </w:rPr>
              <w:t>-</w:t>
            </w:r>
            <w:r>
              <w:rPr>
                <w:rFonts w:ascii="Times New Roman" w:hAnsi="Times New Roman"/>
                <w:color w:val="000000"/>
                <w:sz w:val="24"/>
                <w:szCs w:val="24"/>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обязан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57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----5.2.</w:t>
            </w:r>
            <w:r>
              <w:rPr>
                <w:rFonts w:ascii="Times New Roman" w:hAnsi="Times New Roman"/>
                <w:color w:val="FFFFFF"/>
                <w:sz w:val="24"/>
                <w:szCs w:val="24"/>
              </w:rPr>
              <w:t>-</w:t>
            </w:r>
            <w:r>
              <w:rPr>
                <w:rFonts w:ascii="Times New Roman" w:hAnsi="Times New Roman"/>
                <w:color w:val="000000"/>
                <w:sz w:val="24"/>
                <w:szCs w:val="24"/>
              </w:rPr>
              <w:t>Вся упаковка и маркировка должны соответствовать требованиям нормативных актов Российской Федерации.</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84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----5.3.</w:t>
            </w:r>
            <w:r>
              <w:rPr>
                <w:rFonts w:ascii="Times New Roman" w:hAnsi="Times New Roman"/>
                <w:color w:val="FFFFFF"/>
                <w:sz w:val="24"/>
                <w:szCs w:val="24"/>
              </w:rPr>
              <w:t>-</w:t>
            </w:r>
            <w:r>
              <w:rPr>
                <w:rFonts w:ascii="Times New Roman" w:hAnsi="Times New Roman"/>
                <w:color w:val="000000"/>
                <w:sz w:val="24"/>
                <w:szCs w:val="24"/>
              </w:rPr>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57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----5.4.</w:t>
            </w:r>
            <w:r>
              <w:rPr>
                <w:rFonts w:ascii="Times New Roman" w:hAnsi="Times New Roman"/>
                <w:color w:val="FFFFFF"/>
                <w:sz w:val="24"/>
                <w:szCs w:val="24"/>
              </w:rPr>
              <w:t>-</w:t>
            </w:r>
            <w:r>
              <w:rPr>
                <w:rFonts w:ascii="Times New Roman" w:hAnsi="Times New Roman"/>
                <w:color w:val="000000"/>
                <w:sz w:val="24"/>
                <w:szCs w:val="24"/>
              </w:rPr>
              <w:t>На упаковке обязательно наличие маркировки, позволяющей определить тип и марку оборудования без  вскрытия упаковки. Наличие упаковочных листов обязательно.</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84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----5.5.</w:t>
            </w:r>
            <w:r>
              <w:rPr>
                <w:rFonts w:ascii="Times New Roman" w:hAnsi="Times New Roman"/>
                <w:color w:val="FFFFFF"/>
                <w:sz w:val="24"/>
                <w:szCs w:val="24"/>
              </w:rPr>
              <w:t>-</w:t>
            </w:r>
            <w:r>
              <w:rPr>
                <w:rFonts w:ascii="Times New Roman" w:hAnsi="Times New Roman"/>
                <w:color w:val="000000"/>
                <w:sz w:val="24"/>
                <w:szCs w:val="24"/>
              </w:rPr>
              <w:t>Поставщик несет ответственность за ненадлежащую упаковку, не обеспечивающую сохранность Товара (оборудования) при его хранении и транспортировании до Покупателя.</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225"/>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15"/>
                <w:szCs w:val="15"/>
              </w:rPr>
            </w:pPr>
          </w:p>
        </w:tc>
      </w:tr>
      <w:tr w:rsidR="002641D9">
        <w:tblPrEx>
          <w:tblCellMar>
            <w:top w:w="0" w:type="dxa"/>
            <w:bottom w:w="0" w:type="dxa"/>
          </w:tblCellMar>
        </w:tblPrEx>
        <w:trPr>
          <w:trHeight w:hRule="exact" w:val="615"/>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6. ПОСТАВКА ТОВАРА (ОБОРУДОВАНИЯ) И ДОКУМЕНТАЦИЯ</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center"/>
              <w:rPr>
                <w:rFonts w:ascii="MS Sans Serif" w:hAnsi="MS Sans Serif"/>
                <w:sz w:val="20"/>
                <w:szCs w:val="20"/>
              </w:rPr>
            </w:pPr>
          </w:p>
        </w:tc>
      </w:tr>
      <w:tr w:rsidR="002641D9">
        <w:tblPrEx>
          <w:tblCellMar>
            <w:top w:w="0" w:type="dxa"/>
            <w:bottom w:w="0" w:type="dxa"/>
          </w:tblCellMar>
        </w:tblPrEx>
        <w:trPr>
          <w:trHeight w:hRule="exact" w:val="57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----6.1.</w:t>
            </w:r>
            <w:r>
              <w:rPr>
                <w:rFonts w:ascii="Times New Roman" w:hAnsi="Times New Roman"/>
                <w:color w:val="FFFFFF"/>
                <w:sz w:val="24"/>
                <w:szCs w:val="24"/>
              </w:rPr>
              <w:t>-</w:t>
            </w:r>
            <w:r>
              <w:rPr>
                <w:rFonts w:ascii="Times New Roman" w:hAnsi="Times New Roman"/>
                <w:color w:val="000000"/>
                <w:sz w:val="24"/>
                <w:szCs w:val="24"/>
              </w:rPr>
              <w:t>Поставка Товара  (оборудования) осуществляется Поставщиком Покупателю по адресу, указанному в пункте 1.3 настоящего Договора, в сроки, предусмотренные в Спецификации.</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57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----6.2.</w:t>
            </w:r>
            <w:r>
              <w:rPr>
                <w:rFonts w:ascii="Times New Roman" w:hAnsi="Times New Roman"/>
                <w:color w:val="FFFFFF"/>
                <w:sz w:val="24"/>
                <w:szCs w:val="24"/>
              </w:rPr>
              <w:t>-</w:t>
            </w:r>
            <w:r>
              <w:rPr>
                <w:rFonts w:ascii="Times New Roman" w:hAnsi="Times New Roman"/>
                <w:color w:val="000000"/>
                <w:sz w:val="24"/>
                <w:szCs w:val="24"/>
              </w:rPr>
              <w:t>Доставка Товара (оборудования) до склада Покупателя производится силами и за счет Поставщика.</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192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----6.3.</w:t>
            </w:r>
            <w:r>
              <w:rPr>
                <w:rFonts w:ascii="Times New Roman" w:hAnsi="Times New Roman"/>
                <w:color w:val="FFFFFF"/>
                <w:sz w:val="24"/>
                <w:szCs w:val="24"/>
              </w:rPr>
              <w:t>-</w:t>
            </w:r>
            <w:r>
              <w:rPr>
                <w:rFonts w:ascii="Times New Roman" w:hAnsi="Times New Roman"/>
                <w:color w:val="000000"/>
                <w:sz w:val="24"/>
                <w:szCs w:val="24"/>
              </w:rPr>
              <w:t xml:space="preserve">За </w:t>
            </w:r>
            <w:r>
              <w:rPr>
                <w:rFonts w:ascii="Times New Roman" w:hAnsi="Times New Roman"/>
                <w:i/>
                <w:iCs/>
                <w:sz w:val="24"/>
                <w:szCs w:val="24"/>
                <w:u w:val="single"/>
              </w:rPr>
              <w:t>количество_дней_до_начала_поставки</w:t>
            </w:r>
            <w:r>
              <w:rPr>
                <w:rFonts w:ascii="Times New Roman" w:hAnsi="Times New Roman"/>
                <w:color w:val="000000"/>
                <w:sz w:val="24"/>
                <w:szCs w:val="24"/>
              </w:rPr>
              <w:t xml:space="preserve"> (</w:t>
            </w:r>
            <w:r>
              <w:rPr>
                <w:rFonts w:ascii="Times New Roman" w:hAnsi="Times New Roman"/>
                <w:i/>
                <w:iCs/>
                <w:sz w:val="24"/>
                <w:szCs w:val="24"/>
                <w:u w:val="single"/>
              </w:rPr>
              <w:t>количество_дней_до_начала_поставки_прописью</w:t>
            </w:r>
            <w:r>
              <w:rPr>
                <w:rFonts w:ascii="Times New Roman" w:hAnsi="Times New Roman"/>
                <w:color w:val="000000"/>
                <w:sz w:val="24"/>
                <w:szCs w:val="24"/>
              </w:rPr>
              <w:t>)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30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----6.4.</w:t>
            </w:r>
            <w:r>
              <w:rPr>
                <w:rFonts w:ascii="Times New Roman" w:hAnsi="Times New Roman"/>
                <w:color w:val="FFFFFF"/>
                <w:sz w:val="24"/>
                <w:szCs w:val="24"/>
              </w:rPr>
              <w:t>-</w:t>
            </w:r>
            <w:r>
              <w:rPr>
                <w:rFonts w:ascii="Times New Roman" w:hAnsi="Times New Roman"/>
                <w:color w:val="000000"/>
                <w:sz w:val="24"/>
                <w:szCs w:val="24"/>
              </w:rPr>
              <w:t>Фактической датой поставки считается дата, указанная в товарной накладной.</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57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----6.5.</w:t>
            </w:r>
            <w:r>
              <w:rPr>
                <w:rFonts w:ascii="Times New Roman" w:hAnsi="Times New Roman"/>
                <w:color w:val="FFFFFF"/>
                <w:sz w:val="24"/>
                <w:szCs w:val="24"/>
              </w:rPr>
              <w:t>-</w:t>
            </w:r>
            <w:r>
              <w:rPr>
                <w:rFonts w:ascii="Times New Roman" w:hAnsi="Times New Roman"/>
                <w:color w:val="000000"/>
                <w:sz w:val="24"/>
                <w:szCs w:val="24"/>
              </w:rPr>
              <w:t>При поставке Товара (оборудования) Поставщик предоставляет Покупателю следующие документы:</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267"/>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17"/>
                <w:szCs w:val="17"/>
              </w:rPr>
            </w:pPr>
          </w:p>
        </w:tc>
      </w:tr>
      <w:tr w:rsidR="002641D9">
        <w:tblPrEx>
          <w:tblCellMar>
            <w:top w:w="0" w:type="dxa"/>
            <w:bottom w:w="0" w:type="dxa"/>
          </w:tblCellMar>
        </w:tblPrEx>
        <w:trPr>
          <w:trHeight w:hRule="exact" w:val="450"/>
        </w:trPr>
        <w:tc>
          <w:tcPr>
            <w:tcW w:w="10248" w:type="dxa"/>
            <w:tcBorders>
              <w:top w:val="single" w:sz="8" w:space="0" w:color="000000"/>
              <w:left w:val="nil"/>
              <w:bottom w:val="nil"/>
              <w:right w:val="nil"/>
            </w:tcBorders>
          </w:tcPr>
          <w:p w:rsidR="002641D9" w:rsidRDefault="002641D9">
            <w:pPr>
              <w:widowControl w:val="0"/>
              <w:autoSpaceDE w:val="0"/>
              <w:autoSpaceDN w:val="0"/>
              <w:adjustRightInd w:val="0"/>
              <w:spacing w:before="30" w:after="0" w:line="245" w:lineRule="exact"/>
              <w:ind w:left="15"/>
              <w:jc w:val="right"/>
              <w:rPr>
                <w:rFonts w:ascii="MS Sans Serif" w:hAnsi="MS Sans Serif"/>
                <w:sz w:val="24"/>
                <w:szCs w:val="24"/>
              </w:rPr>
            </w:pPr>
            <w:r>
              <w:rPr>
                <w:rFonts w:ascii="Times New Roman" w:hAnsi="Times New Roman"/>
                <w:i/>
                <w:iCs/>
                <w:color w:val="000000"/>
              </w:rPr>
              <w:t>Лист 2 из 10</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right"/>
              <w:rPr>
                <w:rFonts w:ascii="MS Sans Serif" w:hAnsi="MS Sans Serif"/>
                <w:sz w:val="20"/>
                <w:szCs w:val="20"/>
              </w:rPr>
            </w:pPr>
          </w:p>
        </w:tc>
      </w:tr>
    </w:tbl>
    <w:p w:rsidR="002641D9" w:rsidRDefault="002641D9">
      <w:pPr>
        <w:widowControl w:val="0"/>
        <w:autoSpaceDE w:val="0"/>
        <w:autoSpaceDN w:val="0"/>
        <w:adjustRightInd w:val="0"/>
        <w:spacing w:after="0" w:line="240" w:lineRule="auto"/>
        <w:rPr>
          <w:rFonts w:ascii="MS Sans Serif" w:hAnsi="MS Sans Serif"/>
          <w:sz w:val="24"/>
          <w:szCs w:val="24"/>
        </w:rPr>
        <w:sectPr w:rsidR="002641D9">
          <w:pgSz w:w="11926" w:h="16867"/>
          <w:pgMar w:top="565" w:right="565" w:bottom="282" w:left="1130" w:header="720" w:footer="720" w:gutter="0"/>
          <w:cols w:space="720"/>
          <w:noEndnote/>
        </w:sectPr>
      </w:pPr>
    </w:p>
    <w:tbl>
      <w:tblPr>
        <w:tblW w:w="0" w:type="auto"/>
        <w:tblInd w:w="15" w:type="dxa"/>
        <w:tblLayout w:type="fixed"/>
        <w:tblCellMar>
          <w:left w:w="15" w:type="dxa"/>
          <w:right w:w="15" w:type="dxa"/>
        </w:tblCellMar>
        <w:tblLook w:val="0000" w:firstRow="0" w:lastRow="0" w:firstColumn="0" w:lastColumn="0" w:noHBand="0" w:noVBand="0"/>
      </w:tblPr>
      <w:tblGrid>
        <w:gridCol w:w="10248"/>
        <w:gridCol w:w="1726"/>
      </w:tblGrid>
      <w:tr w:rsidR="002641D9">
        <w:tblPrEx>
          <w:tblCellMar>
            <w:top w:w="0" w:type="dxa"/>
            <w:bottom w:w="0" w:type="dxa"/>
          </w:tblCellMar>
        </w:tblPrEx>
        <w:trPr>
          <w:trHeight w:hRule="exact" w:val="84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lastRenderedPageBreak/>
              <w:t>----а)</w:t>
            </w:r>
            <w:r>
              <w:rPr>
                <w:rFonts w:ascii="Times New Roman" w:hAnsi="Times New Roman"/>
                <w:color w:val="FFFFFF"/>
                <w:sz w:val="24"/>
                <w:szCs w:val="24"/>
              </w:rPr>
              <w:t>-</w:t>
            </w:r>
            <w:r>
              <w:rPr>
                <w:rFonts w:ascii="Times New Roman" w:hAnsi="Times New Roman"/>
                <w:color w:val="000000"/>
                <w:sz w:val="24"/>
                <w:szCs w:val="24"/>
              </w:rPr>
              <w:t>документы о сертификации Товара (оборудования) (сертификаты безопасности, сертификаты пожарной безопасности, сертификаты (или декларации) соответствия и т.д.), заверенные оригинальной печатью изготовителя;</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57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----б)</w:t>
            </w:r>
            <w:r>
              <w:rPr>
                <w:rFonts w:ascii="Times New Roman" w:hAnsi="Times New Roman"/>
                <w:color w:val="FFFFFF"/>
                <w:sz w:val="24"/>
                <w:szCs w:val="24"/>
              </w:rPr>
              <w:t>-</w:t>
            </w:r>
            <w:r>
              <w:rPr>
                <w:rFonts w:ascii="Times New Roman" w:hAnsi="Times New Roman"/>
                <w:color w:val="000000"/>
                <w:sz w:val="24"/>
                <w:szCs w:val="24"/>
              </w:rPr>
              <w:t>технический паспорт на Товар (оборудование) на русском языке и/или инструкцию пользователя (руководство по эксплуатации) на русском языке;</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57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----в)</w:t>
            </w:r>
            <w:r>
              <w:rPr>
                <w:rFonts w:ascii="Times New Roman" w:hAnsi="Times New Roman"/>
                <w:color w:val="FFFFFF"/>
                <w:sz w:val="24"/>
                <w:szCs w:val="24"/>
              </w:rPr>
              <w:t>-</w:t>
            </w:r>
            <w:r>
              <w:rPr>
                <w:rFonts w:ascii="Times New Roman" w:hAnsi="Times New Roman"/>
                <w:color w:val="000000"/>
                <w:sz w:val="24"/>
                <w:szCs w:val="24"/>
              </w:rPr>
              <w:t>оформленные гарантийные талоны или аналогичные документы, с указанием заводских (серийных) номеров Товара (оборудования) и гарантийного периода;</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57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----г)</w:t>
            </w:r>
            <w:r>
              <w:rPr>
                <w:rFonts w:ascii="Times New Roman" w:hAnsi="Times New Roman"/>
                <w:color w:val="FFFFFF"/>
                <w:sz w:val="24"/>
                <w:szCs w:val="24"/>
              </w:rPr>
              <w:t>-</w:t>
            </w:r>
            <w:r>
              <w:rPr>
                <w:rFonts w:ascii="Times New Roman" w:hAnsi="Times New Roman"/>
                <w:color w:val="000000"/>
                <w:sz w:val="24"/>
                <w:szCs w:val="24"/>
              </w:rPr>
              <w:t>товарную накладную по форме ТОРГ-12 в 2-х экземплярах (один экземпляр для Покупателя и один экземпляр для Поставщика);</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30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----д)</w:t>
            </w:r>
            <w:r>
              <w:rPr>
                <w:rFonts w:ascii="Times New Roman" w:hAnsi="Times New Roman"/>
                <w:color w:val="FFFFFF"/>
                <w:sz w:val="24"/>
                <w:szCs w:val="24"/>
              </w:rPr>
              <w:t>-</w:t>
            </w:r>
            <w:r>
              <w:rPr>
                <w:rFonts w:ascii="Times New Roman" w:hAnsi="Times New Roman"/>
                <w:color w:val="000000"/>
                <w:sz w:val="24"/>
                <w:szCs w:val="24"/>
              </w:rPr>
              <w:t>счет, счет-фактуру, выставленные Покупателю;</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192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----е)</w:t>
            </w:r>
            <w:r>
              <w:rPr>
                <w:rFonts w:ascii="Times New Roman" w:hAnsi="Times New Roman"/>
                <w:color w:val="FFFFFF"/>
                <w:sz w:val="24"/>
                <w:szCs w:val="24"/>
              </w:rPr>
              <w:t>-</w:t>
            </w:r>
            <w:r>
              <w:rPr>
                <w:rFonts w:ascii="Times New Roman" w:hAnsi="Times New Roman"/>
                <w:color w:val="000000"/>
                <w:sz w:val="24"/>
                <w:szCs w:val="24"/>
              </w:rPr>
              <w:t>руководство по эксплуатации оборудования (по возможности), чертеж общего вида оборудования (крупных узлов) с указанием габаритных размеров, массы, мест крепления грузозахватных приспособлений, чертеж фундамента для оборудования (при необходимости фундамента), схема подключения инженерных сооружений (электроснабжения, водоснабжения, воздухоснабжения, пароснабжения, вакуума и т.д.) с указанием мест подвода к оборудованию (при необходимости данных инженерных сетей), если их предоставление Покупателю предусмотрено техническим заданием или закупочной документацией.</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219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----6.6.</w:t>
            </w:r>
            <w:r>
              <w:rPr>
                <w:rFonts w:ascii="Times New Roman" w:hAnsi="Times New Roman"/>
                <w:color w:val="FFFFFF"/>
                <w:sz w:val="24"/>
                <w:szCs w:val="24"/>
              </w:rPr>
              <w:t>-</w:t>
            </w:r>
            <w:r>
              <w:rPr>
                <w:rFonts w:ascii="Times New Roman" w:hAnsi="Times New Roman"/>
                <w:color w:val="000000"/>
                <w:sz w:val="24"/>
                <w:szCs w:val="24"/>
              </w:rPr>
              <w:t>Поставщик обязуется представить отчетные документы, счета, счета-фактуры, товарные накладные не позднее последнего числа месяца, в котором была осуществлена поставка Товара (оборудования). Стороны признают действительность отчетных документов, счетов, счетов-фактур, переданных по факсимильной или электронной почте до получения оригиналов. В случае невозможности предоставления оригиналов документов Поставщик обязуется направить Покупателю указанные документы факсом или электронной почтой. Замену оригиналами указанных документов Поставщик должен обеспечить до 15 числа месяца, следующего за месяцем поставки.</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84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----6.7.</w:t>
            </w:r>
            <w:r>
              <w:rPr>
                <w:rFonts w:ascii="Times New Roman" w:hAnsi="Times New Roman"/>
                <w:color w:val="FFFFFF"/>
                <w:sz w:val="24"/>
                <w:szCs w:val="24"/>
              </w:rPr>
              <w:t>-</w:t>
            </w:r>
            <w:r>
              <w:rPr>
                <w:rFonts w:ascii="Times New Roman" w:hAnsi="Times New Roman"/>
                <w:color w:val="000000"/>
                <w:sz w:val="24"/>
                <w:szCs w:val="24"/>
              </w:rPr>
              <w:t xml:space="preserve">Поставляемый Товар (оборудование) должен быть новым (не допускается поставка выставочных образцов, а также Товара (оборудования), собранного из восстановленных узлов и агрегатов), год выпуска - не ранее  </w:t>
            </w:r>
            <w:r>
              <w:rPr>
                <w:rFonts w:ascii="Times New Roman" w:hAnsi="Times New Roman"/>
                <w:i/>
                <w:iCs/>
                <w:sz w:val="24"/>
                <w:szCs w:val="24"/>
                <w:u w:val="single"/>
              </w:rPr>
              <w:t>год</w:t>
            </w:r>
            <w:r>
              <w:rPr>
                <w:rFonts w:ascii="Times New Roman" w:hAnsi="Times New Roman"/>
                <w:color w:val="000000"/>
                <w:sz w:val="24"/>
                <w:szCs w:val="24"/>
              </w:rPr>
              <w:t xml:space="preserve"> года.</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111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----6.8.</w:t>
            </w:r>
            <w:r>
              <w:rPr>
                <w:rFonts w:ascii="Times New Roman" w:hAnsi="Times New Roman"/>
                <w:color w:val="FFFFFF"/>
                <w:sz w:val="24"/>
                <w:szCs w:val="24"/>
              </w:rPr>
              <w:t>-</w:t>
            </w:r>
            <w:r>
              <w:rPr>
                <w:rFonts w:ascii="Times New Roman" w:hAnsi="Times New Roman"/>
                <w:color w:val="000000"/>
                <w:sz w:val="24"/>
                <w:szCs w:val="24"/>
              </w:rPr>
              <w:t>Товар (оборудование) должен быть поставлен в соответствии с комплектацией, указанной в Спецификации к настоящему Договору, и обеспечивать конструктивную и функциональную совместимость оборудования, входящего в комплектацию Товара (оборудования).</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225"/>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15"/>
                <w:szCs w:val="15"/>
              </w:rPr>
            </w:pPr>
          </w:p>
        </w:tc>
      </w:tr>
      <w:tr w:rsidR="002641D9">
        <w:tblPrEx>
          <w:tblCellMar>
            <w:top w:w="0" w:type="dxa"/>
            <w:bottom w:w="0" w:type="dxa"/>
          </w:tblCellMar>
        </w:tblPrEx>
        <w:trPr>
          <w:trHeight w:hRule="exact" w:val="615"/>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 xml:space="preserve">7. ПОРЯДОК ПРИЕМКИ ТОВАРА (ОБОРУДОВАНИЯ)  </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center"/>
              <w:rPr>
                <w:rFonts w:ascii="MS Sans Serif" w:hAnsi="MS Sans Serif"/>
                <w:sz w:val="20"/>
                <w:szCs w:val="20"/>
              </w:rPr>
            </w:pPr>
          </w:p>
        </w:tc>
      </w:tr>
      <w:tr w:rsidR="002641D9">
        <w:tblPrEx>
          <w:tblCellMar>
            <w:top w:w="0" w:type="dxa"/>
            <w:bottom w:w="0" w:type="dxa"/>
          </w:tblCellMar>
        </w:tblPrEx>
        <w:trPr>
          <w:trHeight w:hRule="exact" w:val="84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----7.1.</w:t>
            </w:r>
            <w:r>
              <w:rPr>
                <w:rFonts w:ascii="Times New Roman" w:hAnsi="Times New Roman"/>
                <w:color w:val="FFFFFF"/>
                <w:sz w:val="24"/>
                <w:szCs w:val="24"/>
              </w:rPr>
              <w:t>-</w:t>
            </w:r>
            <w:r>
              <w:rPr>
                <w:rFonts w:ascii="Times New Roman" w:hAnsi="Times New Roman"/>
                <w:color w:val="000000"/>
                <w:sz w:val="24"/>
                <w:szCs w:val="24"/>
              </w:rPr>
              <w:t>Приемка поставленного Товара (оборудования) осуществляется Покупателем с учетом соответствия количества, комплектности, маркировки и качества поставляемого Товара (оборудования) в ходе передачи Товара (оборудования) Покупателю на месте доставки.</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138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----7.2.</w:t>
            </w:r>
            <w:r>
              <w:rPr>
                <w:rFonts w:ascii="Times New Roman" w:hAnsi="Times New Roman"/>
                <w:color w:val="FFFFFF"/>
                <w:sz w:val="24"/>
                <w:szCs w:val="24"/>
              </w:rPr>
              <w:t>-</w:t>
            </w:r>
            <w:r>
              <w:rPr>
                <w:rFonts w:ascii="Times New Roman" w:hAnsi="Times New Roman"/>
                <w:color w:val="000000"/>
                <w:sz w:val="24"/>
                <w:szCs w:val="24"/>
              </w:rPr>
              <w:t>Приемка Товара (оборудования) по количеству и качеству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327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----7.3.</w:t>
            </w:r>
            <w:r>
              <w:rPr>
                <w:rFonts w:ascii="Times New Roman" w:hAnsi="Times New Roman"/>
                <w:color w:val="FFFFFF"/>
                <w:sz w:val="24"/>
                <w:szCs w:val="24"/>
              </w:rPr>
              <w:t>-</w:t>
            </w:r>
            <w:r>
              <w:rPr>
                <w:rFonts w:ascii="Times New Roman" w:hAnsi="Times New Roman"/>
                <w:color w:val="000000"/>
                <w:sz w:val="24"/>
                <w:szCs w:val="24"/>
              </w:rPr>
              <w:t>В случае поставки Товара (оборудования), несоответствующего по качеству, комплектности, и маркировке техническим условиям завода-изготовителя, соответствующие отметки должны быть сделаны Покупателем во всех экземплярах акта приема-передачи Товара (оборудования). Покупатель в письменной форме предъявляет Поставщику претензию, составленную по результатам приемки с требованиями, предусмотренными ст. ст. 475, 480 Гражданского Кодекса Российской Федерации. Поставщик в течение 15 дней с даты получения претензии от Покупателя обязан за свой счет устранить недостатки Товара (оборудования), выявленные в процессе приемки, или доукомплектовать некомплектный Товар(оборудование),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147"/>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9"/>
                <w:szCs w:val="9"/>
              </w:rPr>
            </w:pPr>
          </w:p>
        </w:tc>
      </w:tr>
      <w:tr w:rsidR="002641D9">
        <w:tblPrEx>
          <w:tblCellMar>
            <w:top w:w="0" w:type="dxa"/>
            <w:bottom w:w="0" w:type="dxa"/>
          </w:tblCellMar>
        </w:tblPrEx>
        <w:trPr>
          <w:trHeight w:hRule="exact" w:val="450"/>
        </w:trPr>
        <w:tc>
          <w:tcPr>
            <w:tcW w:w="10248" w:type="dxa"/>
            <w:tcBorders>
              <w:top w:val="single" w:sz="8" w:space="0" w:color="000000"/>
              <w:left w:val="nil"/>
              <w:bottom w:val="nil"/>
              <w:right w:val="nil"/>
            </w:tcBorders>
          </w:tcPr>
          <w:p w:rsidR="002641D9" w:rsidRDefault="002641D9">
            <w:pPr>
              <w:widowControl w:val="0"/>
              <w:autoSpaceDE w:val="0"/>
              <w:autoSpaceDN w:val="0"/>
              <w:adjustRightInd w:val="0"/>
              <w:spacing w:before="30" w:after="0" w:line="245" w:lineRule="exact"/>
              <w:ind w:left="15"/>
              <w:jc w:val="right"/>
              <w:rPr>
                <w:rFonts w:ascii="MS Sans Serif" w:hAnsi="MS Sans Serif"/>
                <w:sz w:val="24"/>
                <w:szCs w:val="24"/>
              </w:rPr>
            </w:pPr>
            <w:r>
              <w:rPr>
                <w:rFonts w:ascii="Times New Roman" w:hAnsi="Times New Roman"/>
                <w:i/>
                <w:iCs/>
                <w:color w:val="000000"/>
              </w:rPr>
              <w:t>Лист 3 из 10</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right"/>
              <w:rPr>
                <w:rFonts w:ascii="MS Sans Serif" w:hAnsi="MS Sans Serif"/>
                <w:sz w:val="20"/>
                <w:szCs w:val="20"/>
              </w:rPr>
            </w:pPr>
          </w:p>
        </w:tc>
      </w:tr>
    </w:tbl>
    <w:p w:rsidR="002641D9" w:rsidRDefault="002641D9">
      <w:pPr>
        <w:widowControl w:val="0"/>
        <w:autoSpaceDE w:val="0"/>
        <w:autoSpaceDN w:val="0"/>
        <w:adjustRightInd w:val="0"/>
        <w:spacing w:after="0" w:line="240" w:lineRule="auto"/>
        <w:rPr>
          <w:rFonts w:ascii="MS Sans Serif" w:hAnsi="MS Sans Serif"/>
          <w:sz w:val="24"/>
          <w:szCs w:val="24"/>
        </w:rPr>
        <w:sectPr w:rsidR="002641D9">
          <w:pgSz w:w="11926" w:h="16867"/>
          <w:pgMar w:top="565" w:right="565" w:bottom="282" w:left="1130" w:header="720" w:footer="720" w:gutter="0"/>
          <w:cols w:space="720"/>
          <w:noEndnote/>
        </w:sectPr>
      </w:pPr>
    </w:p>
    <w:tbl>
      <w:tblPr>
        <w:tblW w:w="0" w:type="auto"/>
        <w:tblInd w:w="15" w:type="dxa"/>
        <w:tblLayout w:type="fixed"/>
        <w:tblCellMar>
          <w:left w:w="15" w:type="dxa"/>
          <w:right w:w="15" w:type="dxa"/>
        </w:tblCellMar>
        <w:tblLook w:val="0000" w:firstRow="0" w:lastRow="0" w:firstColumn="0" w:lastColumn="0" w:noHBand="0" w:noVBand="0"/>
      </w:tblPr>
      <w:tblGrid>
        <w:gridCol w:w="10248"/>
        <w:gridCol w:w="1726"/>
      </w:tblGrid>
      <w:tr w:rsidR="002641D9">
        <w:tblPrEx>
          <w:tblCellMar>
            <w:top w:w="0" w:type="dxa"/>
            <w:bottom w:w="0" w:type="dxa"/>
          </w:tblCellMar>
        </w:tblPrEx>
        <w:trPr>
          <w:trHeight w:hRule="exact" w:val="615"/>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lastRenderedPageBreak/>
              <w:t>8. ГАРАНТИЯ</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center"/>
              <w:rPr>
                <w:rFonts w:ascii="MS Sans Serif" w:hAnsi="MS Sans Serif"/>
                <w:sz w:val="20"/>
                <w:szCs w:val="20"/>
              </w:rPr>
            </w:pPr>
          </w:p>
        </w:tc>
      </w:tr>
      <w:tr w:rsidR="002641D9">
        <w:tblPrEx>
          <w:tblCellMar>
            <w:top w:w="0" w:type="dxa"/>
            <w:bottom w:w="0" w:type="dxa"/>
          </w:tblCellMar>
        </w:tblPrEx>
        <w:trPr>
          <w:trHeight w:hRule="exact" w:val="138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----8.1.</w:t>
            </w:r>
            <w:r>
              <w:rPr>
                <w:rFonts w:ascii="Times New Roman" w:hAnsi="Times New Roman"/>
                <w:color w:val="FFFFFF"/>
                <w:sz w:val="24"/>
                <w:szCs w:val="24"/>
              </w:rPr>
              <w:t>-</w:t>
            </w:r>
            <w:r>
              <w:rPr>
                <w:rFonts w:ascii="Times New Roman" w:hAnsi="Times New Roman"/>
                <w:color w:val="000000"/>
                <w:sz w:val="24"/>
                <w:szCs w:val="24"/>
              </w:rPr>
              <w:t xml:space="preserve">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 его назначением. </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57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----8.2.</w:t>
            </w:r>
            <w:r>
              <w:rPr>
                <w:rFonts w:ascii="Times New Roman" w:hAnsi="Times New Roman"/>
                <w:color w:val="FFFFFF"/>
                <w:sz w:val="24"/>
                <w:szCs w:val="24"/>
              </w:rPr>
              <w:t>-</w:t>
            </w:r>
            <w:r>
              <w:rPr>
                <w:rFonts w:ascii="Times New Roman" w:hAnsi="Times New Roman"/>
                <w:color w:val="000000"/>
                <w:sz w:val="24"/>
                <w:szCs w:val="24"/>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30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----8.3.</w:t>
            </w:r>
            <w:r>
              <w:rPr>
                <w:rFonts w:ascii="Times New Roman" w:hAnsi="Times New Roman"/>
                <w:color w:val="FFFFFF"/>
                <w:sz w:val="24"/>
                <w:szCs w:val="24"/>
              </w:rPr>
              <w:t>-</w:t>
            </w:r>
            <w:r>
              <w:rPr>
                <w:rFonts w:ascii="Times New Roman" w:hAnsi="Times New Roman"/>
                <w:color w:val="000000"/>
                <w:sz w:val="24"/>
                <w:szCs w:val="24"/>
              </w:rPr>
              <w:t>Поставщик гарантирует:</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57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30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полное соответствие поставляемого Товара (оборудования) условиям настоящего Договора.</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57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----8.4.</w:t>
            </w:r>
            <w:r>
              <w:rPr>
                <w:rFonts w:ascii="Times New Roman" w:hAnsi="Times New Roman"/>
                <w:color w:val="FFFFFF"/>
                <w:sz w:val="24"/>
                <w:szCs w:val="24"/>
              </w:rPr>
              <w:t>-</w:t>
            </w:r>
            <w:r>
              <w:rPr>
                <w:rFonts w:ascii="Times New Roman" w:hAnsi="Times New Roman"/>
                <w:color w:val="000000"/>
                <w:sz w:val="24"/>
                <w:szCs w:val="24"/>
              </w:rPr>
              <w:t xml:space="preserve"> Гарантийный срок на поставляемый Товар (оборудование) составляет 12 (двенадцать) месяцев с момента его ввода в эксплуатацию.</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138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----8.5.</w:t>
            </w:r>
            <w:r>
              <w:rPr>
                <w:rFonts w:ascii="Times New Roman" w:hAnsi="Times New Roman"/>
                <w:color w:val="FFFFFF"/>
                <w:sz w:val="24"/>
                <w:szCs w:val="24"/>
              </w:rPr>
              <w:t>-</w:t>
            </w:r>
            <w:r>
              <w:rPr>
                <w:rFonts w:ascii="Times New Roman" w:hAnsi="Times New Roman"/>
                <w:color w:val="000000"/>
                <w:sz w:val="24"/>
                <w:szCs w:val="24"/>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57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----8.6.</w:t>
            </w:r>
            <w:r>
              <w:rPr>
                <w:rFonts w:ascii="Times New Roman" w:hAnsi="Times New Roman"/>
                <w:color w:val="FFFFFF"/>
                <w:sz w:val="24"/>
                <w:szCs w:val="24"/>
              </w:rPr>
              <w:t>-</w:t>
            </w:r>
            <w:r>
              <w:rPr>
                <w:rFonts w:ascii="Times New Roman" w:hAnsi="Times New Roman"/>
                <w:color w:val="000000"/>
                <w:sz w:val="24"/>
                <w:szCs w:val="24"/>
              </w:rPr>
              <w:t>Поставщик не несет гарантийной ответственности за неполадки и неисправности Товара (оборудования), если они произошли:</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57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в результате внесения Покупателем или третьей стороной модификаций или изменений Товара (оборудования) без письменного согласия Поставщика;</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30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в результате нарушения правил эксплуатации и обслуживания.</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225"/>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15"/>
                <w:szCs w:val="15"/>
              </w:rPr>
            </w:pPr>
          </w:p>
        </w:tc>
      </w:tr>
      <w:tr w:rsidR="002641D9">
        <w:tblPrEx>
          <w:tblCellMar>
            <w:top w:w="0" w:type="dxa"/>
            <w:bottom w:w="0" w:type="dxa"/>
          </w:tblCellMar>
        </w:tblPrEx>
        <w:trPr>
          <w:trHeight w:hRule="exact" w:val="615"/>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9. ПОРЯДОК ОПЛАТЫ</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center"/>
              <w:rPr>
                <w:rFonts w:ascii="MS Sans Serif" w:hAnsi="MS Sans Serif"/>
                <w:sz w:val="20"/>
                <w:szCs w:val="20"/>
              </w:rPr>
            </w:pPr>
          </w:p>
        </w:tc>
      </w:tr>
      <w:tr w:rsidR="002641D9">
        <w:tblPrEx>
          <w:tblCellMar>
            <w:top w:w="0" w:type="dxa"/>
            <w:bottom w:w="0" w:type="dxa"/>
          </w:tblCellMar>
        </w:tblPrEx>
        <w:trPr>
          <w:trHeight w:hRule="exact" w:val="111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----9.1.</w:t>
            </w:r>
            <w:r>
              <w:rPr>
                <w:rFonts w:ascii="Times New Roman" w:hAnsi="Times New Roman"/>
                <w:color w:val="FFFFFF"/>
                <w:sz w:val="24"/>
                <w:szCs w:val="24"/>
              </w:rPr>
              <w:t>-</w:t>
            </w:r>
            <w:r>
              <w:rPr>
                <w:rFonts w:ascii="Times New Roman" w:hAnsi="Times New Roman"/>
                <w:color w:val="000000"/>
                <w:sz w:val="24"/>
                <w:szCs w:val="24"/>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30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----9.2.</w:t>
            </w:r>
            <w:r>
              <w:rPr>
                <w:rFonts w:ascii="Times New Roman" w:hAnsi="Times New Roman"/>
                <w:color w:val="FFFFFF"/>
                <w:sz w:val="24"/>
                <w:szCs w:val="24"/>
              </w:rPr>
              <w:t>-</w:t>
            </w:r>
            <w:r>
              <w:rPr>
                <w:rFonts w:ascii="Times New Roman" w:hAnsi="Times New Roman"/>
                <w:color w:val="000000"/>
                <w:sz w:val="24"/>
                <w:szCs w:val="24"/>
              </w:rPr>
              <w:t>Оплата за Товар (оборудование) будет осуществляться в следующем порядке:</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111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 xml:space="preserve">оплата 100% суммы Договора в течение  </w:t>
            </w:r>
            <w:r>
              <w:rPr>
                <w:rFonts w:ascii="Times New Roman" w:hAnsi="Times New Roman"/>
                <w:i/>
                <w:iCs/>
                <w:sz w:val="24"/>
                <w:szCs w:val="24"/>
                <w:u w:val="single"/>
              </w:rPr>
              <w:t>количество_дней</w:t>
            </w:r>
            <w:r>
              <w:rPr>
                <w:rFonts w:ascii="Times New Roman" w:hAnsi="Times New Roman"/>
                <w:color w:val="000000"/>
                <w:sz w:val="24"/>
                <w:szCs w:val="24"/>
              </w:rPr>
              <w:t xml:space="preserve">  (</w:t>
            </w:r>
            <w:r>
              <w:rPr>
                <w:rFonts w:ascii="Times New Roman" w:hAnsi="Times New Roman"/>
                <w:i/>
                <w:iCs/>
                <w:sz w:val="24"/>
                <w:szCs w:val="24"/>
                <w:u w:val="single"/>
              </w:rPr>
              <w:t>количество_дней_прописью</w:t>
            </w:r>
            <w:r>
              <w:rPr>
                <w:rFonts w:ascii="Times New Roman" w:hAnsi="Times New Roman"/>
                <w:color w:val="000000"/>
                <w:sz w:val="24"/>
                <w:szCs w:val="24"/>
              </w:rPr>
              <w:t>) дней с момента поступления Товара (оборудования) (партии Товара (оборудования)) и предоставления Покупателю документов, предусмотренных подпунктами а), б), в), г), д) пункта 6.5 настоящего Договора.</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225"/>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15"/>
                <w:szCs w:val="15"/>
              </w:rPr>
            </w:pPr>
          </w:p>
        </w:tc>
      </w:tr>
      <w:tr w:rsidR="002641D9">
        <w:tblPrEx>
          <w:tblCellMar>
            <w:top w:w="0" w:type="dxa"/>
            <w:bottom w:w="0" w:type="dxa"/>
          </w:tblCellMar>
        </w:tblPrEx>
        <w:trPr>
          <w:trHeight w:hRule="exact" w:val="615"/>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10. ОБЕСПЕЧЕНИЕ ДОГОВОРА</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center"/>
              <w:rPr>
                <w:rFonts w:ascii="MS Sans Serif" w:hAnsi="MS Sans Serif"/>
                <w:sz w:val="20"/>
                <w:szCs w:val="20"/>
              </w:rPr>
            </w:pPr>
          </w:p>
        </w:tc>
      </w:tr>
      <w:tr w:rsidR="002641D9">
        <w:tblPrEx>
          <w:tblCellMar>
            <w:top w:w="0" w:type="dxa"/>
            <w:bottom w:w="0" w:type="dxa"/>
          </w:tblCellMar>
        </w:tblPrEx>
        <w:trPr>
          <w:trHeight w:hRule="exact" w:val="192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----10.1.</w:t>
            </w:r>
            <w:r>
              <w:rPr>
                <w:rFonts w:ascii="Times New Roman" w:hAnsi="Times New Roman"/>
                <w:color w:val="FFFFFF"/>
                <w:sz w:val="24"/>
                <w:szCs w:val="24"/>
              </w:rPr>
              <w:t>-</w:t>
            </w:r>
            <w:r>
              <w:rPr>
                <w:rFonts w:ascii="Times New Roman" w:hAnsi="Times New Roman"/>
                <w:color w:val="000000"/>
                <w:sz w:val="24"/>
                <w:szCs w:val="24"/>
              </w:rPr>
              <w:t>Если в документации процедуры закупки предусмотрена обязанность Поставщика предоставить Покупателю обеспечение исполнения Договора, Поставщик обязан в срок, установленный в документации процедуры закупки, предоставить Покупателю обеспечение исполнения Договора в форме и размере, указанных в документации процедуры закупки. В этом случае срок обеспечения исполнения обязательств по настоящему Договору составляет срок исполнения обязательств по Договору Поставщиком, плюс 60 (шестьдесят) дней.</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111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----10.2.</w:t>
            </w:r>
            <w:r>
              <w:rPr>
                <w:rFonts w:ascii="Times New Roman" w:hAnsi="Times New Roman"/>
                <w:color w:val="FFFFFF"/>
                <w:sz w:val="24"/>
                <w:szCs w:val="24"/>
              </w:rPr>
              <w:t>-</w:t>
            </w:r>
            <w:r>
              <w:rPr>
                <w:rFonts w:ascii="Times New Roman" w:hAnsi="Times New Roman"/>
                <w:color w:val="000000"/>
                <w:sz w:val="24"/>
                <w:szCs w:val="24"/>
              </w:rPr>
              <w:t xml:space="preserve">Обеспечение исполнения Договора, предоставленного в виде безотзывной банковской гарантии или передачи в залог денежных средств, в том числе в форме вклада (депозита), возвращается Покупателем не позднее, чем через 10 (десять) календарных дней после даты окончания срока обеспечения исполнения Поставщиком обязательств по Договору. </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807"/>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20"/>
                <w:szCs w:val="20"/>
              </w:rPr>
            </w:pPr>
          </w:p>
        </w:tc>
      </w:tr>
      <w:tr w:rsidR="002641D9">
        <w:tblPrEx>
          <w:tblCellMar>
            <w:top w:w="0" w:type="dxa"/>
            <w:bottom w:w="0" w:type="dxa"/>
          </w:tblCellMar>
        </w:tblPrEx>
        <w:trPr>
          <w:trHeight w:hRule="exact" w:val="450"/>
        </w:trPr>
        <w:tc>
          <w:tcPr>
            <w:tcW w:w="10248" w:type="dxa"/>
            <w:tcBorders>
              <w:top w:val="single" w:sz="8" w:space="0" w:color="000000"/>
              <w:left w:val="nil"/>
              <w:bottom w:val="nil"/>
              <w:right w:val="nil"/>
            </w:tcBorders>
          </w:tcPr>
          <w:p w:rsidR="002641D9" w:rsidRDefault="002641D9">
            <w:pPr>
              <w:widowControl w:val="0"/>
              <w:autoSpaceDE w:val="0"/>
              <w:autoSpaceDN w:val="0"/>
              <w:adjustRightInd w:val="0"/>
              <w:spacing w:before="30" w:after="0" w:line="245" w:lineRule="exact"/>
              <w:ind w:left="15"/>
              <w:jc w:val="right"/>
              <w:rPr>
                <w:rFonts w:ascii="MS Sans Serif" w:hAnsi="MS Sans Serif"/>
                <w:sz w:val="24"/>
                <w:szCs w:val="24"/>
              </w:rPr>
            </w:pPr>
            <w:r>
              <w:rPr>
                <w:rFonts w:ascii="Times New Roman" w:hAnsi="Times New Roman"/>
                <w:i/>
                <w:iCs/>
                <w:color w:val="000000"/>
              </w:rPr>
              <w:t>Лист 4 из 10</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right"/>
              <w:rPr>
                <w:rFonts w:ascii="MS Sans Serif" w:hAnsi="MS Sans Serif"/>
                <w:sz w:val="20"/>
                <w:szCs w:val="20"/>
              </w:rPr>
            </w:pPr>
          </w:p>
        </w:tc>
      </w:tr>
    </w:tbl>
    <w:p w:rsidR="002641D9" w:rsidRDefault="002641D9">
      <w:pPr>
        <w:widowControl w:val="0"/>
        <w:autoSpaceDE w:val="0"/>
        <w:autoSpaceDN w:val="0"/>
        <w:adjustRightInd w:val="0"/>
        <w:spacing w:after="0" w:line="240" w:lineRule="auto"/>
        <w:rPr>
          <w:rFonts w:ascii="MS Sans Serif" w:hAnsi="MS Sans Serif"/>
          <w:sz w:val="24"/>
          <w:szCs w:val="24"/>
        </w:rPr>
        <w:sectPr w:rsidR="002641D9">
          <w:pgSz w:w="11926" w:h="16867"/>
          <w:pgMar w:top="565" w:right="565" w:bottom="282" w:left="1130" w:header="720" w:footer="720" w:gutter="0"/>
          <w:cols w:space="720"/>
          <w:noEndnote/>
        </w:sectPr>
      </w:pPr>
    </w:p>
    <w:tbl>
      <w:tblPr>
        <w:tblW w:w="0" w:type="auto"/>
        <w:tblInd w:w="15" w:type="dxa"/>
        <w:tblLayout w:type="fixed"/>
        <w:tblCellMar>
          <w:left w:w="15" w:type="dxa"/>
          <w:right w:w="15" w:type="dxa"/>
        </w:tblCellMar>
        <w:tblLook w:val="0000" w:firstRow="0" w:lastRow="0" w:firstColumn="0" w:lastColumn="0" w:noHBand="0" w:noVBand="0"/>
      </w:tblPr>
      <w:tblGrid>
        <w:gridCol w:w="10248"/>
        <w:gridCol w:w="1726"/>
      </w:tblGrid>
      <w:tr w:rsidR="002641D9">
        <w:tblPrEx>
          <w:tblCellMar>
            <w:top w:w="0" w:type="dxa"/>
            <w:bottom w:w="0" w:type="dxa"/>
          </w:tblCellMar>
        </w:tblPrEx>
        <w:trPr>
          <w:trHeight w:hRule="exact" w:val="138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lastRenderedPageBreak/>
              <w:t>----10.3.</w:t>
            </w:r>
            <w:r>
              <w:rPr>
                <w:rFonts w:ascii="Times New Roman" w:hAnsi="Times New Roman"/>
                <w:color w:val="FFFFFF"/>
                <w:sz w:val="24"/>
                <w:szCs w:val="24"/>
              </w:rPr>
              <w:t>-</w:t>
            </w:r>
            <w:r>
              <w:rPr>
                <w:rFonts w:ascii="Times New Roman" w:hAnsi="Times New Roman"/>
                <w:color w:val="000000"/>
                <w:sz w:val="24"/>
                <w:szCs w:val="24"/>
              </w:rPr>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календарных дней предоставить Покупателю иное (новое) надлежащее обеспечение исполнения обязательств по Договору на тех же условиях и в том же размере.</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225"/>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15"/>
                <w:szCs w:val="15"/>
              </w:rPr>
            </w:pPr>
          </w:p>
        </w:tc>
      </w:tr>
      <w:tr w:rsidR="002641D9">
        <w:tblPrEx>
          <w:tblCellMar>
            <w:top w:w="0" w:type="dxa"/>
            <w:bottom w:w="0" w:type="dxa"/>
          </w:tblCellMar>
        </w:tblPrEx>
        <w:trPr>
          <w:trHeight w:hRule="exact" w:val="615"/>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11. ОТВЕТСТВЕННОСТЬ СТОРОН</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center"/>
              <w:rPr>
                <w:rFonts w:ascii="MS Sans Serif" w:hAnsi="MS Sans Serif"/>
                <w:sz w:val="20"/>
                <w:szCs w:val="20"/>
              </w:rPr>
            </w:pPr>
          </w:p>
        </w:tc>
      </w:tr>
      <w:tr w:rsidR="002641D9">
        <w:tblPrEx>
          <w:tblCellMar>
            <w:top w:w="0" w:type="dxa"/>
            <w:bottom w:w="0" w:type="dxa"/>
          </w:tblCellMar>
        </w:tblPrEx>
        <w:trPr>
          <w:trHeight w:hRule="exact" w:val="84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----11.1.</w:t>
            </w:r>
            <w:r>
              <w:rPr>
                <w:rFonts w:ascii="Times New Roman" w:hAnsi="Times New Roman"/>
                <w:color w:val="FFFFFF"/>
                <w:sz w:val="24"/>
                <w:szCs w:val="24"/>
              </w:rPr>
              <w:t>-</w:t>
            </w:r>
            <w:r>
              <w:rPr>
                <w:rFonts w:ascii="Times New Roman" w:hAnsi="Times New Roman"/>
                <w:color w:val="000000"/>
                <w:sz w:val="24"/>
                <w:szCs w:val="24"/>
              </w:rPr>
              <w:t>В случае невыполнения или ненадлежащего выполнения обязательств по настоящему Договору виновная Сторона несет ответственность в соответствии с действующим законодательством Российской Федерации и настоящим Договором.</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84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----11.2.</w:t>
            </w:r>
            <w:r>
              <w:rPr>
                <w:rFonts w:ascii="Times New Roman" w:hAnsi="Times New Roman"/>
                <w:color w:val="FFFFFF"/>
                <w:sz w:val="24"/>
                <w:szCs w:val="24"/>
              </w:rPr>
              <w:t>-</w:t>
            </w:r>
            <w:r>
              <w:rPr>
                <w:rFonts w:ascii="Times New Roman" w:hAnsi="Times New Roman"/>
                <w:color w:val="000000"/>
                <w:sz w:val="24"/>
                <w:szCs w:val="24"/>
              </w:rPr>
              <w:t xml:space="preserve">В случае нарушения сроков поставки Товара (оборудования), предусмотренного в Спецификации, Поставщик выплачивает Покупателю пеню в размере 0,1% от общей стоимости недопоставленного в срок Товара (оборудования), за каждый день просрочки. </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138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----11.3.</w:t>
            </w:r>
            <w:r>
              <w:rPr>
                <w:rFonts w:ascii="Times New Roman" w:hAnsi="Times New Roman"/>
                <w:color w:val="FFFFFF"/>
                <w:sz w:val="24"/>
                <w:szCs w:val="24"/>
              </w:rPr>
              <w:t>-</w:t>
            </w:r>
            <w:r>
              <w:rPr>
                <w:rFonts w:ascii="Times New Roman" w:hAnsi="Times New Roman"/>
                <w:color w:val="000000"/>
                <w:sz w:val="24"/>
                <w:szCs w:val="24"/>
              </w:rPr>
              <w:t>В случае поставки Товара (оборудования) ненадлежащего качества или некомплектного Товара (оборудования) и нарушения Поставщиком срока гарантийного ремонта или срока доукомплектования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111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----11.4.</w:t>
            </w:r>
            <w:r>
              <w:rPr>
                <w:rFonts w:ascii="Times New Roman" w:hAnsi="Times New Roman"/>
                <w:color w:val="FFFFFF"/>
                <w:sz w:val="24"/>
                <w:szCs w:val="24"/>
              </w:rPr>
              <w:t>-</w:t>
            </w:r>
            <w:r>
              <w:rPr>
                <w:rFonts w:ascii="Times New Roman" w:hAnsi="Times New Roman"/>
                <w:color w:val="000000"/>
                <w:sz w:val="24"/>
                <w:szCs w:val="24"/>
              </w:rPr>
              <w:t>В случае нарушения сроков оплаты поставленной продукции Покупатель выплачивает Поставщику неустойку, исчисляемую по ставке рефинансирования от суммы не перечисленных (несвоевременно перечисленных) денежных средств за каждый день просрочки оплаты Товара (оборудования).</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111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----11.5.</w:t>
            </w:r>
            <w:r>
              <w:rPr>
                <w:rFonts w:ascii="Times New Roman" w:hAnsi="Times New Roman"/>
                <w:color w:val="FFFFFF"/>
                <w:sz w:val="24"/>
                <w:szCs w:val="24"/>
              </w:rPr>
              <w:t>-</w:t>
            </w:r>
            <w:r>
              <w:rPr>
                <w:rFonts w:ascii="Times New Roman" w:hAnsi="Times New Roman"/>
                <w:color w:val="000000"/>
                <w:sz w:val="24"/>
                <w:szCs w:val="24"/>
              </w:rPr>
              <w:t>В случае непредставления Поставщиком Покупателю документов, указанных в п. 6.5 настоящего Договора, Поставщик выплачивает Покупателю штраф в размере 20 процентов от цены Договора. Уплата штрафа не освобождает Поставщика от обязательства по предоставлению Покупателю документации.</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225"/>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15"/>
                <w:szCs w:val="15"/>
              </w:rPr>
            </w:pPr>
          </w:p>
        </w:tc>
      </w:tr>
      <w:tr w:rsidR="002641D9">
        <w:tblPrEx>
          <w:tblCellMar>
            <w:top w:w="0" w:type="dxa"/>
            <w:bottom w:w="0" w:type="dxa"/>
          </w:tblCellMar>
        </w:tblPrEx>
        <w:trPr>
          <w:trHeight w:hRule="exact" w:val="615"/>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12. СРОК ДЕЙСТВИЯ ДОГОВОРА</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center"/>
              <w:rPr>
                <w:rFonts w:ascii="MS Sans Serif" w:hAnsi="MS Sans Serif"/>
                <w:sz w:val="20"/>
                <w:szCs w:val="20"/>
              </w:rPr>
            </w:pPr>
          </w:p>
        </w:tc>
      </w:tr>
      <w:tr w:rsidR="002641D9">
        <w:tblPrEx>
          <w:tblCellMar>
            <w:top w:w="0" w:type="dxa"/>
            <w:bottom w:w="0" w:type="dxa"/>
          </w:tblCellMar>
        </w:tblPrEx>
        <w:trPr>
          <w:trHeight w:hRule="exact" w:val="165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----12.1.</w:t>
            </w:r>
            <w:r>
              <w:rPr>
                <w:rFonts w:ascii="Times New Roman" w:hAnsi="Times New Roman"/>
                <w:color w:val="FFFFFF"/>
                <w:sz w:val="24"/>
                <w:szCs w:val="24"/>
              </w:rPr>
              <w:t>-</w:t>
            </w:r>
            <w:r>
              <w:rPr>
                <w:rFonts w:ascii="Times New Roman" w:hAnsi="Times New Roman"/>
                <w:color w:val="000000"/>
                <w:sz w:val="24"/>
                <w:szCs w:val="24"/>
              </w:rPr>
              <w:t xml:space="preserve">Настоящий Договор вступает в силу с момента подписания Сторонами и действует до  </w:t>
            </w:r>
            <w:r>
              <w:rPr>
                <w:rFonts w:ascii="Times New Roman" w:hAnsi="Times New Roman"/>
                <w:i/>
                <w:iCs/>
                <w:sz w:val="24"/>
                <w:szCs w:val="24"/>
                <w:u w:val="single"/>
              </w:rPr>
              <w:t>дата_окончания_договора</w:t>
            </w:r>
            <w:r>
              <w:rPr>
                <w:rFonts w:ascii="Times New Roman" w:hAnsi="Times New Roman"/>
                <w:color w:val="000000"/>
                <w:sz w:val="24"/>
                <w:szCs w:val="24"/>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В случае, если в соответствии с законодательством РФ на заключение настоящего Договора требуется получение согласия Государственной корпорации по атомной энергии "Росатом", Договор считается заключенным после получения такого согласия и подписания его Сторонами.   </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30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----12.2.</w:t>
            </w:r>
            <w:r>
              <w:rPr>
                <w:rFonts w:ascii="Times New Roman" w:hAnsi="Times New Roman"/>
                <w:color w:val="FFFFFF"/>
                <w:sz w:val="24"/>
                <w:szCs w:val="24"/>
              </w:rPr>
              <w:t>-</w:t>
            </w:r>
            <w:r>
              <w:rPr>
                <w:rFonts w:ascii="Times New Roman" w:hAnsi="Times New Roman"/>
                <w:color w:val="000000"/>
                <w:sz w:val="24"/>
                <w:szCs w:val="24"/>
              </w:rPr>
              <w:t>Покупатель имеет право расторгнуть Договор в одностороннем порядке в случаях:</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57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поставки Товара (оборудования) ненадлежащего качества, с недостатками, которые не могут быть устранены в приемлемый для Покупателя срок;</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57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 xml:space="preserve">нарушении Поставщиком срока поставки Товара более чем на </w:t>
            </w:r>
            <w:r>
              <w:rPr>
                <w:rFonts w:ascii="Times New Roman" w:hAnsi="Times New Roman"/>
                <w:i/>
                <w:iCs/>
                <w:sz w:val="24"/>
                <w:szCs w:val="24"/>
                <w:u w:val="single"/>
              </w:rPr>
              <w:t>количество_дней_срыва_срока_поставки</w:t>
            </w:r>
            <w:r>
              <w:rPr>
                <w:rFonts w:ascii="Times New Roman" w:hAnsi="Times New Roman"/>
                <w:color w:val="000000"/>
                <w:sz w:val="24"/>
                <w:szCs w:val="24"/>
              </w:rPr>
              <w:t xml:space="preserve"> дней;</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111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непредставления Поставщиком подтверждающих документов согласно п. 4.1.3 настоящего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30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----О расторжении договора Покупатель обязан уведомить Поставщика в письменном виде.</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57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----12.3.</w:t>
            </w:r>
            <w:r>
              <w:rPr>
                <w:rFonts w:ascii="Times New Roman" w:hAnsi="Times New Roman"/>
                <w:color w:val="FFFFFF"/>
                <w:sz w:val="24"/>
                <w:szCs w:val="24"/>
              </w:rPr>
              <w:t>-</w:t>
            </w:r>
            <w:r>
              <w:rPr>
                <w:rFonts w:ascii="Times New Roman" w:hAnsi="Times New Roman"/>
                <w:color w:val="000000"/>
                <w:sz w:val="24"/>
                <w:szCs w:val="24"/>
              </w:rPr>
              <w:t>Настоящий Договор также может быть расторгнут по соглашению Сторон или по решению суда.</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225"/>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15"/>
                <w:szCs w:val="15"/>
              </w:rPr>
            </w:pPr>
          </w:p>
        </w:tc>
      </w:tr>
      <w:tr w:rsidR="002641D9">
        <w:tblPrEx>
          <w:tblCellMar>
            <w:top w:w="0" w:type="dxa"/>
            <w:bottom w:w="0" w:type="dxa"/>
          </w:tblCellMar>
        </w:tblPrEx>
        <w:trPr>
          <w:trHeight w:hRule="exact" w:val="615"/>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13. ОБСТОЯТЕЛЬСТВА НЕПРЕОДОЛИМОЙ СИЛЫ (ФОРС-МАЖОР)</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center"/>
              <w:rPr>
                <w:rFonts w:ascii="MS Sans Serif" w:hAnsi="MS Sans Serif"/>
                <w:sz w:val="20"/>
                <w:szCs w:val="20"/>
              </w:rPr>
            </w:pPr>
          </w:p>
        </w:tc>
      </w:tr>
      <w:tr w:rsidR="002641D9">
        <w:tblPrEx>
          <w:tblCellMar>
            <w:top w:w="0" w:type="dxa"/>
            <w:bottom w:w="0" w:type="dxa"/>
          </w:tblCellMar>
        </w:tblPrEx>
        <w:trPr>
          <w:trHeight w:hRule="exact" w:val="84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----13.1.</w:t>
            </w:r>
            <w:r>
              <w:rPr>
                <w:rFonts w:ascii="Times New Roman" w:hAnsi="Times New Roman"/>
                <w:color w:val="FFFFFF"/>
                <w:sz w:val="24"/>
                <w:szCs w:val="24"/>
              </w:rPr>
              <w:t>-</w:t>
            </w:r>
            <w:r>
              <w:rPr>
                <w:rFonts w:ascii="Times New Roman" w:hAnsi="Times New Roman"/>
                <w:color w:val="000000"/>
                <w:sz w:val="24"/>
                <w:szCs w:val="24"/>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297"/>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19"/>
                <w:szCs w:val="19"/>
              </w:rPr>
            </w:pPr>
          </w:p>
        </w:tc>
      </w:tr>
      <w:tr w:rsidR="002641D9">
        <w:tblPrEx>
          <w:tblCellMar>
            <w:top w:w="0" w:type="dxa"/>
            <w:bottom w:w="0" w:type="dxa"/>
          </w:tblCellMar>
        </w:tblPrEx>
        <w:trPr>
          <w:trHeight w:hRule="exact" w:val="450"/>
        </w:trPr>
        <w:tc>
          <w:tcPr>
            <w:tcW w:w="10248" w:type="dxa"/>
            <w:tcBorders>
              <w:top w:val="single" w:sz="8" w:space="0" w:color="000000"/>
              <w:left w:val="nil"/>
              <w:bottom w:val="nil"/>
              <w:right w:val="nil"/>
            </w:tcBorders>
          </w:tcPr>
          <w:p w:rsidR="002641D9" w:rsidRDefault="002641D9">
            <w:pPr>
              <w:widowControl w:val="0"/>
              <w:autoSpaceDE w:val="0"/>
              <w:autoSpaceDN w:val="0"/>
              <w:adjustRightInd w:val="0"/>
              <w:spacing w:before="30" w:after="0" w:line="245" w:lineRule="exact"/>
              <w:ind w:left="15"/>
              <w:jc w:val="right"/>
              <w:rPr>
                <w:rFonts w:ascii="MS Sans Serif" w:hAnsi="MS Sans Serif"/>
                <w:sz w:val="24"/>
                <w:szCs w:val="24"/>
              </w:rPr>
            </w:pPr>
            <w:r>
              <w:rPr>
                <w:rFonts w:ascii="Times New Roman" w:hAnsi="Times New Roman"/>
                <w:i/>
                <w:iCs/>
                <w:color w:val="000000"/>
              </w:rPr>
              <w:t>Лист 5 из 10</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right"/>
              <w:rPr>
                <w:rFonts w:ascii="MS Sans Serif" w:hAnsi="MS Sans Serif"/>
                <w:sz w:val="20"/>
                <w:szCs w:val="20"/>
              </w:rPr>
            </w:pPr>
          </w:p>
        </w:tc>
      </w:tr>
    </w:tbl>
    <w:p w:rsidR="002641D9" w:rsidRDefault="002641D9">
      <w:pPr>
        <w:widowControl w:val="0"/>
        <w:autoSpaceDE w:val="0"/>
        <w:autoSpaceDN w:val="0"/>
        <w:adjustRightInd w:val="0"/>
        <w:spacing w:after="0" w:line="240" w:lineRule="auto"/>
        <w:rPr>
          <w:rFonts w:ascii="MS Sans Serif" w:hAnsi="MS Sans Serif"/>
          <w:sz w:val="24"/>
          <w:szCs w:val="24"/>
        </w:rPr>
        <w:sectPr w:rsidR="002641D9">
          <w:pgSz w:w="11926" w:h="16867"/>
          <w:pgMar w:top="565" w:right="565" w:bottom="282" w:left="1130" w:header="720" w:footer="720" w:gutter="0"/>
          <w:cols w:space="720"/>
          <w:noEndnote/>
        </w:sectPr>
      </w:pPr>
    </w:p>
    <w:tbl>
      <w:tblPr>
        <w:tblW w:w="0" w:type="auto"/>
        <w:tblInd w:w="15" w:type="dxa"/>
        <w:tblLayout w:type="fixed"/>
        <w:tblCellMar>
          <w:left w:w="15" w:type="dxa"/>
          <w:right w:w="15" w:type="dxa"/>
        </w:tblCellMar>
        <w:tblLook w:val="0000" w:firstRow="0" w:lastRow="0" w:firstColumn="0" w:lastColumn="0" w:noHBand="0" w:noVBand="0"/>
      </w:tblPr>
      <w:tblGrid>
        <w:gridCol w:w="10248"/>
        <w:gridCol w:w="1726"/>
      </w:tblGrid>
      <w:tr w:rsidR="002641D9">
        <w:tblPrEx>
          <w:tblCellMar>
            <w:top w:w="0" w:type="dxa"/>
            <w:bottom w:w="0" w:type="dxa"/>
          </w:tblCellMar>
        </w:tblPrEx>
        <w:trPr>
          <w:trHeight w:hRule="exact" w:val="165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lastRenderedPageBreak/>
              <w:t>----13.2.</w:t>
            </w:r>
            <w:r>
              <w:rPr>
                <w:rFonts w:ascii="Times New Roman" w:hAnsi="Times New Roman"/>
                <w:color w:val="FFFFFF"/>
                <w:sz w:val="24"/>
                <w:szCs w:val="24"/>
              </w:rPr>
              <w:t>-</w:t>
            </w:r>
            <w:r>
              <w:rPr>
                <w:rFonts w:ascii="Times New Roman" w:hAnsi="Times New Roman"/>
                <w:color w:val="000000"/>
                <w:sz w:val="24"/>
                <w:szCs w:val="24"/>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138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----13.3.</w:t>
            </w:r>
            <w:r>
              <w:rPr>
                <w:rFonts w:ascii="Times New Roman" w:hAnsi="Times New Roman"/>
                <w:color w:val="FFFFFF"/>
                <w:sz w:val="24"/>
                <w:szCs w:val="24"/>
              </w:rPr>
              <w:t>-</w:t>
            </w:r>
            <w:r>
              <w:rPr>
                <w:rFonts w:ascii="Times New Roman" w:hAnsi="Times New Roman"/>
                <w:color w:val="000000"/>
                <w:sz w:val="24"/>
                <w:szCs w:val="24"/>
              </w:rPr>
              <w:t>Сторона, у которой возникли обстоятельства форс-мажора, обязана в течение 5 (пяти)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57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----13.4.</w:t>
            </w:r>
            <w:r>
              <w:rPr>
                <w:rFonts w:ascii="Times New Roman" w:hAnsi="Times New Roman"/>
                <w:color w:val="FFFFFF"/>
                <w:sz w:val="24"/>
                <w:szCs w:val="24"/>
              </w:rPr>
              <w:t>-</w:t>
            </w:r>
            <w:r>
              <w:rPr>
                <w:rFonts w:ascii="Times New Roman" w:hAnsi="Times New Roman"/>
                <w:color w:val="000000"/>
                <w:sz w:val="24"/>
                <w:szCs w:val="24"/>
              </w:rPr>
              <w:t xml:space="preserve">Если обстоятельства будут продолжаться более 3-х месяцев, то любая Сторона имеет  право отказаться от дальнейшего исполнения обязательств по Договору. </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111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----13.5.</w:t>
            </w:r>
            <w:r>
              <w:rPr>
                <w:rFonts w:ascii="Times New Roman" w:hAnsi="Times New Roman"/>
                <w:color w:val="FFFFFF"/>
                <w:sz w:val="24"/>
                <w:szCs w:val="24"/>
              </w:rPr>
              <w:t>-</w:t>
            </w:r>
            <w:r>
              <w:rPr>
                <w:rFonts w:ascii="Times New Roman" w:hAnsi="Times New Roman"/>
                <w:color w:val="000000"/>
                <w:sz w:val="24"/>
                <w:szCs w:val="24"/>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225"/>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15"/>
                <w:szCs w:val="15"/>
              </w:rPr>
            </w:pPr>
          </w:p>
        </w:tc>
      </w:tr>
      <w:tr w:rsidR="002641D9">
        <w:tblPrEx>
          <w:tblCellMar>
            <w:top w:w="0" w:type="dxa"/>
            <w:bottom w:w="0" w:type="dxa"/>
          </w:tblCellMar>
        </w:tblPrEx>
        <w:trPr>
          <w:trHeight w:hRule="exact" w:val="615"/>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14. ПОРЯДОК РАЗРЕШЕНИЯ СПОРОВ</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center"/>
              <w:rPr>
                <w:rFonts w:ascii="MS Sans Serif" w:hAnsi="MS Sans Serif"/>
                <w:sz w:val="20"/>
                <w:szCs w:val="20"/>
              </w:rPr>
            </w:pPr>
          </w:p>
        </w:tc>
      </w:tr>
      <w:tr w:rsidR="002641D9">
        <w:tblPrEx>
          <w:tblCellMar>
            <w:top w:w="0" w:type="dxa"/>
            <w:bottom w:w="0" w:type="dxa"/>
          </w:tblCellMar>
        </w:tblPrEx>
        <w:trPr>
          <w:trHeight w:hRule="exact" w:val="57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----14.1.</w:t>
            </w:r>
            <w:r>
              <w:rPr>
                <w:rFonts w:ascii="Times New Roman" w:hAnsi="Times New Roman"/>
                <w:color w:val="FFFFFF"/>
                <w:sz w:val="24"/>
                <w:szCs w:val="24"/>
              </w:rPr>
              <w:t>-</w:t>
            </w:r>
            <w:r>
              <w:rPr>
                <w:rFonts w:ascii="Times New Roman" w:hAnsi="Times New Roman"/>
                <w:color w:val="000000"/>
                <w:sz w:val="24"/>
                <w:szCs w:val="24"/>
              </w:rPr>
              <w:t xml:space="preserve">Все споры и разногласия по исполнению настоящего Договора разрешаются Сторонами путем переговоров и/или в претензионном порядке. </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30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----14.2.</w:t>
            </w:r>
            <w:r>
              <w:rPr>
                <w:rFonts w:ascii="Times New Roman" w:hAnsi="Times New Roman"/>
                <w:color w:val="FFFFFF"/>
                <w:sz w:val="24"/>
                <w:szCs w:val="24"/>
              </w:rPr>
              <w:t>-</w:t>
            </w:r>
            <w:r>
              <w:rPr>
                <w:rFonts w:ascii="Times New Roman" w:hAnsi="Times New Roman"/>
                <w:color w:val="000000"/>
                <w:sz w:val="24"/>
                <w:szCs w:val="24"/>
              </w:rPr>
              <w:t xml:space="preserve">В претензии указываются: </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30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требования заявителя;</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30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сумма претензии и обоснованный ее расчет, если претензия подлежит денежной оценке;</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57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обстоятельства, на которых основываются требования и доказательства, подтверждающие их, со ссылкой на нормы соответствующего законодательства;</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30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перечень прилагаемых к претензии документов и других доказательств;</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30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иные сведения, необходимые для урегулирования спора.</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57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----К претензии прилагаются копии документов (выписки из них), отсутствующие у другой Стороны, и подтверждающие предъявленные заявителем требования.</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84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----К претензии, связанной с обнаружением Покупателем при приемке или эксплуатации товара его несоответствия по количеству/качеству, прилагается оригинал соответствующего акта, подтверждающего указанные обстоятельства (рекламационный акт или др.).</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165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----14.3.</w:t>
            </w:r>
            <w:r>
              <w:rPr>
                <w:rFonts w:ascii="Times New Roman" w:hAnsi="Times New Roman"/>
                <w:color w:val="FFFFFF"/>
                <w:sz w:val="24"/>
                <w:szCs w:val="24"/>
              </w:rPr>
              <w:t>-</w:t>
            </w:r>
            <w:r>
              <w:rPr>
                <w:rFonts w:ascii="Times New Roman" w:hAnsi="Times New Roman"/>
                <w:color w:val="000000"/>
                <w:sz w:val="24"/>
                <w:szCs w:val="24"/>
              </w:rPr>
              <w:t>Срок рассмотрения претензии по настоящему Договору - 15 дней со дня ее получения другой Стороной. Претензия отправляется средствами почтовой связи (заказным письмом с обратным уведомлением), либо вручается под расписку. Претензия и ответ на претензию подписываются руководителем (или другим уполномоченным лицом). Неполучение ответа на претензию в установленные настоящим Договором сроки рассматриваются как отказ в ее удовлетворении.</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84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----14.4.</w:t>
            </w:r>
            <w:r>
              <w:rPr>
                <w:rFonts w:ascii="Times New Roman" w:hAnsi="Times New Roman"/>
                <w:color w:val="FFFFFF"/>
                <w:sz w:val="24"/>
                <w:szCs w:val="24"/>
              </w:rPr>
              <w:t>-</w:t>
            </w:r>
            <w:r>
              <w:rPr>
                <w:rFonts w:ascii="Times New Roman" w:hAnsi="Times New Roman"/>
                <w:color w:val="000000"/>
                <w:sz w:val="24"/>
                <w:szCs w:val="24"/>
              </w:rPr>
              <w:t>При невозможности урегулирования споров путем переговоров или в претензионном порядке, они передаются в арбитражный суд по месту нахождения ответчика.</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225"/>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15"/>
                <w:szCs w:val="15"/>
              </w:rPr>
            </w:pPr>
          </w:p>
        </w:tc>
      </w:tr>
      <w:tr w:rsidR="002641D9">
        <w:tblPrEx>
          <w:tblCellMar>
            <w:top w:w="0" w:type="dxa"/>
            <w:bottom w:w="0" w:type="dxa"/>
          </w:tblCellMar>
        </w:tblPrEx>
        <w:trPr>
          <w:trHeight w:hRule="exact" w:val="615"/>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15. ЗАКЛЮЧИТЕЛЬНЫЕ ПОЛОЖЕНИЯ</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center"/>
              <w:rPr>
                <w:rFonts w:ascii="MS Sans Serif" w:hAnsi="MS Sans Serif"/>
                <w:sz w:val="20"/>
                <w:szCs w:val="20"/>
              </w:rPr>
            </w:pPr>
          </w:p>
        </w:tc>
      </w:tr>
      <w:tr w:rsidR="002641D9">
        <w:tblPrEx>
          <w:tblCellMar>
            <w:top w:w="0" w:type="dxa"/>
            <w:bottom w:w="0" w:type="dxa"/>
          </w:tblCellMar>
        </w:tblPrEx>
        <w:trPr>
          <w:trHeight w:hRule="exact" w:val="57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----15.1.</w:t>
            </w:r>
            <w:r>
              <w:rPr>
                <w:rFonts w:ascii="Times New Roman" w:hAnsi="Times New Roman"/>
                <w:color w:val="FFFFFF"/>
                <w:sz w:val="24"/>
                <w:szCs w:val="24"/>
              </w:rPr>
              <w:t>-</w:t>
            </w:r>
            <w:r>
              <w:rPr>
                <w:rFonts w:ascii="Times New Roman" w:hAnsi="Times New Roman"/>
                <w:color w:val="000000"/>
                <w:sz w:val="24"/>
                <w:szCs w:val="24"/>
              </w:rPr>
              <w:t>Изменения и дополнения к данному Договору совершаются в письменной форме и должны быть подписаны обеими Сторонами.</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165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----15.2.</w:t>
            </w:r>
            <w:r>
              <w:rPr>
                <w:rFonts w:ascii="Times New Roman" w:hAnsi="Times New Roman"/>
                <w:color w:val="FFFFFF"/>
                <w:sz w:val="24"/>
                <w:szCs w:val="24"/>
              </w:rPr>
              <w:t>-</w:t>
            </w:r>
            <w:r>
              <w:rPr>
                <w:rFonts w:ascii="Times New Roman" w:hAnsi="Times New Roman"/>
                <w:color w:val="000000"/>
                <w:sz w:val="24"/>
                <w:szCs w:val="24"/>
              </w:rPr>
              <w:t>Стороны признают юридическую силу Договора, а равно, как и всех связанных с ним документов, направленных Сторонами факсимильной связью, электронной почтой, позволяющих достоверно установить, что документ исходит от Стороны по Договору, заверенные подписью и печатью. Указанные документы являются обязательными для исполнения, при условии последующего представления оригиналов по почте или курьером в течение 30-ти календарных дней с момента их подписания.</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237"/>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15"/>
                <w:szCs w:val="15"/>
              </w:rPr>
            </w:pPr>
          </w:p>
        </w:tc>
      </w:tr>
      <w:tr w:rsidR="002641D9">
        <w:tblPrEx>
          <w:tblCellMar>
            <w:top w:w="0" w:type="dxa"/>
            <w:bottom w:w="0" w:type="dxa"/>
          </w:tblCellMar>
        </w:tblPrEx>
        <w:trPr>
          <w:trHeight w:hRule="exact" w:val="450"/>
        </w:trPr>
        <w:tc>
          <w:tcPr>
            <w:tcW w:w="10248" w:type="dxa"/>
            <w:tcBorders>
              <w:top w:val="single" w:sz="8" w:space="0" w:color="000000"/>
              <w:left w:val="nil"/>
              <w:bottom w:val="nil"/>
              <w:right w:val="nil"/>
            </w:tcBorders>
          </w:tcPr>
          <w:p w:rsidR="002641D9" w:rsidRDefault="002641D9">
            <w:pPr>
              <w:widowControl w:val="0"/>
              <w:autoSpaceDE w:val="0"/>
              <w:autoSpaceDN w:val="0"/>
              <w:adjustRightInd w:val="0"/>
              <w:spacing w:before="30" w:after="0" w:line="245" w:lineRule="exact"/>
              <w:ind w:left="15"/>
              <w:jc w:val="right"/>
              <w:rPr>
                <w:rFonts w:ascii="MS Sans Serif" w:hAnsi="MS Sans Serif"/>
                <w:sz w:val="24"/>
                <w:szCs w:val="24"/>
              </w:rPr>
            </w:pPr>
            <w:r>
              <w:rPr>
                <w:rFonts w:ascii="Times New Roman" w:hAnsi="Times New Roman"/>
                <w:i/>
                <w:iCs/>
                <w:color w:val="000000"/>
              </w:rPr>
              <w:t>Лист 6 из 10</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right"/>
              <w:rPr>
                <w:rFonts w:ascii="MS Sans Serif" w:hAnsi="MS Sans Serif"/>
                <w:sz w:val="20"/>
                <w:szCs w:val="20"/>
              </w:rPr>
            </w:pPr>
          </w:p>
        </w:tc>
      </w:tr>
    </w:tbl>
    <w:p w:rsidR="002641D9" w:rsidRDefault="002641D9">
      <w:pPr>
        <w:widowControl w:val="0"/>
        <w:autoSpaceDE w:val="0"/>
        <w:autoSpaceDN w:val="0"/>
        <w:adjustRightInd w:val="0"/>
        <w:spacing w:after="0" w:line="240" w:lineRule="auto"/>
        <w:rPr>
          <w:rFonts w:ascii="MS Sans Serif" w:hAnsi="MS Sans Serif"/>
          <w:sz w:val="24"/>
          <w:szCs w:val="24"/>
        </w:rPr>
        <w:sectPr w:rsidR="002641D9">
          <w:pgSz w:w="11926" w:h="16867"/>
          <w:pgMar w:top="565" w:right="565" w:bottom="282" w:left="1130" w:header="720" w:footer="720" w:gutter="0"/>
          <w:cols w:space="720"/>
          <w:noEndnote/>
        </w:sectPr>
      </w:pPr>
    </w:p>
    <w:tbl>
      <w:tblPr>
        <w:tblW w:w="0" w:type="auto"/>
        <w:tblInd w:w="15" w:type="dxa"/>
        <w:tblLayout w:type="fixed"/>
        <w:tblCellMar>
          <w:left w:w="15" w:type="dxa"/>
          <w:right w:w="15" w:type="dxa"/>
        </w:tblCellMar>
        <w:tblLook w:val="0000" w:firstRow="0" w:lastRow="0" w:firstColumn="0" w:lastColumn="0" w:noHBand="0" w:noVBand="0"/>
      </w:tblPr>
      <w:tblGrid>
        <w:gridCol w:w="10248"/>
        <w:gridCol w:w="1726"/>
      </w:tblGrid>
      <w:tr w:rsidR="002641D9">
        <w:tblPrEx>
          <w:tblCellMar>
            <w:top w:w="0" w:type="dxa"/>
            <w:bottom w:w="0" w:type="dxa"/>
          </w:tblCellMar>
        </w:tblPrEx>
        <w:trPr>
          <w:trHeight w:hRule="exact" w:val="138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lastRenderedPageBreak/>
              <w:t>----15.3.</w:t>
            </w:r>
            <w:r>
              <w:rPr>
                <w:rFonts w:ascii="Times New Roman" w:hAnsi="Times New Roman"/>
                <w:color w:val="FFFFFF"/>
                <w:sz w:val="24"/>
                <w:szCs w:val="24"/>
              </w:rPr>
              <w:t>-</w:t>
            </w:r>
            <w:r>
              <w:rPr>
                <w:rFonts w:ascii="Times New Roman" w:hAnsi="Times New Roman"/>
                <w:color w:val="000000"/>
                <w:sz w:val="24"/>
                <w:szCs w:val="24"/>
              </w:rPr>
              <w:t>Стороны обязуются предоставлять друг другу техническую и иную информацию, необходимую для осуществления предмета Договора и информировать друг друга о возникающих затруднениях, которые могут привести к невыполнению условий по настоящему Договору в целом или отдельных его условий.</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111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----15.4.</w:t>
            </w:r>
            <w:r>
              <w:rPr>
                <w:rFonts w:ascii="Times New Roman" w:hAnsi="Times New Roman"/>
                <w:color w:val="FFFFFF"/>
                <w:sz w:val="24"/>
                <w:szCs w:val="24"/>
              </w:rPr>
              <w:t>-</w:t>
            </w:r>
            <w:r>
              <w:rPr>
                <w:rFonts w:ascii="Times New Roman" w:hAnsi="Times New Roman"/>
                <w:color w:val="000000"/>
                <w:sz w:val="24"/>
                <w:szCs w:val="24"/>
              </w:rPr>
              <w:t xml:space="preserve">Стороны обязуются соблюдать конфиденциальность в отношении технической, коммерческой и иной информации, полученной при совместном сотрудничестве и соблюдать действующие режимные требования Сторон. </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192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----15.5.</w:t>
            </w:r>
            <w:r>
              <w:rPr>
                <w:rFonts w:ascii="Times New Roman" w:hAnsi="Times New Roman"/>
                <w:color w:val="FFFFFF"/>
                <w:sz w:val="24"/>
                <w:szCs w:val="24"/>
              </w:rPr>
              <w:t>-</w:t>
            </w:r>
            <w:r>
              <w:rPr>
                <w:rFonts w:ascii="Times New Roman" w:hAnsi="Times New Roman"/>
                <w:color w:val="000000"/>
                <w:sz w:val="24"/>
                <w:szCs w:val="24"/>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 При этом заключения дополнительного соглашения между Сторонами, в целях закрепить указанные изменения в Договоре, не требуется.</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111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84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----15.6.</w:t>
            </w:r>
            <w:r>
              <w:rPr>
                <w:rFonts w:ascii="Times New Roman" w:hAnsi="Times New Roman"/>
                <w:color w:val="FFFFFF"/>
                <w:sz w:val="24"/>
                <w:szCs w:val="24"/>
              </w:rPr>
              <w:t>-</w:t>
            </w:r>
            <w:r>
              <w:rPr>
                <w:rFonts w:ascii="Times New Roman" w:hAnsi="Times New Roman"/>
                <w:color w:val="000000"/>
                <w:sz w:val="24"/>
                <w:szCs w:val="24"/>
              </w:rPr>
              <w:t>Ни одна из Сторон не вправе передовать свои права и обязанности по настоящему Договору третьей Стороне без письменного согласия другой Стороны.</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84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----15.7.</w:t>
            </w:r>
            <w:r>
              <w:rPr>
                <w:rFonts w:ascii="Times New Roman" w:hAnsi="Times New Roman"/>
                <w:color w:val="FFFFFF"/>
                <w:sz w:val="24"/>
                <w:szCs w:val="24"/>
              </w:rPr>
              <w:t>-</w:t>
            </w:r>
            <w:r>
              <w:rPr>
                <w:rFonts w:ascii="Times New Roman" w:hAnsi="Times New Roman"/>
                <w:color w:val="000000"/>
                <w:sz w:val="24"/>
                <w:szCs w:val="24"/>
              </w:rPr>
              <w:t>Настоящий Договор составлен в двух экземплярах, имеющих равную юридическую силу, по одному экземпляру для каждой из Сторон.</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84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----15.8.</w:t>
            </w:r>
            <w:r>
              <w:rPr>
                <w:rFonts w:ascii="Times New Roman" w:hAnsi="Times New Roman"/>
                <w:color w:val="FFFFFF"/>
                <w:sz w:val="24"/>
                <w:szCs w:val="24"/>
              </w:rPr>
              <w:t>-</w:t>
            </w:r>
            <w:r>
              <w:rPr>
                <w:rFonts w:ascii="Times New Roman" w:hAnsi="Times New Roman"/>
                <w:color w:val="000000"/>
                <w:sz w:val="24"/>
                <w:szCs w:val="24"/>
              </w:rPr>
              <w:t>Во всем остальном, что не предусмотрено настоящим Договором, Стороны руководствуются действующим законодательством РФ.</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84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----15.9.</w:t>
            </w:r>
            <w:r>
              <w:rPr>
                <w:rFonts w:ascii="Times New Roman" w:hAnsi="Times New Roman"/>
                <w:color w:val="FFFFFF"/>
                <w:sz w:val="24"/>
                <w:szCs w:val="24"/>
              </w:rPr>
              <w:t>-</w:t>
            </w:r>
            <w:r>
              <w:rPr>
                <w:rFonts w:ascii="Times New Roman" w:hAnsi="Times New Roman"/>
                <w:color w:val="000000"/>
                <w:sz w:val="24"/>
                <w:szCs w:val="24"/>
              </w:rPr>
              <w:t>Поставщик обязуется предоставить Покупателю до подписания настоящего Договора следующие документы:</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30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копию устава со всеми изменениями;</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30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копию свидетельства о государственной регистрации юридического лица;</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30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копию свидетельства о постановке на учет в налоговом органе;</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84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копию приказа (протокола общего собрания) о назначении руководителя и копию доверенности, если Договор подписан лицом, действующим на основании доверенности.</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327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----15.10.</w:t>
            </w:r>
            <w:r>
              <w:rPr>
                <w:rFonts w:ascii="Times New Roman" w:hAnsi="Times New Roman"/>
                <w:color w:val="FFFFFF"/>
                <w:sz w:val="24"/>
                <w:szCs w:val="24"/>
              </w:rPr>
              <w:t>-</w:t>
            </w:r>
            <w:r>
              <w:rPr>
                <w:rFonts w:ascii="Times New Roman" w:hAnsi="Times New Roman"/>
                <w:color w:val="000000"/>
                <w:sz w:val="24"/>
                <w:szCs w:val="24"/>
              </w:rPr>
              <w:t xml:space="preserve">В случае, если в соответствии с условием, изложенным в п. 1.3 настоящего Договора, доставка Товара (оборудования) осуществляется Поставщиком своим автотранспортом до склада в городе Лесном, Поставщик обязан за </w:t>
            </w:r>
            <w:r>
              <w:rPr>
                <w:rFonts w:ascii="Times New Roman" w:hAnsi="Times New Roman"/>
                <w:i/>
                <w:iCs/>
                <w:sz w:val="24"/>
                <w:szCs w:val="24"/>
                <w:u w:val="single"/>
              </w:rPr>
              <w:t>количество_дней_ до_ поставки_для_оформления_въезд</w:t>
            </w:r>
            <w:r>
              <w:rPr>
                <w:rFonts w:ascii="Times New Roman" w:hAnsi="Times New Roman"/>
                <w:color w:val="000000"/>
                <w:sz w:val="24"/>
                <w:szCs w:val="24"/>
              </w:rPr>
              <w:t xml:space="preserve">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30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----15.11.</w:t>
            </w:r>
            <w:r>
              <w:rPr>
                <w:rFonts w:ascii="Times New Roman" w:hAnsi="Times New Roman"/>
                <w:color w:val="FFFFFF"/>
                <w:sz w:val="24"/>
                <w:szCs w:val="24"/>
              </w:rPr>
              <w:t>-</w:t>
            </w:r>
            <w:r>
              <w:rPr>
                <w:rFonts w:ascii="Times New Roman" w:hAnsi="Times New Roman"/>
                <w:color w:val="000000"/>
                <w:sz w:val="24"/>
                <w:szCs w:val="24"/>
              </w:rPr>
              <w:t>Неотъемлемой частью настоящего Договора являются следующие приложения:</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30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----Приложение № 1: Спецификация.</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897"/>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20"/>
                <w:szCs w:val="20"/>
              </w:rPr>
            </w:pPr>
          </w:p>
        </w:tc>
      </w:tr>
      <w:tr w:rsidR="002641D9">
        <w:tblPrEx>
          <w:tblCellMar>
            <w:top w:w="0" w:type="dxa"/>
            <w:bottom w:w="0" w:type="dxa"/>
          </w:tblCellMar>
        </w:tblPrEx>
        <w:trPr>
          <w:trHeight w:hRule="exact" w:val="450"/>
        </w:trPr>
        <w:tc>
          <w:tcPr>
            <w:tcW w:w="10248" w:type="dxa"/>
            <w:tcBorders>
              <w:top w:val="single" w:sz="8" w:space="0" w:color="000000"/>
              <w:left w:val="nil"/>
              <w:bottom w:val="nil"/>
              <w:right w:val="nil"/>
            </w:tcBorders>
          </w:tcPr>
          <w:p w:rsidR="002641D9" w:rsidRDefault="002641D9">
            <w:pPr>
              <w:widowControl w:val="0"/>
              <w:autoSpaceDE w:val="0"/>
              <w:autoSpaceDN w:val="0"/>
              <w:adjustRightInd w:val="0"/>
              <w:spacing w:before="30" w:after="0" w:line="245" w:lineRule="exact"/>
              <w:ind w:left="15"/>
              <w:jc w:val="right"/>
              <w:rPr>
                <w:rFonts w:ascii="MS Sans Serif" w:hAnsi="MS Sans Serif"/>
                <w:sz w:val="24"/>
                <w:szCs w:val="24"/>
              </w:rPr>
            </w:pPr>
            <w:r>
              <w:rPr>
                <w:rFonts w:ascii="Times New Roman" w:hAnsi="Times New Roman"/>
                <w:i/>
                <w:iCs/>
                <w:color w:val="000000"/>
              </w:rPr>
              <w:t>Лист 7 из 10</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right"/>
              <w:rPr>
                <w:rFonts w:ascii="MS Sans Serif" w:hAnsi="MS Sans Serif"/>
                <w:sz w:val="20"/>
                <w:szCs w:val="20"/>
              </w:rPr>
            </w:pPr>
          </w:p>
        </w:tc>
      </w:tr>
    </w:tbl>
    <w:p w:rsidR="002641D9" w:rsidRDefault="002641D9">
      <w:pPr>
        <w:widowControl w:val="0"/>
        <w:autoSpaceDE w:val="0"/>
        <w:autoSpaceDN w:val="0"/>
        <w:adjustRightInd w:val="0"/>
        <w:spacing w:after="0" w:line="240" w:lineRule="auto"/>
        <w:rPr>
          <w:rFonts w:ascii="MS Sans Serif" w:hAnsi="MS Sans Serif"/>
          <w:sz w:val="24"/>
          <w:szCs w:val="24"/>
        </w:rPr>
        <w:sectPr w:rsidR="002641D9">
          <w:pgSz w:w="11926" w:h="16867"/>
          <w:pgMar w:top="565" w:right="565" w:bottom="282" w:left="1130" w:header="720" w:footer="720" w:gutter="0"/>
          <w:cols w:space="720"/>
          <w:noEndnote/>
        </w:sectPr>
      </w:pPr>
    </w:p>
    <w:tbl>
      <w:tblPr>
        <w:tblW w:w="0" w:type="auto"/>
        <w:tblInd w:w="15" w:type="dxa"/>
        <w:tblLayout w:type="fixed"/>
        <w:tblCellMar>
          <w:left w:w="15" w:type="dxa"/>
          <w:right w:w="15" w:type="dxa"/>
        </w:tblCellMar>
        <w:tblLook w:val="0000" w:firstRow="0" w:lastRow="0" w:firstColumn="0" w:lastColumn="0" w:noHBand="0" w:noVBand="0"/>
      </w:tblPr>
      <w:tblGrid>
        <w:gridCol w:w="10248"/>
        <w:gridCol w:w="1726"/>
      </w:tblGrid>
      <w:tr w:rsidR="002641D9">
        <w:tblPrEx>
          <w:tblCellMar>
            <w:top w:w="0" w:type="dxa"/>
            <w:bottom w:w="0" w:type="dxa"/>
          </w:tblCellMar>
        </w:tblPrEx>
        <w:trPr>
          <w:trHeight w:hRule="exact" w:val="615"/>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lastRenderedPageBreak/>
              <w:t>16. ОСОБЫЕ УСЛОВИЯ</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center"/>
              <w:rPr>
                <w:rFonts w:ascii="MS Sans Serif" w:hAnsi="MS Sans Serif"/>
                <w:sz w:val="20"/>
                <w:szCs w:val="20"/>
              </w:rPr>
            </w:pPr>
          </w:p>
        </w:tc>
      </w:tr>
      <w:tr w:rsidR="002641D9">
        <w:tblPrEx>
          <w:tblCellMar>
            <w:top w:w="0" w:type="dxa"/>
            <w:bottom w:w="0" w:type="dxa"/>
          </w:tblCellMar>
        </w:tblPrEx>
        <w:trPr>
          <w:trHeight w:hRule="exact" w:val="111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----16.1.</w:t>
            </w:r>
            <w:r>
              <w:rPr>
                <w:rFonts w:ascii="Times New Roman" w:hAnsi="Times New Roman"/>
                <w:color w:val="FFFFFF"/>
                <w:sz w:val="24"/>
                <w:szCs w:val="24"/>
              </w:rPr>
              <w:t>-</w:t>
            </w:r>
            <w:r>
              <w:rPr>
                <w:rFonts w:ascii="Times New Roman" w:hAnsi="Times New Roman"/>
                <w:color w:val="000000"/>
                <w:sz w:val="24"/>
                <w:szCs w:val="24"/>
              </w:rPr>
              <w:t>В соответствии с требованиями Госкорпорации "Росатом"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30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----16.2.</w:t>
            </w:r>
            <w:r>
              <w:rPr>
                <w:rFonts w:ascii="Times New Roman" w:hAnsi="Times New Roman"/>
                <w:color w:val="FFFFFF"/>
                <w:sz w:val="24"/>
                <w:szCs w:val="24"/>
              </w:rPr>
              <w:t>-</w:t>
            </w:r>
            <w:r>
              <w:rPr>
                <w:rFonts w:ascii="Times New Roman" w:hAnsi="Times New Roman"/>
                <w:color w:val="000000"/>
                <w:sz w:val="24"/>
                <w:szCs w:val="24"/>
              </w:rPr>
              <w:t>Условия о раскрытии Сведений о Поставщике.</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111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----16.2.1.</w:t>
            </w:r>
            <w:r>
              <w:rPr>
                <w:rFonts w:ascii="Times New Roman" w:hAnsi="Times New Roman"/>
                <w:color w:val="FFFFFF"/>
                <w:sz w:val="24"/>
                <w:szCs w:val="24"/>
              </w:rPr>
              <w:t>-</w:t>
            </w:r>
            <w:r>
              <w:rPr>
                <w:rFonts w:ascii="Times New Roman" w:hAnsi="Times New Roman"/>
                <w:color w:val="000000"/>
                <w:sz w:val="24"/>
                <w:szCs w:val="24"/>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138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----16.2.2.</w:t>
            </w:r>
            <w:r>
              <w:rPr>
                <w:rFonts w:ascii="Times New Roman" w:hAnsi="Times New Roman"/>
                <w:color w:val="FFFFFF"/>
                <w:sz w:val="24"/>
                <w:szCs w:val="24"/>
              </w:rPr>
              <w:t>-</w:t>
            </w:r>
            <w:r>
              <w:rPr>
                <w:rFonts w:ascii="Times New Roman" w:hAnsi="Times New Roman"/>
                <w:color w:val="000000"/>
                <w:sz w:val="24"/>
                <w:szCs w:val="24"/>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354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----16.2.3.</w:t>
            </w:r>
            <w:r>
              <w:rPr>
                <w:rFonts w:ascii="Times New Roman" w:hAnsi="Times New Roman"/>
                <w:color w:val="FFFFFF"/>
                <w:sz w:val="24"/>
                <w:szCs w:val="24"/>
              </w:rPr>
              <w:t>-</w:t>
            </w:r>
            <w:r>
              <w:rPr>
                <w:rFonts w:ascii="Times New Roman" w:hAnsi="Times New Roman"/>
                <w:color w:val="000000"/>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138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----16.2.4.</w:t>
            </w:r>
            <w:r>
              <w:rPr>
                <w:rFonts w:ascii="Times New Roman" w:hAnsi="Times New Roman"/>
                <w:color w:val="FFFFFF"/>
                <w:sz w:val="24"/>
                <w:szCs w:val="24"/>
              </w:rPr>
              <w:t>-</w:t>
            </w:r>
            <w:r>
              <w:rPr>
                <w:rFonts w:ascii="Times New Roman" w:hAnsi="Times New Roman"/>
                <w:color w:val="000000"/>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246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----16.2.5.</w:t>
            </w:r>
            <w:r>
              <w:rPr>
                <w:rFonts w:ascii="Times New Roman" w:hAnsi="Times New Roman"/>
                <w:color w:val="FFFFFF"/>
                <w:sz w:val="24"/>
                <w:szCs w:val="24"/>
              </w:rPr>
              <w:t>-</w:t>
            </w:r>
            <w:r>
              <w:rPr>
                <w:rFonts w:ascii="Times New Roman" w:hAnsi="Times New Roman"/>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138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----16.3.1.</w:t>
            </w:r>
            <w:r>
              <w:rPr>
                <w:rFonts w:ascii="Times New Roman" w:hAnsi="Times New Roman"/>
                <w:color w:val="FFFFFF"/>
                <w:sz w:val="24"/>
                <w:szCs w:val="24"/>
              </w:rPr>
              <w:t>-</w:t>
            </w:r>
            <w:r>
              <w:rPr>
                <w:rFonts w:ascii="Times New Roman" w:hAnsi="Times New Roman"/>
                <w:color w:val="000000"/>
                <w:sz w:val="24"/>
                <w:szCs w:val="24"/>
              </w:rPr>
              <w:t xml:space="preserve">В соответствии с требованиями Госкорпорации "Росатом" Поставщик до заключения Договора, но не позднее срока выплаты первого авансового платежа, а в случаях отсутствия аванса в срок не позднее 15 дней с даты заключения Договора, должен представить Покупателю документы, подтверждающие отсутствие задолженности по уплате налогов, сборов, пеней и штрафов, размер которой превышает 25% балансовой стоимости активов Поставщика, а именно: </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111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777"/>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20"/>
                <w:szCs w:val="20"/>
              </w:rPr>
            </w:pPr>
          </w:p>
        </w:tc>
      </w:tr>
      <w:tr w:rsidR="002641D9">
        <w:tblPrEx>
          <w:tblCellMar>
            <w:top w:w="0" w:type="dxa"/>
            <w:bottom w:w="0" w:type="dxa"/>
          </w:tblCellMar>
        </w:tblPrEx>
        <w:trPr>
          <w:trHeight w:hRule="exact" w:val="450"/>
        </w:trPr>
        <w:tc>
          <w:tcPr>
            <w:tcW w:w="10248" w:type="dxa"/>
            <w:tcBorders>
              <w:top w:val="single" w:sz="8" w:space="0" w:color="000000"/>
              <w:left w:val="nil"/>
              <w:bottom w:val="nil"/>
              <w:right w:val="nil"/>
            </w:tcBorders>
          </w:tcPr>
          <w:p w:rsidR="002641D9" w:rsidRDefault="002641D9">
            <w:pPr>
              <w:widowControl w:val="0"/>
              <w:autoSpaceDE w:val="0"/>
              <w:autoSpaceDN w:val="0"/>
              <w:adjustRightInd w:val="0"/>
              <w:spacing w:before="30" w:after="0" w:line="245" w:lineRule="exact"/>
              <w:ind w:left="15"/>
              <w:jc w:val="right"/>
              <w:rPr>
                <w:rFonts w:ascii="MS Sans Serif" w:hAnsi="MS Sans Serif"/>
                <w:sz w:val="24"/>
                <w:szCs w:val="24"/>
              </w:rPr>
            </w:pPr>
            <w:r>
              <w:rPr>
                <w:rFonts w:ascii="Times New Roman" w:hAnsi="Times New Roman"/>
                <w:i/>
                <w:iCs/>
                <w:color w:val="000000"/>
              </w:rPr>
              <w:t>Лист 8 из 10</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right"/>
              <w:rPr>
                <w:rFonts w:ascii="MS Sans Serif" w:hAnsi="MS Sans Serif"/>
                <w:sz w:val="20"/>
                <w:szCs w:val="20"/>
              </w:rPr>
            </w:pPr>
          </w:p>
        </w:tc>
      </w:tr>
    </w:tbl>
    <w:p w:rsidR="002641D9" w:rsidRDefault="002641D9">
      <w:pPr>
        <w:widowControl w:val="0"/>
        <w:autoSpaceDE w:val="0"/>
        <w:autoSpaceDN w:val="0"/>
        <w:adjustRightInd w:val="0"/>
        <w:spacing w:after="0" w:line="240" w:lineRule="auto"/>
        <w:rPr>
          <w:rFonts w:ascii="MS Sans Serif" w:hAnsi="MS Sans Serif"/>
          <w:sz w:val="24"/>
          <w:szCs w:val="24"/>
        </w:rPr>
        <w:sectPr w:rsidR="002641D9">
          <w:pgSz w:w="11926" w:h="16867"/>
          <w:pgMar w:top="565" w:right="565" w:bottom="282" w:left="1130" w:header="720" w:footer="720" w:gutter="0"/>
          <w:cols w:space="720"/>
          <w:noEndnote/>
        </w:sectPr>
      </w:pPr>
    </w:p>
    <w:tbl>
      <w:tblPr>
        <w:tblW w:w="0" w:type="auto"/>
        <w:tblInd w:w="15" w:type="dxa"/>
        <w:tblLayout w:type="fixed"/>
        <w:tblCellMar>
          <w:left w:w="15" w:type="dxa"/>
          <w:right w:w="15" w:type="dxa"/>
        </w:tblCellMar>
        <w:tblLook w:val="0000" w:firstRow="0" w:lastRow="0" w:firstColumn="0" w:lastColumn="0" w:noHBand="0" w:noVBand="0"/>
      </w:tblPr>
      <w:tblGrid>
        <w:gridCol w:w="10248"/>
        <w:gridCol w:w="1726"/>
      </w:tblGrid>
      <w:tr w:rsidR="002641D9">
        <w:tblPrEx>
          <w:tblCellMar>
            <w:top w:w="0" w:type="dxa"/>
            <w:bottom w:w="0" w:type="dxa"/>
          </w:tblCellMar>
        </w:tblPrEx>
        <w:trPr>
          <w:trHeight w:hRule="exact" w:val="138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lastRenderedPageBreak/>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Поставщиком дополнительно представляются:</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84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219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 либо лица, который подписывает Договор. </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111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----16.3.2.</w:t>
            </w:r>
            <w:r>
              <w:rPr>
                <w:rFonts w:ascii="Times New Roman" w:hAnsi="Times New Roman"/>
                <w:color w:val="FFFFFF"/>
                <w:sz w:val="24"/>
                <w:szCs w:val="24"/>
              </w:rPr>
              <w:t>-</w:t>
            </w:r>
            <w:r>
              <w:rPr>
                <w:rFonts w:ascii="Times New Roman" w:hAnsi="Times New Roman"/>
                <w:color w:val="000000"/>
                <w:sz w:val="24"/>
                <w:szCs w:val="24"/>
              </w:rPr>
              <w:t>Если настоящий Договор предусматривает выплату аванса, Покупатель не производит выплату аванса до представления Поставщиком подтверждающих документов, предусмотренных п. 16.3.1 настоящего Договора.</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138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----16.3.3.</w:t>
            </w:r>
            <w:r>
              <w:rPr>
                <w:rFonts w:ascii="Times New Roman" w:hAnsi="Times New Roman"/>
                <w:color w:val="FFFFFF"/>
                <w:sz w:val="24"/>
                <w:szCs w:val="24"/>
              </w:rPr>
              <w:t>-</w:t>
            </w:r>
            <w:r>
              <w:rPr>
                <w:rFonts w:ascii="Times New Roman" w:hAnsi="Times New Roman"/>
                <w:color w:val="000000"/>
                <w:sz w:val="24"/>
                <w:szCs w:val="24"/>
              </w:rPr>
              <w:t>В случае непредставления Поставщиком подтверждающих документов согласно п. 16.3.1 настоящего 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Покупатель имеет право в одностороннем порядке расторгнуть настоящий Договор.</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225"/>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15"/>
                <w:szCs w:val="15"/>
              </w:rPr>
            </w:pPr>
          </w:p>
        </w:tc>
      </w:tr>
      <w:tr w:rsidR="002641D9">
        <w:tblPrEx>
          <w:tblCellMar>
            <w:top w:w="0" w:type="dxa"/>
            <w:bottom w:w="0" w:type="dxa"/>
          </w:tblCellMar>
        </w:tblPrEx>
        <w:trPr>
          <w:trHeight w:hRule="exact" w:val="615"/>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17. АНТИКОРРУПЦИОННЫЕ УСЛОВИЯ</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center"/>
              <w:rPr>
                <w:rFonts w:ascii="MS Sans Serif" w:hAnsi="MS Sans Serif"/>
                <w:sz w:val="20"/>
                <w:szCs w:val="20"/>
              </w:rPr>
            </w:pPr>
          </w:p>
        </w:tc>
      </w:tr>
      <w:tr w:rsidR="002641D9">
        <w:tblPrEx>
          <w:tblCellMar>
            <w:top w:w="0" w:type="dxa"/>
            <w:bottom w:w="0" w:type="dxa"/>
          </w:tblCellMar>
        </w:tblPrEx>
        <w:trPr>
          <w:trHeight w:hRule="exact" w:val="138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----17.1.</w:t>
            </w:r>
            <w:r>
              <w:rPr>
                <w:rFonts w:ascii="Times New Roman" w:hAnsi="Times New Roman"/>
                <w:color w:val="FFFFFF"/>
                <w:sz w:val="24"/>
                <w:szCs w:val="24"/>
              </w:rPr>
              <w:t>-</w:t>
            </w:r>
            <w:r>
              <w:rPr>
                <w:rFonts w:ascii="Times New Roman" w:hAnsi="Times New Roman"/>
                <w:color w:val="000000"/>
                <w:sz w:val="24"/>
                <w:szCs w:val="24"/>
              </w:rPr>
              <w:t>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использование таких законов подзаконные акты.</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165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----17.2.</w:t>
            </w:r>
            <w:r>
              <w:rPr>
                <w:rFonts w:ascii="Times New Roman" w:hAnsi="Times New Roman"/>
                <w:color w:val="FFFFFF"/>
                <w:sz w:val="24"/>
                <w:szCs w:val="24"/>
              </w:rPr>
              <w:t>-</w:t>
            </w:r>
            <w:r>
              <w:rPr>
                <w:rFonts w:ascii="Times New Roman" w:hAnsi="Times New Roman"/>
                <w:color w:val="000000"/>
                <w:sz w:val="24"/>
                <w:szCs w:val="24"/>
              </w:rPr>
              <w:t>При использовании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192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----17.3.</w:t>
            </w:r>
            <w:r>
              <w:rPr>
                <w:rFonts w:ascii="Times New Roman" w:hAnsi="Times New Roman"/>
                <w:color w:val="FFFFFF"/>
                <w:sz w:val="24"/>
                <w:szCs w:val="24"/>
              </w:rPr>
              <w:t>-</w:t>
            </w:r>
            <w:r>
              <w:rPr>
                <w:rFonts w:ascii="Times New Roman" w:hAnsi="Times New Roman"/>
                <w:color w:val="000000"/>
                <w:sz w:val="24"/>
                <w:szCs w:val="24"/>
              </w:rPr>
              <w:t>При использовании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(отмыванию) доходов, полученных преступным путем.</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2190"/>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----17.4.</w:t>
            </w:r>
            <w:r>
              <w:rPr>
                <w:rFonts w:ascii="Times New Roman" w:hAnsi="Times New Roman"/>
                <w:color w:val="FFFFFF"/>
                <w:sz w:val="24"/>
                <w:szCs w:val="24"/>
              </w:rPr>
              <w:t>-</w:t>
            </w:r>
            <w:r>
              <w:rPr>
                <w:rFonts w:ascii="Times New Roman" w:hAnsi="Times New Roman"/>
                <w:color w:val="000000"/>
                <w:sz w:val="24"/>
                <w:szCs w:val="24"/>
              </w:rPr>
              <w:t>На ФГУП "Комбинат "Электрохимприбор" действует Антикоррупционная политика (утвержденная приказом от 10.11.2014 № 571), разработанная в рамках действия Указа Президента РФ от 02.04.2013 № 309 "О мерах по реализации отдельных положений Федерального закона "О противодействии коррупции" и Федерального закона от 25.12.2008 № 273 "О противодействии коррупции". В рамках Антикоррупционной политики ФГУП "Комбинат "Электрохимприбор" проводит мероприятия по предотвращению коррупции, отвечающие выявленным рискам.</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507"/>
        </w:trPr>
        <w:tc>
          <w:tcPr>
            <w:tcW w:w="10248" w:type="dxa"/>
            <w:tcBorders>
              <w:top w:val="nil"/>
              <w:left w:val="nil"/>
              <w:bottom w:val="nil"/>
              <w:right w:val="nil"/>
            </w:tcBorders>
          </w:tcPr>
          <w:p w:rsidR="002641D9" w:rsidRDefault="002641D9">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20"/>
                <w:szCs w:val="20"/>
              </w:rPr>
            </w:pPr>
          </w:p>
        </w:tc>
      </w:tr>
      <w:tr w:rsidR="002641D9">
        <w:tblPrEx>
          <w:tblCellMar>
            <w:top w:w="0" w:type="dxa"/>
            <w:bottom w:w="0" w:type="dxa"/>
          </w:tblCellMar>
        </w:tblPrEx>
        <w:trPr>
          <w:trHeight w:hRule="exact" w:val="450"/>
        </w:trPr>
        <w:tc>
          <w:tcPr>
            <w:tcW w:w="10248" w:type="dxa"/>
            <w:tcBorders>
              <w:top w:val="single" w:sz="8" w:space="0" w:color="000000"/>
              <w:left w:val="nil"/>
              <w:bottom w:val="nil"/>
              <w:right w:val="nil"/>
            </w:tcBorders>
          </w:tcPr>
          <w:p w:rsidR="002641D9" w:rsidRDefault="002641D9">
            <w:pPr>
              <w:widowControl w:val="0"/>
              <w:autoSpaceDE w:val="0"/>
              <w:autoSpaceDN w:val="0"/>
              <w:adjustRightInd w:val="0"/>
              <w:spacing w:before="30" w:after="0" w:line="245" w:lineRule="exact"/>
              <w:ind w:left="15"/>
              <w:jc w:val="right"/>
              <w:rPr>
                <w:rFonts w:ascii="MS Sans Serif" w:hAnsi="MS Sans Serif"/>
                <w:sz w:val="24"/>
                <w:szCs w:val="24"/>
              </w:rPr>
            </w:pPr>
            <w:r>
              <w:rPr>
                <w:rFonts w:ascii="Times New Roman" w:hAnsi="Times New Roman"/>
                <w:i/>
                <w:iCs/>
                <w:color w:val="000000"/>
              </w:rPr>
              <w:t>Лист 9 из 10</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right"/>
              <w:rPr>
                <w:rFonts w:ascii="MS Sans Serif" w:hAnsi="MS Sans Serif"/>
                <w:sz w:val="20"/>
                <w:szCs w:val="20"/>
              </w:rPr>
            </w:pPr>
          </w:p>
        </w:tc>
      </w:tr>
    </w:tbl>
    <w:p w:rsidR="002641D9" w:rsidRDefault="002641D9">
      <w:pPr>
        <w:widowControl w:val="0"/>
        <w:autoSpaceDE w:val="0"/>
        <w:autoSpaceDN w:val="0"/>
        <w:adjustRightInd w:val="0"/>
        <w:spacing w:after="0" w:line="240" w:lineRule="auto"/>
        <w:rPr>
          <w:rFonts w:ascii="MS Sans Serif" w:hAnsi="MS Sans Serif"/>
          <w:sz w:val="24"/>
          <w:szCs w:val="24"/>
        </w:rPr>
        <w:sectPr w:rsidR="002641D9">
          <w:pgSz w:w="11926" w:h="16867"/>
          <w:pgMar w:top="565" w:right="565" w:bottom="282" w:left="1130" w:header="720" w:footer="720" w:gutter="0"/>
          <w:cols w:space="720"/>
          <w:noEndnote/>
        </w:sectPr>
      </w:pPr>
    </w:p>
    <w:tbl>
      <w:tblPr>
        <w:tblW w:w="0" w:type="auto"/>
        <w:tblInd w:w="15" w:type="dxa"/>
        <w:tblLayout w:type="fixed"/>
        <w:tblCellMar>
          <w:left w:w="15" w:type="dxa"/>
          <w:right w:w="15" w:type="dxa"/>
        </w:tblCellMar>
        <w:tblLook w:val="0000" w:firstRow="0" w:lastRow="0" w:firstColumn="0" w:lastColumn="0" w:noHBand="0" w:noVBand="0"/>
      </w:tblPr>
      <w:tblGrid>
        <w:gridCol w:w="4975"/>
        <w:gridCol w:w="306"/>
        <w:gridCol w:w="4967"/>
        <w:gridCol w:w="1726"/>
      </w:tblGrid>
      <w:tr w:rsidR="002641D9">
        <w:tblPrEx>
          <w:tblCellMar>
            <w:top w:w="0" w:type="dxa"/>
            <w:bottom w:w="0" w:type="dxa"/>
          </w:tblCellMar>
        </w:tblPrEx>
        <w:trPr>
          <w:trHeight w:hRule="exact" w:val="2117"/>
        </w:trPr>
        <w:tc>
          <w:tcPr>
            <w:tcW w:w="10248" w:type="dxa"/>
            <w:gridSpan w:val="3"/>
            <w:tcBorders>
              <w:top w:val="nil"/>
              <w:left w:val="nil"/>
              <w:bottom w:val="nil"/>
              <w:right w:val="nil"/>
            </w:tcBorders>
          </w:tcPr>
          <w:p w:rsidR="002641D9" w:rsidRDefault="002641D9">
            <w:pPr>
              <w:widowControl w:val="0"/>
              <w:autoSpaceDE w:val="0"/>
              <w:autoSpaceDN w:val="0"/>
              <w:adjustRightInd w:val="0"/>
              <w:spacing w:before="29" w:after="0" w:line="256" w:lineRule="exact"/>
              <w:ind w:left="15"/>
              <w:jc w:val="both"/>
              <w:rPr>
                <w:rFonts w:ascii="MS Sans Serif" w:hAnsi="MS Sans Serif"/>
                <w:sz w:val="24"/>
                <w:szCs w:val="24"/>
              </w:rPr>
            </w:pPr>
            <w:r>
              <w:rPr>
                <w:rFonts w:ascii="Times New Roman" w:hAnsi="Times New Roman"/>
                <w:color w:val="000000"/>
                <w:sz w:val="24"/>
                <w:szCs w:val="24"/>
              </w:rPr>
              <w:lastRenderedPageBreak/>
              <w:t>----17.5.</w:t>
            </w:r>
            <w:r>
              <w:rPr>
                <w:rFonts w:ascii="Times New Roman" w:hAnsi="Times New Roman"/>
                <w:color w:val="FFFFFF"/>
                <w:sz w:val="24"/>
                <w:szCs w:val="24"/>
              </w:rPr>
              <w:t>-</w:t>
            </w:r>
            <w:r>
              <w:rPr>
                <w:rFonts w:ascii="Times New Roman" w:hAnsi="Times New Roman"/>
                <w:color w:val="000000"/>
                <w:sz w:val="24"/>
                <w:szCs w:val="24"/>
              </w:rPr>
              <w:t>В случае возникновения у Сторон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10 (десяти) дней с даты направления письменного уведомления.</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2117"/>
        </w:trPr>
        <w:tc>
          <w:tcPr>
            <w:tcW w:w="10248" w:type="dxa"/>
            <w:gridSpan w:val="3"/>
            <w:tcBorders>
              <w:top w:val="nil"/>
              <w:left w:val="nil"/>
              <w:bottom w:val="nil"/>
              <w:right w:val="nil"/>
            </w:tcBorders>
          </w:tcPr>
          <w:p w:rsidR="002641D9" w:rsidRDefault="002641D9">
            <w:pPr>
              <w:widowControl w:val="0"/>
              <w:autoSpaceDE w:val="0"/>
              <w:autoSpaceDN w:val="0"/>
              <w:adjustRightInd w:val="0"/>
              <w:spacing w:before="29" w:after="0" w:line="256" w:lineRule="exact"/>
              <w:ind w:left="15"/>
              <w:jc w:val="both"/>
              <w:rPr>
                <w:rFonts w:ascii="MS Sans Serif" w:hAnsi="MS Sans Serif"/>
                <w:sz w:val="24"/>
                <w:szCs w:val="24"/>
              </w:rPr>
            </w:pPr>
            <w:r>
              <w:rPr>
                <w:rFonts w:ascii="Times New Roman" w:hAnsi="Times New Roman"/>
                <w:color w:val="000000"/>
                <w:sz w:val="24"/>
                <w:szCs w:val="24"/>
              </w:rPr>
              <w:t>----17.6.</w:t>
            </w:r>
            <w:r>
              <w:rPr>
                <w:rFonts w:ascii="Times New Roman" w:hAnsi="Times New Roman"/>
                <w:color w:val="FFFFFF"/>
                <w:sz w:val="24"/>
                <w:szCs w:val="24"/>
              </w:rPr>
              <w:t>-</w:t>
            </w:r>
            <w:r>
              <w:rPr>
                <w:rFonts w:ascii="Times New Roman" w:hAnsi="Times New Roman"/>
                <w:color w:val="000000"/>
                <w:sz w:val="24"/>
                <w:szCs w:val="24"/>
              </w:rPr>
              <w:t>В письменном уведомлении Сторона обязана сослаться на факты или предоставить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дача/получение взятки, коммерческий подкуп, либо как действия, нарушающих требования применимого законодательства и международных актов о противодействии легализации доходов, полученных преступным путем.</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20"/>
                <w:szCs w:val="20"/>
              </w:rPr>
            </w:pPr>
          </w:p>
        </w:tc>
      </w:tr>
      <w:tr w:rsidR="002641D9">
        <w:tblPrEx>
          <w:tblCellMar>
            <w:top w:w="0" w:type="dxa"/>
            <w:bottom w:w="0" w:type="dxa"/>
          </w:tblCellMar>
        </w:tblPrEx>
        <w:trPr>
          <w:trHeight w:hRule="exact" w:val="290"/>
        </w:trPr>
        <w:tc>
          <w:tcPr>
            <w:tcW w:w="10248" w:type="dxa"/>
            <w:gridSpan w:val="3"/>
            <w:tcBorders>
              <w:top w:val="nil"/>
              <w:left w:val="nil"/>
              <w:bottom w:val="nil"/>
              <w:right w:val="nil"/>
            </w:tcBorders>
          </w:tcPr>
          <w:p w:rsidR="002641D9" w:rsidRDefault="002641D9">
            <w:pPr>
              <w:widowControl w:val="0"/>
              <w:autoSpaceDE w:val="0"/>
              <w:autoSpaceDN w:val="0"/>
              <w:adjustRightInd w:val="0"/>
              <w:spacing w:before="29" w:after="0" w:line="256" w:lineRule="exact"/>
              <w:ind w:left="15"/>
              <w:jc w:val="both"/>
              <w:rPr>
                <w:rFonts w:ascii="MS Sans Serif" w:hAnsi="MS Sans Serif"/>
                <w:sz w:val="24"/>
                <w:szCs w:val="24"/>
              </w:rPr>
            </w:pPr>
            <w:r>
              <w:rPr>
                <w:rFonts w:ascii="Times New Roman" w:hAnsi="Times New Roman"/>
                <w:color w:val="000000"/>
                <w:sz w:val="24"/>
                <w:szCs w:val="24"/>
              </w:rPr>
              <w:t>----</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19"/>
                <w:szCs w:val="19"/>
              </w:rPr>
            </w:pPr>
          </w:p>
        </w:tc>
      </w:tr>
      <w:tr w:rsidR="002641D9">
        <w:tblPrEx>
          <w:tblCellMar>
            <w:top w:w="0" w:type="dxa"/>
            <w:bottom w:w="0" w:type="dxa"/>
          </w:tblCellMar>
        </w:tblPrEx>
        <w:trPr>
          <w:trHeight w:hRule="exact" w:val="218"/>
        </w:trPr>
        <w:tc>
          <w:tcPr>
            <w:tcW w:w="10248" w:type="dxa"/>
            <w:gridSpan w:val="3"/>
            <w:tcBorders>
              <w:top w:val="nil"/>
              <w:left w:val="nil"/>
              <w:bottom w:val="nil"/>
              <w:right w:val="nil"/>
            </w:tcBorders>
          </w:tcPr>
          <w:p w:rsidR="002641D9" w:rsidRDefault="002641D9">
            <w:pPr>
              <w:widowControl w:val="0"/>
              <w:autoSpaceDE w:val="0"/>
              <w:autoSpaceDN w:val="0"/>
              <w:adjustRightInd w:val="0"/>
              <w:spacing w:before="29" w:after="0"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14"/>
                <w:szCs w:val="14"/>
              </w:rPr>
            </w:pPr>
          </w:p>
        </w:tc>
      </w:tr>
      <w:tr w:rsidR="002641D9">
        <w:tblPrEx>
          <w:tblCellMar>
            <w:top w:w="0" w:type="dxa"/>
            <w:bottom w:w="0" w:type="dxa"/>
          </w:tblCellMar>
        </w:tblPrEx>
        <w:trPr>
          <w:trHeight w:hRule="exact" w:val="304"/>
        </w:trPr>
        <w:tc>
          <w:tcPr>
            <w:tcW w:w="10248" w:type="dxa"/>
            <w:gridSpan w:val="3"/>
            <w:tcBorders>
              <w:top w:val="nil"/>
              <w:left w:val="nil"/>
              <w:bottom w:val="nil"/>
              <w:right w:val="nil"/>
            </w:tcBorders>
          </w:tcPr>
          <w:p w:rsidR="002641D9" w:rsidRDefault="002641D9">
            <w:pPr>
              <w:widowControl w:val="0"/>
              <w:autoSpaceDE w:val="0"/>
              <w:autoSpaceDN w:val="0"/>
              <w:adjustRightInd w:val="0"/>
              <w:spacing w:before="29" w:after="0" w:line="275" w:lineRule="exact"/>
              <w:ind w:left="15"/>
              <w:jc w:val="center"/>
              <w:rPr>
                <w:rFonts w:ascii="MS Sans Serif" w:hAnsi="MS Sans Serif"/>
                <w:sz w:val="24"/>
                <w:szCs w:val="24"/>
              </w:rPr>
            </w:pPr>
            <w:r>
              <w:rPr>
                <w:rFonts w:ascii="Times New Roman" w:hAnsi="Times New Roman"/>
                <w:b/>
                <w:bCs/>
                <w:color w:val="000000"/>
                <w:sz w:val="26"/>
                <w:szCs w:val="26"/>
              </w:rPr>
              <w:t>18. АДРЕСА И РЕКВИЗИТЫ СТОРОН</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center"/>
              <w:rPr>
                <w:rFonts w:ascii="MS Sans Serif" w:hAnsi="MS Sans Serif"/>
                <w:sz w:val="20"/>
                <w:szCs w:val="20"/>
              </w:rPr>
            </w:pPr>
          </w:p>
        </w:tc>
      </w:tr>
      <w:tr w:rsidR="002641D9">
        <w:tblPrEx>
          <w:tblCellMar>
            <w:top w:w="0" w:type="dxa"/>
            <w:bottom w:w="0" w:type="dxa"/>
          </w:tblCellMar>
        </w:tblPrEx>
        <w:trPr>
          <w:trHeight w:hRule="exact" w:val="290"/>
        </w:trPr>
        <w:tc>
          <w:tcPr>
            <w:tcW w:w="10248" w:type="dxa"/>
            <w:gridSpan w:val="3"/>
            <w:tcBorders>
              <w:top w:val="nil"/>
              <w:left w:val="nil"/>
              <w:bottom w:val="nil"/>
              <w:right w:val="nil"/>
            </w:tcBorders>
          </w:tcPr>
          <w:p w:rsidR="002641D9" w:rsidRDefault="002641D9">
            <w:pPr>
              <w:widowControl w:val="0"/>
              <w:autoSpaceDE w:val="0"/>
              <w:autoSpaceDN w:val="0"/>
              <w:adjustRightInd w:val="0"/>
              <w:spacing w:before="29" w:after="0" w:line="256" w:lineRule="exact"/>
              <w:ind w:left="15"/>
              <w:jc w:val="both"/>
              <w:rPr>
                <w:rFonts w:ascii="MS Sans Serif" w:hAnsi="MS Sans Serif"/>
                <w:sz w:val="24"/>
                <w:szCs w:val="24"/>
              </w:rPr>
            </w:pPr>
            <w:r>
              <w:rPr>
                <w:rFonts w:ascii="Times New Roman" w:hAnsi="Times New Roman"/>
                <w:color w:val="000000"/>
                <w:sz w:val="24"/>
                <w:szCs w:val="24"/>
              </w:rPr>
              <w:t>----</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19"/>
                <w:szCs w:val="19"/>
              </w:rPr>
            </w:pPr>
          </w:p>
        </w:tc>
      </w:tr>
      <w:tr w:rsidR="002641D9">
        <w:tblPrEx>
          <w:tblCellMar>
            <w:top w:w="0" w:type="dxa"/>
            <w:bottom w:w="0" w:type="dxa"/>
          </w:tblCellMar>
        </w:tblPrEx>
        <w:trPr>
          <w:trHeight w:hRule="exact" w:val="3683"/>
        </w:trPr>
        <w:tc>
          <w:tcPr>
            <w:tcW w:w="4975" w:type="dxa"/>
            <w:tcBorders>
              <w:top w:val="nil"/>
              <w:left w:val="nil"/>
              <w:bottom w:val="nil"/>
              <w:right w:val="nil"/>
            </w:tcBorders>
          </w:tcPr>
          <w:p w:rsidR="002641D9" w:rsidRDefault="002641D9">
            <w:pPr>
              <w:widowControl w:val="0"/>
              <w:autoSpaceDE w:val="0"/>
              <w:autoSpaceDN w:val="0"/>
              <w:adjustRightInd w:val="0"/>
              <w:spacing w:before="29" w:after="0" w:line="256" w:lineRule="exact"/>
              <w:ind w:left="15"/>
              <w:rPr>
                <w:rFonts w:ascii="MS Sans Serif" w:hAnsi="MS Sans Serif"/>
                <w:sz w:val="24"/>
                <w:szCs w:val="24"/>
              </w:rPr>
            </w:pPr>
            <w:r>
              <w:rPr>
                <w:rFonts w:ascii="Times New Roman" w:hAnsi="Times New Roman"/>
                <w:color w:val="000000"/>
                <w:sz w:val="24"/>
                <w:szCs w:val="24"/>
              </w:rPr>
              <w:t>Покупатель:</w:t>
            </w:r>
            <w:r>
              <w:rPr>
                <w:rFonts w:ascii="Times New Roman" w:hAnsi="Times New Roman"/>
                <w:color w:val="000000"/>
                <w:sz w:val="24"/>
                <w:szCs w:val="24"/>
              </w:rPr>
              <w:br/>
              <w:t>ФГУП "Комбинат "Электрохимприбор"</w:t>
            </w:r>
            <w:r>
              <w:rPr>
                <w:rFonts w:ascii="Times New Roman" w:hAnsi="Times New Roman"/>
                <w:color w:val="000000"/>
                <w:sz w:val="24"/>
                <w:szCs w:val="24"/>
              </w:rPr>
              <w:br/>
              <w:t>624200, Свердловская область, г. Лесной,</w:t>
            </w:r>
            <w:r>
              <w:rPr>
                <w:rFonts w:ascii="Times New Roman" w:hAnsi="Times New Roman"/>
                <w:color w:val="000000"/>
                <w:sz w:val="24"/>
                <w:szCs w:val="24"/>
              </w:rPr>
              <w:br/>
              <w:t>ул. Коммунистический проспект  6а</w:t>
            </w:r>
            <w:r>
              <w:rPr>
                <w:rFonts w:ascii="Times New Roman" w:hAnsi="Times New Roman"/>
                <w:color w:val="000000"/>
                <w:sz w:val="24"/>
                <w:szCs w:val="24"/>
              </w:rPr>
              <w:br/>
              <w:t>ИНН 6630002336 КПП 660850001</w:t>
            </w:r>
            <w:r>
              <w:rPr>
                <w:rFonts w:ascii="Times New Roman" w:hAnsi="Times New Roman"/>
                <w:color w:val="000000"/>
                <w:sz w:val="24"/>
                <w:szCs w:val="24"/>
              </w:rPr>
              <w:br/>
              <w:t xml:space="preserve">р/сч </w:t>
            </w:r>
            <w:r>
              <w:rPr>
                <w:rFonts w:ascii="Times New Roman" w:hAnsi="Times New Roman"/>
                <w:i/>
                <w:iCs/>
                <w:sz w:val="24"/>
                <w:szCs w:val="24"/>
                <w:u w:val="single"/>
              </w:rPr>
              <w:t>ЭХП_расчетный_счет</w:t>
            </w:r>
            <w:r>
              <w:rPr>
                <w:rFonts w:ascii="Times New Roman" w:hAnsi="Times New Roman"/>
                <w:color w:val="000000"/>
                <w:sz w:val="24"/>
                <w:szCs w:val="24"/>
              </w:rPr>
              <w:br/>
            </w:r>
            <w:r>
              <w:rPr>
                <w:rFonts w:ascii="Times New Roman" w:hAnsi="Times New Roman"/>
                <w:i/>
                <w:iCs/>
                <w:sz w:val="24"/>
                <w:szCs w:val="24"/>
                <w:u w:val="single"/>
              </w:rPr>
              <w:t>ЭХП_отделение_банка</w:t>
            </w:r>
            <w:r>
              <w:rPr>
                <w:rFonts w:ascii="Times New Roman" w:hAnsi="Times New Roman"/>
                <w:color w:val="000000"/>
                <w:sz w:val="24"/>
                <w:szCs w:val="24"/>
              </w:rPr>
              <w:br/>
              <w:t xml:space="preserve">БИК </w:t>
            </w:r>
            <w:r>
              <w:rPr>
                <w:rFonts w:ascii="Times New Roman" w:hAnsi="Times New Roman"/>
                <w:i/>
                <w:iCs/>
                <w:sz w:val="24"/>
                <w:szCs w:val="24"/>
                <w:u w:val="single"/>
              </w:rPr>
              <w:t>ЭХП_БИК</w:t>
            </w:r>
            <w:r>
              <w:rPr>
                <w:rFonts w:ascii="Times New Roman" w:hAnsi="Times New Roman"/>
                <w:color w:val="000000"/>
                <w:sz w:val="24"/>
                <w:szCs w:val="24"/>
              </w:rPr>
              <w:br/>
              <w:t xml:space="preserve">к/сч </w:t>
            </w:r>
            <w:r>
              <w:rPr>
                <w:rFonts w:ascii="Times New Roman" w:hAnsi="Times New Roman"/>
                <w:i/>
                <w:iCs/>
                <w:sz w:val="24"/>
                <w:szCs w:val="24"/>
                <w:u w:val="single"/>
              </w:rPr>
              <w:t>ЭХП_кор_счет</w:t>
            </w:r>
            <w:r>
              <w:rPr>
                <w:rFonts w:ascii="Times New Roman" w:hAnsi="Times New Roman"/>
                <w:color w:val="000000"/>
                <w:sz w:val="24"/>
                <w:szCs w:val="24"/>
              </w:rPr>
              <w:br/>
              <w:t>ОКПО 07624577 ОКАТО 65542000000</w:t>
            </w:r>
            <w:r>
              <w:rPr>
                <w:rFonts w:ascii="Times New Roman" w:hAnsi="Times New Roman"/>
                <w:color w:val="000000"/>
                <w:sz w:val="24"/>
                <w:szCs w:val="24"/>
              </w:rPr>
              <w:br/>
            </w:r>
            <w:r>
              <w:rPr>
                <w:rFonts w:ascii="Times New Roman" w:hAnsi="Times New Roman"/>
                <w:color w:val="000000"/>
                <w:sz w:val="24"/>
                <w:szCs w:val="24"/>
              </w:rPr>
              <w:br/>
              <w:t xml:space="preserve">Телефон: </w:t>
            </w:r>
            <w:r>
              <w:rPr>
                <w:rFonts w:ascii="Times New Roman" w:hAnsi="Times New Roman"/>
                <w:i/>
                <w:iCs/>
                <w:sz w:val="24"/>
                <w:szCs w:val="24"/>
                <w:u w:val="single"/>
              </w:rPr>
              <w:t>исполнитель_договора_телефон</w:t>
            </w:r>
            <w:r>
              <w:rPr>
                <w:rFonts w:ascii="Times New Roman" w:hAnsi="Times New Roman"/>
                <w:color w:val="000000"/>
                <w:sz w:val="24"/>
                <w:szCs w:val="24"/>
              </w:rPr>
              <w:br/>
              <w:t xml:space="preserve">Факс: </w:t>
            </w:r>
            <w:r>
              <w:rPr>
                <w:rFonts w:ascii="Times New Roman" w:hAnsi="Times New Roman"/>
                <w:i/>
                <w:iCs/>
                <w:sz w:val="24"/>
                <w:szCs w:val="24"/>
                <w:u w:val="single"/>
              </w:rPr>
              <w:t>исполнитель_договора_факс</w:t>
            </w:r>
            <w:r>
              <w:rPr>
                <w:rFonts w:ascii="Times New Roman" w:hAnsi="Times New Roman"/>
                <w:color w:val="000000"/>
                <w:sz w:val="24"/>
                <w:szCs w:val="24"/>
              </w:rPr>
              <w:br/>
              <w:t xml:space="preserve">E-mail: </w:t>
            </w:r>
            <w:r>
              <w:rPr>
                <w:rFonts w:ascii="Times New Roman" w:hAnsi="Times New Roman"/>
                <w:i/>
                <w:iCs/>
                <w:sz w:val="24"/>
                <w:szCs w:val="24"/>
                <w:u w:val="single"/>
              </w:rPr>
              <w:t>исполнитель_договора_e_mail</w:t>
            </w:r>
          </w:p>
        </w:tc>
        <w:tc>
          <w:tcPr>
            <w:tcW w:w="306" w:type="dxa"/>
            <w:tcBorders>
              <w:top w:val="nil"/>
              <w:left w:val="nil"/>
              <w:bottom w:val="nil"/>
              <w:right w:val="nil"/>
            </w:tcBorders>
          </w:tcPr>
          <w:p w:rsidR="002641D9" w:rsidRDefault="002641D9">
            <w:pPr>
              <w:widowControl w:val="0"/>
              <w:autoSpaceDE w:val="0"/>
              <w:autoSpaceDN w:val="0"/>
              <w:adjustRightInd w:val="0"/>
              <w:spacing w:before="29" w:after="0" w:line="256" w:lineRule="exact"/>
              <w:ind w:left="15"/>
              <w:rPr>
                <w:rFonts w:ascii="MS Sans Serif" w:hAnsi="MS Sans Serif" w:cs="MS Sans Serif"/>
                <w:color w:val="000000"/>
                <w:sz w:val="16"/>
                <w:szCs w:val="16"/>
              </w:rPr>
            </w:pPr>
          </w:p>
        </w:tc>
        <w:tc>
          <w:tcPr>
            <w:tcW w:w="4967" w:type="dxa"/>
            <w:tcBorders>
              <w:top w:val="nil"/>
              <w:left w:val="nil"/>
              <w:bottom w:val="nil"/>
              <w:right w:val="nil"/>
            </w:tcBorders>
          </w:tcPr>
          <w:p w:rsidR="002641D9" w:rsidRDefault="002641D9">
            <w:pPr>
              <w:widowControl w:val="0"/>
              <w:autoSpaceDE w:val="0"/>
              <w:autoSpaceDN w:val="0"/>
              <w:adjustRightInd w:val="0"/>
              <w:spacing w:before="29" w:after="0" w:line="256" w:lineRule="exact"/>
              <w:ind w:left="15"/>
              <w:rPr>
                <w:rFonts w:ascii="MS Sans Serif" w:hAnsi="MS Sans Serif"/>
                <w:sz w:val="24"/>
                <w:szCs w:val="24"/>
              </w:rPr>
            </w:pPr>
            <w:r>
              <w:rPr>
                <w:rFonts w:ascii="Times New Roman" w:hAnsi="Times New Roman"/>
                <w:color w:val="000000"/>
                <w:sz w:val="24"/>
                <w:szCs w:val="24"/>
              </w:rPr>
              <w:t>Поставщик:</w:t>
            </w:r>
            <w:r>
              <w:rPr>
                <w:rFonts w:ascii="Times New Roman" w:hAnsi="Times New Roman"/>
                <w:color w:val="000000"/>
                <w:sz w:val="24"/>
                <w:szCs w:val="24"/>
              </w:rPr>
              <w:br/>
            </w:r>
            <w:r>
              <w:rPr>
                <w:rFonts w:ascii="Times New Roman" w:hAnsi="Times New Roman"/>
                <w:i/>
                <w:iCs/>
                <w:sz w:val="24"/>
                <w:szCs w:val="24"/>
                <w:u w:val="single"/>
              </w:rPr>
              <w:t>контрагент_наименование_предприятия</w:t>
            </w:r>
            <w:r>
              <w:rPr>
                <w:rFonts w:ascii="Times New Roman" w:hAnsi="Times New Roman"/>
                <w:color w:val="000000"/>
                <w:sz w:val="24"/>
                <w:szCs w:val="24"/>
              </w:rPr>
              <w:br/>
            </w:r>
            <w:r>
              <w:rPr>
                <w:rFonts w:ascii="Times New Roman" w:hAnsi="Times New Roman"/>
                <w:i/>
                <w:iCs/>
                <w:sz w:val="24"/>
                <w:szCs w:val="24"/>
                <w:u w:val="single"/>
              </w:rPr>
              <w:t>контрагент_адрес</w:t>
            </w:r>
            <w:r>
              <w:rPr>
                <w:rFonts w:ascii="Times New Roman" w:hAnsi="Times New Roman"/>
                <w:color w:val="000000"/>
                <w:sz w:val="24"/>
                <w:szCs w:val="24"/>
              </w:rPr>
              <w:br/>
              <w:t xml:space="preserve">ИНН </w:t>
            </w:r>
            <w:r>
              <w:rPr>
                <w:rFonts w:ascii="Times New Roman" w:hAnsi="Times New Roman"/>
                <w:i/>
                <w:iCs/>
                <w:sz w:val="24"/>
                <w:szCs w:val="24"/>
                <w:u w:val="single"/>
              </w:rPr>
              <w:t>контрагент_ИНН</w:t>
            </w:r>
            <w:r>
              <w:rPr>
                <w:rFonts w:ascii="Times New Roman" w:hAnsi="Times New Roman"/>
                <w:color w:val="000000"/>
                <w:sz w:val="24"/>
                <w:szCs w:val="24"/>
              </w:rPr>
              <w:t xml:space="preserve"> КПП </w:t>
            </w:r>
            <w:r>
              <w:rPr>
                <w:rFonts w:ascii="Times New Roman" w:hAnsi="Times New Roman"/>
                <w:i/>
                <w:iCs/>
                <w:sz w:val="24"/>
                <w:szCs w:val="24"/>
                <w:u w:val="single"/>
              </w:rPr>
              <w:t>контрагент_КПП</w:t>
            </w:r>
            <w:r>
              <w:rPr>
                <w:rFonts w:ascii="Times New Roman" w:hAnsi="Times New Roman"/>
                <w:color w:val="000000"/>
                <w:sz w:val="24"/>
                <w:szCs w:val="24"/>
              </w:rPr>
              <w:br/>
              <w:t xml:space="preserve">р/сч </w:t>
            </w:r>
            <w:r>
              <w:rPr>
                <w:rFonts w:ascii="Times New Roman" w:hAnsi="Times New Roman"/>
                <w:i/>
                <w:iCs/>
                <w:sz w:val="24"/>
                <w:szCs w:val="24"/>
                <w:u w:val="single"/>
              </w:rPr>
              <w:t>контрагент_расчетный_счет</w:t>
            </w:r>
            <w:r>
              <w:rPr>
                <w:rFonts w:ascii="Times New Roman" w:hAnsi="Times New Roman"/>
                <w:color w:val="000000"/>
                <w:sz w:val="24"/>
                <w:szCs w:val="24"/>
              </w:rPr>
              <w:br/>
            </w:r>
            <w:r>
              <w:rPr>
                <w:rFonts w:ascii="Times New Roman" w:hAnsi="Times New Roman"/>
                <w:i/>
                <w:iCs/>
                <w:sz w:val="24"/>
                <w:szCs w:val="24"/>
                <w:u w:val="single"/>
              </w:rPr>
              <w:t>контрагент_отделение_банка</w:t>
            </w:r>
            <w:r>
              <w:rPr>
                <w:rFonts w:ascii="Times New Roman" w:hAnsi="Times New Roman"/>
                <w:color w:val="000000"/>
                <w:sz w:val="24"/>
                <w:szCs w:val="24"/>
              </w:rPr>
              <w:br/>
              <w:t xml:space="preserve">БИК </w:t>
            </w:r>
            <w:r>
              <w:rPr>
                <w:rFonts w:ascii="Times New Roman" w:hAnsi="Times New Roman"/>
                <w:i/>
                <w:iCs/>
                <w:sz w:val="24"/>
                <w:szCs w:val="24"/>
                <w:u w:val="single"/>
              </w:rPr>
              <w:t>контрагент_БИК</w:t>
            </w:r>
            <w:r>
              <w:rPr>
                <w:rFonts w:ascii="Times New Roman" w:hAnsi="Times New Roman"/>
                <w:color w:val="000000"/>
                <w:sz w:val="24"/>
                <w:szCs w:val="24"/>
              </w:rPr>
              <w:br/>
              <w:t xml:space="preserve">к/сч </w:t>
            </w:r>
            <w:r>
              <w:rPr>
                <w:rFonts w:ascii="Times New Roman" w:hAnsi="Times New Roman"/>
                <w:i/>
                <w:iCs/>
                <w:sz w:val="24"/>
                <w:szCs w:val="24"/>
                <w:u w:val="single"/>
              </w:rPr>
              <w:t>контрагент_кор_счет</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20"/>
                <w:szCs w:val="20"/>
              </w:rPr>
            </w:pPr>
          </w:p>
        </w:tc>
      </w:tr>
      <w:tr w:rsidR="002641D9">
        <w:tblPrEx>
          <w:tblCellMar>
            <w:top w:w="0" w:type="dxa"/>
            <w:bottom w:w="0" w:type="dxa"/>
          </w:tblCellMar>
        </w:tblPrEx>
        <w:trPr>
          <w:trHeight w:hRule="exact" w:val="290"/>
        </w:trPr>
        <w:tc>
          <w:tcPr>
            <w:tcW w:w="10248" w:type="dxa"/>
            <w:gridSpan w:val="3"/>
            <w:tcBorders>
              <w:top w:val="nil"/>
              <w:left w:val="nil"/>
              <w:bottom w:val="nil"/>
              <w:right w:val="nil"/>
            </w:tcBorders>
          </w:tcPr>
          <w:p w:rsidR="002641D9" w:rsidRDefault="002641D9">
            <w:pPr>
              <w:widowControl w:val="0"/>
              <w:autoSpaceDE w:val="0"/>
              <w:autoSpaceDN w:val="0"/>
              <w:adjustRightInd w:val="0"/>
              <w:spacing w:before="29" w:after="0" w:line="256" w:lineRule="exact"/>
              <w:ind w:left="15"/>
              <w:jc w:val="both"/>
              <w:rPr>
                <w:rFonts w:ascii="MS Sans Serif" w:hAnsi="MS Sans Serif"/>
                <w:sz w:val="24"/>
                <w:szCs w:val="24"/>
              </w:rPr>
            </w:pPr>
            <w:r>
              <w:rPr>
                <w:rFonts w:ascii="Times New Roman" w:hAnsi="Times New Roman"/>
                <w:color w:val="000000"/>
                <w:sz w:val="24"/>
                <w:szCs w:val="24"/>
              </w:rPr>
              <w:t>----</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19"/>
                <w:szCs w:val="19"/>
              </w:rPr>
            </w:pPr>
          </w:p>
        </w:tc>
      </w:tr>
      <w:tr w:rsidR="002641D9">
        <w:tblPrEx>
          <w:tblCellMar>
            <w:top w:w="0" w:type="dxa"/>
            <w:bottom w:w="0" w:type="dxa"/>
          </w:tblCellMar>
        </w:tblPrEx>
        <w:trPr>
          <w:trHeight w:hRule="exact" w:val="218"/>
        </w:trPr>
        <w:tc>
          <w:tcPr>
            <w:tcW w:w="10248" w:type="dxa"/>
            <w:gridSpan w:val="3"/>
            <w:tcBorders>
              <w:top w:val="nil"/>
              <w:left w:val="nil"/>
              <w:bottom w:val="nil"/>
              <w:right w:val="nil"/>
            </w:tcBorders>
          </w:tcPr>
          <w:p w:rsidR="002641D9" w:rsidRDefault="002641D9">
            <w:pPr>
              <w:widowControl w:val="0"/>
              <w:autoSpaceDE w:val="0"/>
              <w:autoSpaceDN w:val="0"/>
              <w:adjustRightInd w:val="0"/>
              <w:spacing w:before="29" w:after="0"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14"/>
                <w:szCs w:val="14"/>
              </w:rPr>
            </w:pPr>
          </w:p>
        </w:tc>
      </w:tr>
      <w:tr w:rsidR="002641D9">
        <w:tblPrEx>
          <w:tblCellMar>
            <w:top w:w="0" w:type="dxa"/>
            <w:bottom w:w="0" w:type="dxa"/>
          </w:tblCellMar>
        </w:tblPrEx>
        <w:trPr>
          <w:trHeight w:hRule="exact" w:val="304"/>
        </w:trPr>
        <w:tc>
          <w:tcPr>
            <w:tcW w:w="10248" w:type="dxa"/>
            <w:gridSpan w:val="3"/>
            <w:tcBorders>
              <w:top w:val="nil"/>
              <w:left w:val="nil"/>
              <w:bottom w:val="nil"/>
              <w:right w:val="nil"/>
            </w:tcBorders>
          </w:tcPr>
          <w:p w:rsidR="002641D9" w:rsidRDefault="002641D9">
            <w:pPr>
              <w:widowControl w:val="0"/>
              <w:autoSpaceDE w:val="0"/>
              <w:autoSpaceDN w:val="0"/>
              <w:adjustRightInd w:val="0"/>
              <w:spacing w:before="29" w:after="0" w:line="275" w:lineRule="exact"/>
              <w:ind w:left="15"/>
              <w:jc w:val="center"/>
              <w:rPr>
                <w:rFonts w:ascii="MS Sans Serif" w:hAnsi="MS Sans Serif"/>
                <w:sz w:val="24"/>
                <w:szCs w:val="24"/>
              </w:rPr>
            </w:pPr>
            <w:r>
              <w:rPr>
                <w:rFonts w:ascii="Times New Roman" w:hAnsi="Times New Roman"/>
                <w:b/>
                <w:bCs/>
                <w:color w:val="000000"/>
                <w:sz w:val="26"/>
                <w:szCs w:val="26"/>
              </w:rPr>
              <w:t>19. ПОДПИСИ СТОРОН</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center"/>
              <w:rPr>
                <w:rFonts w:ascii="MS Sans Serif" w:hAnsi="MS Sans Serif"/>
                <w:sz w:val="20"/>
                <w:szCs w:val="20"/>
              </w:rPr>
            </w:pPr>
          </w:p>
        </w:tc>
      </w:tr>
      <w:tr w:rsidR="002641D9">
        <w:tblPrEx>
          <w:tblCellMar>
            <w:top w:w="0" w:type="dxa"/>
            <w:bottom w:w="0" w:type="dxa"/>
          </w:tblCellMar>
        </w:tblPrEx>
        <w:trPr>
          <w:trHeight w:hRule="exact" w:val="290"/>
        </w:trPr>
        <w:tc>
          <w:tcPr>
            <w:tcW w:w="10248" w:type="dxa"/>
            <w:gridSpan w:val="3"/>
            <w:tcBorders>
              <w:top w:val="nil"/>
              <w:left w:val="nil"/>
              <w:bottom w:val="nil"/>
              <w:right w:val="nil"/>
            </w:tcBorders>
          </w:tcPr>
          <w:p w:rsidR="002641D9" w:rsidRDefault="002641D9">
            <w:pPr>
              <w:widowControl w:val="0"/>
              <w:autoSpaceDE w:val="0"/>
              <w:autoSpaceDN w:val="0"/>
              <w:adjustRightInd w:val="0"/>
              <w:spacing w:before="29" w:after="0" w:line="256" w:lineRule="exact"/>
              <w:ind w:left="15"/>
              <w:jc w:val="both"/>
              <w:rPr>
                <w:rFonts w:ascii="MS Sans Serif" w:hAnsi="MS Sans Serif"/>
                <w:sz w:val="24"/>
                <w:szCs w:val="24"/>
              </w:rPr>
            </w:pPr>
            <w:r>
              <w:rPr>
                <w:rFonts w:ascii="Times New Roman" w:hAnsi="Times New Roman"/>
                <w:color w:val="000000"/>
                <w:sz w:val="24"/>
                <w:szCs w:val="24"/>
              </w:rPr>
              <w:t>----</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both"/>
              <w:rPr>
                <w:rFonts w:ascii="MS Sans Serif" w:hAnsi="MS Sans Serif"/>
                <w:sz w:val="19"/>
                <w:szCs w:val="19"/>
              </w:rPr>
            </w:pPr>
          </w:p>
        </w:tc>
      </w:tr>
      <w:tr w:rsidR="002641D9">
        <w:tblPrEx>
          <w:tblCellMar>
            <w:top w:w="0" w:type="dxa"/>
            <w:bottom w:w="0" w:type="dxa"/>
          </w:tblCellMar>
        </w:tblPrEx>
        <w:trPr>
          <w:trHeight w:hRule="exact" w:val="2117"/>
        </w:trPr>
        <w:tc>
          <w:tcPr>
            <w:tcW w:w="4975" w:type="dxa"/>
            <w:tcBorders>
              <w:top w:val="nil"/>
              <w:left w:val="nil"/>
              <w:bottom w:val="nil"/>
              <w:right w:val="nil"/>
            </w:tcBorders>
          </w:tcPr>
          <w:p w:rsidR="002641D9" w:rsidRDefault="002641D9">
            <w:pPr>
              <w:widowControl w:val="0"/>
              <w:autoSpaceDE w:val="0"/>
              <w:autoSpaceDN w:val="0"/>
              <w:adjustRightInd w:val="0"/>
              <w:spacing w:before="29" w:after="0" w:line="256" w:lineRule="exact"/>
              <w:ind w:left="15"/>
              <w:rPr>
                <w:rFonts w:ascii="MS Sans Serif" w:hAnsi="MS Sans Serif"/>
                <w:sz w:val="24"/>
                <w:szCs w:val="24"/>
              </w:rPr>
            </w:pPr>
            <w:r>
              <w:rPr>
                <w:rFonts w:ascii="Times New Roman" w:hAnsi="Times New Roman"/>
                <w:color w:val="000000"/>
                <w:sz w:val="24"/>
                <w:szCs w:val="24"/>
              </w:rPr>
              <w:br/>
            </w:r>
            <w:r>
              <w:rPr>
                <w:rFonts w:ascii="Times New Roman" w:hAnsi="Times New Roman"/>
                <w:b/>
                <w:bCs/>
                <w:color w:val="000000"/>
                <w:sz w:val="24"/>
                <w:szCs w:val="24"/>
              </w:rPr>
              <w:t>Покупатель:</w:t>
            </w:r>
            <w:r>
              <w:rPr>
                <w:rFonts w:ascii="Times New Roman" w:hAnsi="Times New Roman"/>
                <w:color w:val="000000"/>
                <w:sz w:val="24"/>
                <w:szCs w:val="24"/>
              </w:rPr>
              <w:br/>
            </w:r>
            <w:r>
              <w:rPr>
                <w:rFonts w:ascii="Times New Roman" w:hAnsi="Times New Roman"/>
                <w:color w:val="000000"/>
                <w:sz w:val="24"/>
                <w:szCs w:val="24"/>
              </w:rPr>
              <w:br/>
            </w:r>
            <w:r>
              <w:rPr>
                <w:rFonts w:ascii="Times New Roman" w:hAnsi="Times New Roman"/>
                <w:sz w:val="24"/>
                <w:szCs w:val="24"/>
              </w:rPr>
              <w:t>_ _ _ _ _ _ _ _ _ _ _ _</w:t>
            </w:r>
            <w:r>
              <w:rPr>
                <w:rFonts w:ascii="Times New Roman" w:hAnsi="Times New Roman"/>
                <w:color w:val="000000"/>
                <w:sz w:val="24"/>
                <w:szCs w:val="24"/>
              </w:rPr>
              <w:t>/</w:t>
            </w:r>
            <w:r>
              <w:rPr>
                <w:rFonts w:ascii="Times New Roman" w:hAnsi="Times New Roman"/>
                <w:sz w:val="24"/>
                <w:szCs w:val="24"/>
              </w:rPr>
              <w:t>_ _ _ _ _ _ _ _ _ _ _</w:t>
            </w:r>
            <w:r>
              <w:rPr>
                <w:rFonts w:ascii="Times New Roman" w:hAnsi="Times New Roman"/>
                <w:color w:val="000000"/>
                <w:sz w:val="24"/>
                <w:szCs w:val="24"/>
              </w:rPr>
              <w:t>/</w:t>
            </w:r>
            <w:r>
              <w:rPr>
                <w:rFonts w:ascii="Times New Roman" w:hAnsi="Times New Roman"/>
                <w:color w:val="000000"/>
                <w:sz w:val="24"/>
                <w:szCs w:val="24"/>
              </w:rPr>
              <w:br/>
            </w:r>
            <w:r>
              <w:rPr>
                <w:rFonts w:ascii="Times New Roman" w:hAnsi="Times New Roman"/>
                <w:color w:val="000000"/>
                <w:sz w:val="24"/>
                <w:szCs w:val="24"/>
              </w:rPr>
              <w:br/>
              <w:t>"</w:t>
            </w:r>
            <w:r>
              <w:rPr>
                <w:rFonts w:ascii="Times New Roman" w:hAnsi="Times New Roman"/>
                <w:sz w:val="24"/>
                <w:szCs w:val="24"/>
              </w:rPr>
              <w:t xml:space="preserve"> _ _ </w:t>
            </w:r>
            <w:r>
              <w:rPr>
                <w:rFonts w:ascii="Times New Roman" w:hAnsi="Times New Roman"/>
                <w:color w:val="000000"/>
                <w:sz w:val="24"/>
                <w:szCs w:val="24"/>
              </w:rPr>
              <w:t xml:space="preserve">" </w:t>
            </w:r>
            <w:r>
              <w:rPr>
                <w:rFonts w:ascii="Times New Roman" w:hAnsi="Times New Roman"/>
                <w:sz w:val="24"/>
                <w:szCs w:val="24"/>
              </w:rPr>
              <w:t xml:space="preserve">_ _ _ _ _ _ _ _ </w:t>
            </w:r>
            <w:r>
              <w:rPr>
                <w:rFonts w:ascii="Times New Roman" w:hAnsi="Times New Roman"/>
                <w:color w:val="000000"/>
                <w:sz w:val="24"/>
                <w:szCs w:val="24"/>
              </w:rPr>
              <w:t xml:space="preserve">20 </w:t>
            </w:r>
            <w:r>
              <w:rPr>
                <w:rFonts w:ascii="Times New Roman" w:hAnsi="Times New Roman"/>
                <w:sz w:val="24"/>
                <w:szCs w:val="24"/>
              </w:rPr>
              <w:t xml:space="preserve">_ _ </w:t>
            </w:r>
            <w:r>
              <w:rPr>
                <w:rFonts w:ascii="Times New Roman" w:hAnsi="Times New Roman"/>
                <w:color w:val="000000"/>
                <w:sz w:val="24"/>
                <w:szCs w:val="24"/>
              </w:rPr>
              <w:t>г.</w:t>
            </w:r>
            <w:r>
              <w:rPr>
                <w:rFonts w:ascii="Times New Roman" w:hAnsi="Times New Roman"/>
                <w:color w:val="000000"/>
                <w:sz w:val="24"/>
                <w:szCs w:val="24"/>
              </w:rPr>
              <w:br/>
            </w:r>
            <w:r>
              <w:rPr>
                <w:rFonts w:ascii="Times New Roman" w:hAnsi="Times New Roman"/>
                <w:color w:val="000000"/>
                <w:sz w:val="24"/>
                <w:szCs w:val="24"/>
              </w:rPr>
              <w:br/>
            </w:r>
            <w:r>
              <w:rPr>
                <w:rFonts w:ascii="Times New Roman" w:hAnsi="Times New Roman"/>
                <w:sz w:val="24"/>
                <w:szCs w:val="24"/>
              </w:rPr>
              <w:t>М.П.</w:t>
            </w:r>
          </w:p>
        </w:tc>
        <w:tc>
          <w:tcPr>
            <w:tcW w:w="306" w:type="dxa"/>
            <w:vMerge w:val="restart"/>
            <w:tcBorders>
              <w:top w:val="nil"/>
              <w:left w:val="nil"/>
              <w:bottom w:val="nil"/>
              <w:right w:val="nil"/>
            </w:tcBorders>
          </w:tcPr>
          <w:p w:rsidR="002641D9" w:rsidRDefault="002641D9">
            <w:pPr>
              <w:widowControl w:val="0"/>
              <w:autoSpaceDE w:val="0"/>
              <w:autoSpaceDN w:val="0"/>
              <w:adjustRightInd w:val="0"/>
              <w:spacing w:before="29" w:after="0" w:line="256" w:lineRule="exact"/>
              <w:ind w:left="15"/>
              <w:rPr>
                <w:rFonts w:ascii="MS Sans Serif" w:hAnsi="MS Sans Serif" w:cs="MS Sans Serif"/>
                <w:color w:val="000000"/>
                <w:sz w:val="16"/>
                <w:szCs w:val="16"/>
              </w:rPr>
            </w:pPr>
          </w:p>
        </w:tc>
        <w:tc>
          <w:tcPr>
            <w:tcW w:w="4967" w:type="dxa"/>
            <w:tcBorders>
              <w:top w:val="nil"/>
              <w:left w:val="nil"/>
              <w:bottom w:val="nil"/>
              <w:right w:val="nil"/>
            </w:tcBorders>
          </w:tcPr>
          <w:p w:rsidR="002641D9" w:rsidRDefault="002641D9">
            <w:pPr>
              <w:widowControl w:val="0"/>
              <w:autoSpaceDE w:val="0"/>
              <w:autoSpaceDN w:val="0"/>
              <w:adjustRightInd w:val="0"/>
              <w:spacing w:before="29" w:after="0" w:line="256" w:lineRule="exact"/>
              <w:ind w:left="15"/>
              <w:rPr>
                <w:rFonts w:ascii="MS Sans Serif" w:hAnsi="MS Sans Serif"/>
                <w:sz w:val="24"/>
                <w:szCs w:val="24"/>
              </w:rPr>
            </w:pPr>
            <w:r>
              <w:rPr>
                <w:rFonts w:ascii="Times New Roman" w:hAnsi="Times New Roman"/>
                <w:color w:val="000000"/>
                <w:sz w:val="24"/>
                <w:szCs w:val="24"/>
              </w:rPr>
              <w:br/>
            </w:r>
            <w:r>
              <w:rPr>
                <w:rFonts w:ascii="Times New Roman" w:hAnsi="Times New Roman"/>
                <w:b/>
                <w:bCs/>
                <w:color w:val="000000"/>
                <w:sz w:val="24"/>
                <w:szCs w:val="24"/>
              </w:rPr>
              <w:t>Поставщик:</w:t>
            </w:r>
            <w:r>
              <w:rPr>
                <w:rFonts w:ascii="Times New Roman" w:hAnsi="Times New Roman"/>
                <w:color w:val="000000"/>
                <w:sz w:val="24"/>
                <w:szCs w:val="24"/>
              </w:rPr>
              <w:br/>
            </w:r>
            <w:r>
              <w:rPr>
                <w:rFonts w:ascii="Times New Roman" w:hAnsi="Times New Roman"/>
                <w:color w:val="000000"/>
                <w:sz w:val="24"/>
                <w:szCs w:val="24"/>
              </w:rPr>
              <w:br/>
            </w:r>
            <w:r>
              <w:rPr>
                <w:rFonts w:ascii="Times New Roman" w:hAnsi="Times New Roman"/>
                <w:sz w:val="24"/>
                <w:szCs w:val="24"/>
              </w:rPr>
              <w:t>_ _ _ _ _ _ _ _ _ _ _ _</w:t>
            </w:r>
            <w:r>
              <w:rPr>
                <w:rFonts w:ascii="Times New Roman" w:hAnsi="Times New Roman"/>
                <w:color w:val="000000"/>
                <w:sz w:val="24"/>
                <w:szCs w:val="24"/>
              </w:rPr>
              <w:t>/</w:t>
            </w:r>
            <w:r>
              <w:rPr>
                <w:rFonts w:ascii="Times New Roman" w:hAnsi="Times New Roman"/>
                <w:sz w:val="24"/>
                <w:szCs w:val="24"/>
              </w:rPr>
              <w:t>_ _ _ _ _ _ _ _ _ _ _</w:t>
            </w:r>
            <w:r>
              <w:rPr>
                <w:rFonts w:ascii="Times New Roman" w:hAnsi="Times New Roman"/>
                <w:color w:val="000000"/>
                <w:sz w:val="24"/>
                <w:szCs w:val="24"/>
              </w:rPr>
              <w:t>/</w:t>
            </w:r>
            <w:r>
              <w:rPr>
                <w:rFonts w:ascii="Times New Roman" w:hAnsi="Times New Roman"/>
                <w:color w:val="000000"/>
                <w:sz w:val="24"/>
                <w:szCs w:val="24"/>
              </w:rPr>
              <w:br/>
            </w:r>
            <w:r>
              <w:rPr>
                <w:rFonts w:ascii="Times New Roman" w:hAnsi="Times New Roman"/>
                <w:color w:val="000000"/>
                <w:sz w:val="24"/>
                <w:szCs w:val="24"/>
              </w:rPr>
              <w:br/>
              <w:t>"</w:t>
            </w:r>
            <w:r>
              <w:rPr>
                <w:rFonts w:ascii="Times New Roman" w:hAnsi="Times New Roman"/>
                <w:sz w:val="24"/>
                <w:szCs w:val="24"/>
              </w:rPr>
              <w:t xml:space="preserve"> _ _ </w:t>
            </w:r>
            <w:r>
              <w:rPr>
                <w:rFonts w:ascii="Times New Roman" w:hAnsi="Times New Roman"/>
                <w:color w:val="000000"/>
                <w:sz w:val="24"/>
                <w:szCs w:val="24"/>
              </w:rPr>
              <w:t xml:space="preserve">" </w:t>
            </w:r>
            <w:r>
              <w:rPr>
                <w:rFonts w:ascii="Times New Roman" w:hAnsi="Times New Roman"/>
                <w:sz w:val="24"/>
                <w:szCs w:val="24"/>
              </w:rPr>
              <w:t xml:space="preserve">_ _ _ _ _ _ _ _ </w:t>
            </w:r>
            <w:r>
              <w:rPr>
                <w:rFonts w:ascii="Times New Roman" w:hAnsi="Times New Roman"/>
                <w:color w:val="000000"/>
                <w:sz w:val="24"/>
                <w:szCs w:val="24"/>
              </w:rPr>
              <w:t xml:space="preserve">20 </w:t>
            </w:r>
            <w:r>
              <w:rPr>
                <w:rFonts w:ascii="Times New Roman" w:hAnsi="Times New Roman"/>
                <w:sz w:val="24"/>
                <w:szCs w:val="24"/>
              </w:rPr>
              <w:t xml:space="preserve">_ _ </w:t>
            </w:r>
            <w:r>
              <w:rPr>
                <w:rFonts w:ascii="Times New Roman" w:hAnsi="Times New Roman"/>
                <w:color w:val="000000"/>
                <w:sz w:val="24"/>
                <w:szCs w:val="24"/>
              </w:rPr>
              <w:t>г.</w:t>
            </w:r>
            <w:r>
              <w:rPr>
                <w:rFonts w:ascii="Times New Roman" w:hAnsi="Times New Roman"/>
                <w:color w:val="000000"/>
                <w:sz w:val="24"/>
                <w:szCs w:val="24"/>
              </w:rPr>
              <w:br/>
            </w:r>
            <w:r>
              <w:rPr>
                <w:rFonts w:ascii="Times New Roman" w:hAnsi="Times New Roman"/>
                <w:color w:val="000000"/>
                <w:sz w:val="24"/>
                <w:szCs w:val="24"/>
              </w:rPr>
              <w:br/>
            </w:r>
            <w:r>
              <w:rPr>
                <w:rFonts w:ascii="Times New Roman" w:hAnsi="Times New Roman"/>
                <w:sz w:val="24"/>
                <w:szCs w:val="24"/>
              </w:rPr>
              <w:t>М.П.</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20"/>
                <w:szCs w:val="20"/>
              </w:rPr>
            </w:pPr>
          </w:p>
        </w:tc>
      </w:tr>
      <w:tr w:rsidR="002641D9">
        <w:tblPrEx>
          <w:tblCellMar>
            <w:top w:w="0" w:type="dxa"/>
            <w:bottom w:w="0" w:type="dxa"/>
          </w:tblCellMar>
        </w:tblPrEx>
        <w:trPr>
          <w:trHeight w:hRule="exact" w:val="2636"/>
        </w:trPr>
        <w:tc>
          <w:tcPr>
            <w:tcW w:w="4975" w:type="dxa"/>
            <w:tcBorders>
              <w:top w:val="nil"/>
              <w:left w:val="nil"/>
              <w:bottom w:val="nil"/>
              <w:right w:val="nil"/>
            </w:tcBorders>
          </w:tcPr>
          <w:p w:rsidR="002641D9" w:rsidRDefault="002641D9">
            <w:pPr>
              <w:widowControl w:val="0"/>
              <w:autoSpaceDE w:val="0"/>
              <w:autoSpaceDN w:val="0"/>
              <w:adjustRightInd w:val="0"/>
              <w:spacing w:before="29" w:after="0" w:line="256" w:lineRule="exact"/>
              <w:ind w:left="15"/>
              <w:rPr>
                <w:rFonts w:ascii="MS Sans Serif" w:hAnsi="MS Sans Serif" w:cs="MS Sans Serif"/>
                <w:color w:val="000000"/>
                <w:sz w:val="16"/>
                <w:szCs w:val="16"/>
              </w:rPr>
            </w:pPr>
          </w:p>
        </w:tc>
        <w:tc>
          <w:tcPr>
            <w:tcW w:w="306" w:type="dxa"/>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20"/>
                <w:szCs w:val="20"/>
              </w:rPr>
            </w:pPr>
          </w:p>
        </w:tc>
        <w:tc>
          <w:tcPr>
            <w:tcW w:w="4967" w:type="dxa"/>
            <w:tcBorders>
              <w:top w:val="nil"/>
              <w:left w:val="nil"/>
              <w:bottom w:val="nil"/>
              <w:right w:val="nil"/>
            </w:tcBorders>
          </w:tcPr>
          <w:p w:rsidR="002641D9" w:rsidRDefault="002641D9">
            <w:pPr>
              <w:widowControl w:val="0"/>
              <w:autoSpaceDE w:val="0"/>
              <w:autoSpaceDN w:val="0"/>
              <w:adjustRightInd w:val="0"/>
              <w:spacing w:before="29" w:after="0"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rPr>
                <w:rFonts w:ascii="MS Sans Serif" w:hAnsi="MS Sans Serif"/>
                <w:sz w:val="20"/>
                <w:szCs w:val="20"/>
              </w:rPr>
            </w:pPr>
          </w:p>
        </w:tc>
      </w:tr>
      <w:tr w:rsidR="002641D9">
        <w:tblPrEx>
          <w:tblCellMar>
            <w:top w:w="0" w:type="dxa"/>
            <w:bottom w:w="0" w:type="dxa"/>
          </w:tblCellMar>
        </w:tblPrEx>
        <w:trPr>
          <w:trHeight w:hRule="exact" w:val="435"/>
        </w:trPr>
        <w:tc>
          <w:tcPr>
            <w:tcW w:w="10248" w:type="dxa"/>
            <w:gridSpan w:val="3"/>
            <w:tcBorders>
              <w:top w:val="single" w:sz="8" w:space="0" w:color="000000"/>
              <w:left w:val="nil"/>
              <w:bottom w:val="nil"/>
              <w:right w:val="nil"/>
            </w:tcBorders>
          </w:tcPr>
          <w:p w:rsidR="002641D9" w:rsidRDefault="002641D9">
            <w:pPr>
              <w:widowControl w:val="0"/>
              <w:autoSpaceDE w:val="0"/>
              <w:autoSpaceDN w:val="0"/>
              <w:adjustRightInd w:val="0"/>
              <w:spacing w:before="29" w:after="0" w:line="237" w:lineRule="exact"/>
              <w:ind w:left="15"/>
              <w:jc w:val="right"/>
              <w:rPr>
                <w:rFonts w:ascii="MS Sans Serif" w:hAnsi="MS Sans Serif"/>
                <w:sz w:val="24"/>
                <w:szCs w:val="24"/>
              </w:rPr>
            </w:pPr>
            <w:r>
              <w:rPr>
                <w:rFonts w:ascii="Times New Roman" w:hAnsi="Times New Roman"/>
                <w:i/>
                <w:iCs/>
                <w:color w:val="000000"/>
              </w:rPr>
              <w:t>Лист 10 из 10</w:t>
            </w:r>
          </w:p>
        </w:tc>
        <w:tc>
          <w:tcPr>
            <w:tcW w:w="1726" w:type="dxa"/>
            <w:vMerge/>
            <w:tcBorders>
              <w:top w:val="nil"/>
              <w:left w:val="nil"/>
              <w:bottom w:val="nil"/>
              <w:right w:val="nil"/>
            </w:tcBorders>
          </w:tcPr>
          <w:p w:rsidR="002641D9" w:rsidRDefault="002641D9">
            <w:pPr>
              <w:widowControl w:val="0"/>
              <w:autoSpaceDE w:val="0"/>
              <w:autoSpaceDN w:val="0"/>
              <w:adjustRightInd w:val="0"/>
              <w:spacing w:after="0" w:line="240" w:lineRule="auto"/>
              <w:jc w:val="right"/>
              <w:rPr>
                <w:rFonts w:ascii="MS Sans Serif" w:hAnsi="MS Sans Serif"/>
                <w:sz w:val="20"/>
                <w:szCs w:val="20"/>
              </w:rPr>
            </w:pPr>
          </w:p>
        </w:tc>
      </w:tr>
    </w:tbl>
    <w:p w:rsidR="002641D9" w:rsidRDefault="002641D9"/>
    <w:p w:rsidR="00C03148" w:rsidRPr="001A3433" w:rsidRDefault="00C03148" w:rsidP="00C03148">
      <w:pPr>
        <w:spacing w:after="0" w:line="240" w:lineRule="auto"/>
        <w:jc w:val="both"/>
        <w:rPr>
          <w:rFonts w:ascii="Times New Roman" w:hAnsi="Times New Roman"/>
          <w:sz w:val="28"/>
          <w:szCs w:val="28"/>
        </w:rPr>
      </w:pPr>
      <w:r w:rsidRPr="001A3433">
        <w:rPr>
          <w:rFonts w:ascii="Times New Roman" w:hAnsi="Times New Roman"/>
          <w:b/>
          <w:sz w:val="28"/>
          <w:szCs w:val="28"/>
        </w:rPr>
        <w:lastRenderedPageBreak/>
        <w:t>Приложение № 1 к договору</w:t>
      </w:r>
    </w:p>
    <w:tbl>
      <w:tblPr>
        <w:tblW w:w="0" w:type="auto"/>
        <w:tblLook w:val="04A0" w:firstRow="1" w:lastRow="0" w:firstColumn="1" w:lastColumn="0" w:noHBand="0" w:noVBand="1"/>
      </w:tblPr>
      <w:tblGrid>
        <w:gridCol w:w="2376"/>
        <w:gridCol w:w="8065"/>
      </w:tblGrid>
      <w:tr w:rsidR="00C03148" w:rsidRPr="001A3433" w:rsidTr="00AB6519">
        <w:tc>
          <w:tcPr>
            <w:tcW w:w="2376" w:type="dxa"/>
          </w:tcPr>
          <w:p w:rsidR="00C03148" w:rsidRPr="001A3433" w:rsidRDefault="00C03148" w:rsidP="00AB6519">
            <w:pPr>
              <w:spacing w:after="0" w:line="240" w:lineRule="auto"/>
              <w:rPr>
                <w:rFonts w:ascii="Times New Roman" w:hAnsi="Times New Roman"/>
                <w:b/>
                <w:sz w:val="28"/>
                <w:szCs w:val="28"/>
              </w:rPr>
            </w:pPr>
            <w:r w:rsidRPr="001A3433">
              <w:rPr>
                <w:rFonts w:ascii="Times New Roman" w:hAnsi="Times New Roman"/>
                <w:b/>
                <w:sz w:val="28"/>
                <w:szCs w:val="28"/>
              </w:rPr>
              <w:t>№</w:t>
            </w:r>
          </w:p>
        </w:tc>
        <w:tc>
          <w:tcPr>
            <w:tcW w:w="8065" w:type="dxa"/>
          </w:tcPr>
          <w:p w:rsidR="00C03148" w:rsidRPr="001A3433" w:rsidRDefault="00C03148" w:rsidP="00AB6519">
            <w:pPr>
              <w:pageBreakBefore/>
              <w:spacing w:after="0" w:line="240" w:lineRule="auto"/>
              <w:rPr>
                <w:rFonts w:ascii="Times New Roman" w:hAnsi="Times New Roman"/>
                <w:b/>
                <w:sz w:val="28"/>
                <w:szCs w:val="28"/>
              </w:rPr>
            </w:pPr>
            <w:r w:rsidRPr="001A3433">
              <w:rPr>
                <w:rFonts w:ascii="Times New Roman" w:hAnsi="Times New Roman"/>
                <w:b/>
                <w:sz w:val="28"/>
                <w:szCs w:val="28"/>
              </w:rPr>
              <w:t>от "___" __________ 20 ___ г.</w:t>
            </w:r>
          </w:p>
        </w:tc>
      </w:tr>
    </w:tbl>
    <w:p w:rsidR="00C03148" w:rsidRPr="00E768F8" w:rsidRDefault="00C03148" w:rsidP="00C03148">
      <w:pPr>
        <w:spacing w:before="240" w:after="120" w:line="240" w:lineRule="auto"/>
        <w:jc w:val="center"/>
        <w:rPr>
          <w:rFonts w:ascii="Times New Roman" w:hAnsi="Times New Roman"/>
          <w:b/>
          <w:sz w:val="28"/>
          <w:szCs w:val="28"/>
        </w:rPr>
      </w:pPr>
      <w:bookmarkStart w:id="1" w:name="_Toc157679453"/>
      <w:bookmarkStart w:id="2" w:name="_Toc168144796"/>
      <w:bookmarkStart w:id="3" w:name="_Toc168159782"/>
      <w:bookmarkStart w:id="4" w:name="_Toc213335134"/>
      <w:bookmarkStart w:id="5" w:name="_Toc213679137"/>
      <w:bookmarkStart w:id="6" w:name="_Toc213679215"/>
      <w:r w:rsidRPr="00E768F8">
        <w:rPr>
          <w:rFonts w:ascii="Times New Roman" w:hAnsi="Times New Roman"/>
          <w:b/>
          <w:sz w:val="28"/>
          <w:szCs w:val="28"/>
        </w:rPr>
        <w:t>СПЕЦИФИКАЦИЯ</w:t>
      </w:r>
      <w:bookmarkEnd w:id="1"/>
      <w:bookmarkEnd w:id="2"/>
      <w:bookmarkEnd w:id="3"/>
      <w:bookmarkEnd w:id="4"/>
      <w:bookmarkEnd w:id="5"/>
      <w:bookmarkEnd w:id="6"/>
    </w:p>
    <w:p w:rsidR="00C03148" w:rsidRPr="00E768F8" w:rsidRDefault="00C03148" w:rsidP="00C03148">
      <w:pPr>
        <w:shd w:val="clear" w:color="auto" w:fill="FFFFFF"/>
        <w:spacing w:after="0" w:line="240" w:lineRule="auto"/>
        <w:ind w:firstLine="284"/>
        <w:jc w:val="both"/>
        <w:rPr>
          <w:rFonts w:ascii="Times New Roman" w:hAnsi="Times New Roman"/>
          <w:sz w:val="28"/>
          <w:szCs w:val="28"/>
        </w:rPr>
      </w:pPr>
      <w:r w:rsidRPr="00E768F8">
        <w:rPr>
          <w:rFonts w:ascii="Times New Roman" w:hAnsi="Times New Roman"/>
          <w:i/>
          <w:iCs/>
          <w:sz w:val="28"/>
          <w:szCs w:val="28"/>
          <w:u w:val="single"/>
        </w:rPr>
        <w:t>Контрагент наименование предприятия</w:t>
      </w:r>
      <w:r w:rsidRPr="00E768F8">
        <w:rPr>
          <w:rFonts w:ascii="Times New Roman" w:hAnsi="Times New Roman"/>
          <w:sz w:val="28"/>
          <w:szCs w:val="28"/>
        </w:rPr>
        <w:t xml:space="preserve">, именуемое в дальнейшем Поставщик, в лице </w:t>
      </w:r>
      <w:r w:rsidRPr="00E768F8">
        <w:rPr>
          <w:rFonts w:ascii="Times New Roman" w:hAnsi="Times New Roman"/>
          <w:iCs/>
          <w:sz w:val="28"/>
          <w:szCs w:val="28"/>
        </w:rPr>
        <w:t>Контрагент в лице</w:t>
      </w:r>
      <w:r w:rsidRPr="00E768F8">
        <w:rPr>
          <w:rFonts w:ascii="Times New Roman" w:hAnsi="Times New Roman"/>
          <w:sz w:val="28"/>
          <w:szCs w:val="28"/>
        </w:rPr>
        <w:t xml:space="preserve">, действующего на основании </w:t>
      </w:r>
      <w:r w:rsidRPr="00E768F8">
        <w:rPr>
          <w:rFonts w:ascii="Times New Roman" w:hAnsi="Times New Roman"/>
          <w:i/>
          <w:iCs/>
          <w:sz w:val="28"/>
          <w:szCs w:val="28"/>
          <w:u w:val="single"/>
        </w:rPr>
        <w:t>Правоустанавливающий документ</w:t>
      </w:r>
      <w:r w:rsidRPr="00E768F8">
        <w:rPr>
          <w:rFonts w:ascii="Times New Roman" w:hAnsi="Times New Roman"/>
          <w:sz w:val="28"/>
          <w:szCs w:val="28"/>
        </w:rPr>
        <w:t xml:space="preserve">, с одной стороны, и ФГУП "Комбинат «Электрохимприбор», именуемое в дальнейшем Покупатель, в лице </w:t>
      </w:r>
      <w:r w:rsidRPr="00E768F8">
        <w:rPr>
          <w:rFonts w:ascii="Times New Roman" w:hAnsi="Times New Roman"/>
          <w:i/>
          <w:iCs/>
          <w:sz w:val="28"/>
          <w:szCs w:val="28"/>
          <w:u w:val="single"/>
        </w:rPr>
        <w:t>Контрагент в лице</w:t>
      </w:r>
      <w:r w:rsidRPr="00E768F8">
        <w:rPr>
          <w:rFonts w:ascii="Times New Roman" w:hAnsi="Times New Roman"/>
          <w:sz w:val="28"/>
          <w:szCs w:val="28"/>
        </w:rPr>
        <w:t xml:space="preserve">, действующего на основании </w:t>
      </w:r>
      <w:r w:rsidRPr="00E768F8">
        <w:rPr>
          <w:rFonts w:ascii="Times New Roman" w:hAnsi="Times New Roman"/>
          <w:i/>
          <w:iCs/>
          <w:sz w:val="28"/>
          <w:szCs w:val="28"/>
          <w:u w:val="single"/>
        </w:rPr>
        <w:t>Правоустанавливающий документ</w:t>
      </w:r>
      <w:r w:rsidRPr="00E768F8">
        <w:rPr>
          <w:rFonts w:ascii="Times New Roman" w:hAnsi="Times New Roman"/>
          <w:sz w:val="28"/>
          <w:szCs w:val="28"/>
        </w:rPr>
        <w:t>, с другой стороны, именуемые в дальнейшем Стороны, достигли соглашение о нижеследующем:</w:t>
      </w:r>
    </w:p>
    <w:p w:rsidR="00C03148" w:rsidRPr="00E768F8" w:rsidRDefault="00C03148" w:rsidP="00C03148">
      <w:pPr>
        <w:pStyle w:val="-"/>
        <w:ind w:firstLine="284"/>
        <w:rPr>
          <w:sz w:val="28"/>
          <w:szCs w:val="28"/>
        </w:rPr>
      </w:pPr>
      <w:r w:rsidRPr="00E768F8">
        <w:rPr>
          <w:sz w:val="28"/>
          <w:szCs w:val="28"/>
        </w:rPr>
        <w:t>«Поставщик» обязуется поставить, а «Покупатель» принять и оплатить следующий товар:</w:t>
      </w:r>
    </w:p>
    <w:p w:rsidR="00C03148" w:rsidRPr="00E768F8" w:rsidRDefault="00C03148" w:rsidP="00C03148">
      <w:pPr>
        <w:spacing w:after="0" w:line="240" w:lineRule="auto"/>
        <w:rPr>
          <w:rFonts w:ascii="Times New Roman" w:hAnsi="Times New Roman"/>
          <w:sz w:val="28"/>
          <w:szCs w:val="28"/>
        </w:rPr>
      </w:pPr>
    </w:p>
    <w:p w:rsidR="00C03148" w:rsidRPr="00E768F8" w:rsidRDefault="00C03148" w:rsidP="00C03148">
      <w:pPr>
        <w:numPr>
          <w:ilvl w:val="0"/>
          <w:numId w:val="1"/>
        </w:numPr>
        <w:spacing w:after="0" w:line="240" w:lineRule="auto"/>
        <w:ind w:left="0" w:firstLine="426"/>
        <w:jc w:val="center"/>
        <w:rPr>
          <w:rFonts w:ascii="Times New Roman" w:hAnsi="Times New Roman"/>
          <w:sz w:val="28"/>
          <w:szCs w:val="28"/>
        </w:rPr>
      </w:pPr>
      <w:r w:rsidRPr="00E768F8">
        <w:rPr>
          <w:rFonts w:ascii="Times New Roman" w:hAnsi="Times New Roman"/>
          <w:sz w:val="28"/>
          <w:szCs w:val="28"/>
        </w:rPr>
        <w:t>НАИМЕНОВАНИЕ И</w:t>
      </w:r>
      <w:r w:rsidRPr="00E768F8">
        <w:rPr>
          <w:rFonts w:ascii="Times New Roman" w:hAnsi="Times New Roman"/>
          <w:bCs/>
          <w:smallCaps/>
          <w:sz w:val="28"/>
          <w:szCs w:val="28"/>
        </w:rPr>
        <w:t xml:space="preserve"> </w:t>
      </w:r>
      <w:r w:rsidRPr="00E768F8">
        <w:rPr>
          <w:rFonts w:ascii="Times New Roman" w:hAnsi="Times New Roman"/>
          <w:sz w:val="28"/>
          <w:szCs w:val="28"/>
        </w:rPr>
        <w:t>НОМЕНКЛАТУРА ТОВАРА</w:t>
      </w:r>
    </w:p>
    <w:p w:rsidR="00C03148" w:rsidRPr="00E768F8" w:rsidRDefault="00C03148" w:rsidP="00C03148">
      <w:pPr>
        <w:pStyle w:val="-"/>
        <w:ind w:firstLine="0"/>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2235"/>
        <w:gridCol w:w="2774"/>
        <w:gridCol w:w="908"/>
        <w:gridCol w:w="1124"/>
        <w:gridCol w:w="1334"/>
        <w:gridCol w:w="1451"/>
      </w:tblGrid>
      <w:tr w:rsidR="00C03148" w:rsidRPr="00E768F8" w:rsidTr="00AB6519">
        <w:trPr>
          <w:cantSplit/>
          <w:tblHeader/>
        </w:trPr>
        <w:tc>
          <w:tcPr>
            <w:tcW w:w="309" w:type="pct"/>
          </w:tcPr>
          <w:p w:rsidR="00C03148" w:rsidRPr="00E768F8" w:rsidRDefault="00C03148" w:rsidP="00AB6519">
            <w:pPr>
              <w:spacing w:after="0" w:line="240" w:lineRule="auto"/>
              <w:rPr>
                <w:rFonts w:ascii="Times New Roman" w:hAnsi="Times New Roman"/>
                <w:sz w:val="28"/>
                <w:szCs w:val="28"/>
              </w:rPr>
            </w:pPr>
            <w:r w:rsidRPr="00E768F8">
              <w:rPr>
                <w:rFonts w:ascii="Times New Roman" w:hAnsi="Times New Roman"/>
                <w:sz w:val="28"/>
                <w:szCs w:val="28"/>
              </w:rPr>
              <w:t>№ п/п</w:t>
            </w:r>
          </w:p>
        </w:tc>
        <w:tc>
          <w:tcPr>
            <w:tcW w:w="1081" w:type="pct"/>
          </w:tcPr>
          <w:p w:rsidR="00C03148" w:rsidRPr="00E768F8" w:rsidRDefault="00C03148" w:rsidP="00AB6519">
            <w:pPr>
              <w:pStyle w:val="a3"/>
              <w:spacing w:before="0" w:after="0"/>
              <w:ind w:left="-18" w:right="24"/>
              <w:jc w:val="center"/>
              <w:rPr>
                <w:sz w:val="28"/>
                <w:szCs w:val="28"/>
              </w:rPr>
            </w:pPr>
            <w:r w:rsidRPr="00E768F8">
              <w:rPr>
                <w:sz w:val="28"/>
                <w:szCs w:val="28"/>
              </w:rPr>
              <w:t xml:space="preserve">Наименование Товара (оборудования) </w:t>
            </w:r>
          </w:p>
          <w:p w:rsidR="00C03148" w:rsidRPr="00E768F8" w:rsidRDefault="00C03148" w:rsidP="00AB6519">
            <w:pPr>
              <w:pStyle w:val="a3"/>
              <w:spacing w:before="0" w:after="0"/>
              <w:ind w:left="-18" w:right="24"/>
              <w:jc w:val="center"/>
              <w:rPr>
                <w:sz w:val="28"/>
                <w:szCs w:val="28"/>
              </w:rPr>
            </w:pPr>
            <w:r w:rsidRPr="00E768F8">
              <w:rPr>
                <w:sz w:val="28"/>
                <w:szCs w:val="28"/>
              </w:rPr>
              <w:t>(марка, модель и т.п.)</w:t>
            </w:r>
          </w:p>
        </w:tc>
        <w:tc>
          <w:tcPr>
            <w:tcW w:w="1339" w:type="pct"/>
          </w:tcPr>
          <w:p w:rsidR="00C03148" w:rsidRPr="00E768F8" w:rsidRDefault="00C03148" w:rsidP="00AB6519">
            <w:pPr>
              <w:pStyle w:val="a3"/>
              <w:spacing w:before="0" w:after="0"/>
              <w:ind w:left="-18" w:right="24"/>
              <w:jc w:val="center"/>
              <w:rPr>
                <w:sz w:val="28"/>
                <w:szCs w:val="28"/>
              </w:rPr>
            </w:pPr>
            <w:r w:rsidRPr="00E768F8">
              <w:rPr>
                <w:sz w:val="28"/>
                <w:szCs w:val="28"/>
              </w:rPr>
              <w:t>Технические характеристики (подробные функциональные и технические характеристики с указанием верхних нижних границ, а также начальные и конечные показатели)</w:t>
            </w:r>
          </w:p>
        </w:tc>
        <w:tc>
          <w:tcPr>
            <w:tcW w:w="446" w:type="pct"/>
          </w:tcPr>
          <w:p w:rsidR="00C03148" w:rsidRPr="00E768F8" w:rsidRDefault="00C03148" w:rsidP="00AB6519">
            <w:pPr>
              <w:pStyle w:val="a3"/>
              <w:spacing w:before="0" w:after="0"/>
              <w:ind w:left="-18" w:right="24"/>
              <w:jc w:val="center"/>
              <w:rPr>
                <w:sz w:val="28"/>
                <w:szCs w:val="28"/>
              </w:rPr>
            </w:pPr>
            <w:r w:rsidRPr="00E768F8">
              <w:rPr>
                <w:sz w:val="28"/>
                <w:szCs w:val="28"/>
              </w:rPr>
              <w:t xml:space="preserve"> Ед. изм.</w:t>
            </w:r>
          </w:p>
        </w:tc>
        <w:tc>
          <w:tcPr>
            <w:tcW w:w="536" w:type="pct"/>
          </w:tcPr>
          <w:p w:rsidR="00C03148" w:rsidRPr="00E768F8" w:rsidRDefault="00C03148" w:rsidP="00AB6519">
            <w:pPr>
              <w:pStyle w:val="a3"/>
              <w:spacing w:before="0" w:after="0"/>
              <w:ind w:left="-18" w:right="24"/>
              <w:jc w:val="center"/>
              <w:rPr>
                <w:sz w:val="28"/>
                <w:szCs w:val="28"/>
              </w:rPr>
            </w:pPr>
            <w:r w:rsidRPr="00E768F8">
              <w:rPr>
                <w:sz w:val="28"/>
                <w:szCs w:val="28"/>
              </w:rPr>
              <w:t>Кол-во, ед.</w:t>
            </w:r>
          </w:p>
        </w:tc>
        <w:tc>
          <w:tcPr>
            <w:tcW w:w="595" w:type="pct"/>
          </w:tcPr>
          <w:p w:rsidR="00C03148" w:rsidRPr="00E768F8" w:rsidRDefault="00C03148" w:rsidP="00AB6519">
            <w:pPr>
              <w:pStyle w:val="a3"/>
              <w:spacing w:before="0" w:after="0"/>
              <w:ind w:left="-18" w:right="24"/>
              <w:jc w:val="center"/>
              <w:rPr>
                <w:sz w:val="28"/>
                <w:szCs w:val="28"/>
              </w:rPr>
            </w:pPr>
            <w:r w:rsidRPr="00E768F8">
              <w:rPr>
                <w:sz w:val="28"/>
                <w:szCs w:val="28"/>
              </w:rPr>
              <w:t>Цена за ед. руб. (включая НДС)</w:t>
            </w:r>
          </w:p>
        </w:tc>
        <w:tc>
          <w:tcPr>
            <w:tcW w:w="693" w:type="pct"/>
          </w:tcPr>
          <w:p w:rsidR="00C03148" w:rsidRPr="00E768F8" w:rsidRDefault="00C03148" w:rsidP="00AB6519">
            <w:pPr>
              <w:pStyle w:val="a3"/>
              <w:spacing w:before="0" w:after="0"/>
              <w:ind w:left="-18" w:right="24"/>
              <w:rPr>
                <w:sz w:val="28"/>
                <w:szCs w:val="28"/>
              </w:rPr>
            </w:pPr>
            <w:r w:rsidRPr="00E768F8">
              <w:rPr>
                <w:sz w:val="28"/>
                <w:szCs w:val="28"/>
              </w:rPr>
              <w:t xml:space="preserve">Общая </w:t>
            </w:r>
          </w:p>
          <w:p w:rsidR="00C03148" w:rsidRPr="00E768F8" w:rsidRDefault="00C03148" w:rsidP="00AB6519">
            <w:pPr>
              <w:pStyle w:val="a3"/>
              <w:spacing w:before="0" w:after="0"/>
              <w:ind w:left="-18" w:right="24"/>
              <w:rPr>
                <w:sz w:val="28"/>
                <w:szCs w:val="28"/>
              </w:rPr>
            </w:pPr>
            <w:r w:rsidRPr="00E768F8">
              <w:rPr>
                <w:sz w:val="28"/>
                <w:szCs w:val="28"/>
              </w:rPr>
              <w:t>стоимость</w:t>
            </w:r>
          </w:p>
          <w:p w:rsidR="00C03148" w:rsidRPr="00E768F8" w:rsidRDefault="00C03148" w:rsidP="00AB6519">
            <w:pPr>
              <w:pStyle w:val="a3"/>
              <w:spacing w:before="0" w:after="0"/>
              <w:ind w:left="-18" w:right="24"/>
              <w:rPr>
                <w:sz w:val="28"/>
                <w:szCs w:val="28"/>
              </w:rPr>
            </w:pPr>
            <w:r w:rsidRPr="00E768F8">
              <w:rPr>
                <w:sz w:val="28"/>
                <w:szCs w:val="28"/>
              </w:rPr>
              <w:t xml:space="preserve">руб. </w:t>
            </w:r>
          </w:p>
          <w:p w:rsidR="00C03148" w:rsidRPr="00E768F8" w:rsidRDefault="00C03148" w:rsidP="00AB6519">
            <w:pPr>
              <w:pStyle w:val="a3"/>
              <w:spacing w:before="0" w:after="0"/>
              <w:ind w:left="-18" w:right="24"/>
              <w:rPr>
                <w:sz w:val="28"/>
                <w:szCs w:val="28"/>
              </w:rPr>
            </w:pPr>
            <w:r w:rsidRPr="00E768F8">
              <w:rPr>
                <w:sz w:val="28"/>
                <w:szCs w:val="28"/>
              </w:rPr>
              <w:t>(включая НДС)</w:t>
            </w:r>
          </w:p>
        </w:tc>
      </w:tr>
      <w:tr w:rsidR="00C03148" w:rsidRPr="00E768F8" w:rsidTr="00AB6519">
        <w:trPr>
          <w:cantSplit/>
        </w:trPr>
        <w:tc>
          <w:tcPr>
            <w:tcW w:w="309" w:type="pct"/>
            <w:vAlign w:val="center"/>
          </w:tcPr>
          <w:p w:rsidR="00C03148" w:rsidRPr="00E768F8" w:rsidRDefault="00C03148" w:rsidP="00AB6519">
            <w:pPr>
              <w:pStyle w:val="a4"/>
              <w:spacing w:before="0" w:after="0"/>
              <w:ind w:left="-18" w:right="24"/>
              <w:jc w:val="center"/>
              <w:rPr>
                <w:sz w:val="28"/>
                <w:szCs w:val="28"/>
              </w:rPr>
            </w:pPr>
            <w:r w:rsidRPr="00E768F8">
              <w:rPr>
                <w:sz w:val="28"/>
                <w:szCs w:val="28"/>
              </w:rPr>
              <w:t>1</w:t>
            </w:r>
          </w:p>
        </w:tc>
        <w:tc>
          <w:tcPr>
            <w:tcW w:w="1081" w:type="pct"/>
          </w:tcPr>
          <w:p w:rsidR="00C03148" w:rsidRPr="00E768F8" w:rsidRDefault="00C03148" w:rsidP="00AB6519">
            <w:pPr>
              <w:pStyle w:val="a4"/>
              <w:spacing w:before="0" w:after="0"/>
              <w:ind w:left="-18" w:right="24"/>
              <w:rPr>
                <w:sz w:val="28"/>
                <w:szCs w:val="28"/>
              </w:rPr>
            </w:pPr>
          </w:p>
        </w:tc>
        <w:tc>
          <w:tcPr>
            <w:tcW w:w="1339" w:type="pct"/>
          </w:tcPr>
          <w:p w:rsidR="00C03148" w:rsidRPr="00E768F8" w:rsidRDefault="00C03148" w:rsidP="00AB6519">
            <w:pPr>
              <w:pStyle w:val="a4"/>
              <w:spacing w:before="0" w:after="0"/>
              <w:ind w:left="-18" w:right="24"/>
              <w:rPr>
                <w:sz w:val="28"/>
                <w:szCs w:val="28"/>
              </w:rPr>
            </w:pPr>
          </w:p>
        </w:tc>
        <w:tc>
          <w:tcPr>
            <w:tcW w:w="446" w:type="pct"/>
            <w:vAlign w:val="center"/>
          </w:tcPr>
          <w:p w:rsidR="00C03148" w:rsidRPr="00E768F8" w:rsidRDefault="00C03148" w:rsidP="00AB6519">
            <w:pPr>
              <w:pStyle w:val="a4"/>
              <w:spacing w:before="0" w:after="0"/>
              <w:ind w:left="-18" w:right="24"/>
              <w:jc w:val="center"/>
              <w:rPr>
                <w:sz w:val="28"/>
                <w:szCs w:val="28"/>
              </w:rPr>
            </w:pPr>
          </w:p>
        </w:tc>
        <w:tc>
          <w:tcPr>
            <w:tcW w:w="536" w:type="pct"/>
          </w:tcPr>
          <w:p w:rsidR="00C03148" w:rsidRPr="00E768F8" w:rsidRDefault="00C03148" w:rsidP="00AB6519">
            <w:pPr>
              <w:pStyle w:val="a4"/>
              <w:spacing w:before="0" w:after="0"/>
              <w:ind w:left="-18" w:right="24"/>
              <w:rPr>
                <w:sz w:val="28"/>
                <w:szCs w:val="28"/>
                <w:lang w:val="en-US"/>
              </w:rPr>
            </w:pPr>
          </w:p>
        </w:tc>
        <w:tc>
          <w:tcPr>
            <w:tcW w:w="595" w:type="pct"/>
          </w:tcPr>
          <w:p w:rsidR="00C03148" w:rsidRPr="00E768F8" w:rsidRDefault="00C03148" w:rsidP="00AB6519">
            <w:pPr>
              <w:pStyle w:val="a4"/>
              <w:spacing w:before="0" w:after="0"/>
              <w:ind w:left="-18" w:right="24"/>
              <w:rPr>
                <w:sz w:val="28"/>
                <w:szCs w:val="28"/>
              </w:rPr>
            </w:pPr>
          </w:p>
        </w:tc>
        <w:tc>
          <w:tcPr>
            <w:tcW w:w="693" w:type="pct"/>
          </w:tcPr>
          <w:p w:rsidR="00C03148" w:rsidRPr="00E768F8" w:rsidRDefault="00C03148" w:rsidP="00AB6519">
            <w:pPr>
              <w:pStyle w:val="a4"/>
              <w:spacing w:before="0" w:after="0"/>
              <w:ind w:left="-18" w:right="24"/>
              <w:rPr>
                <w:sz w:val="28"/>
                <w:szCs w:val="28"/>
              </w:rPr>
            </w:pPr>
          </w:p>
        </w:tc>
      </w:tr>
      <w:tr w:rsidR="00C03148" w:rsidRPr="00E768F8" w:rsidTr="00AB6519">
        <w:trPr>
          <w:cantSplit/>
        </w:trPr>
        <w:tc>
          <w:tcPr>
            <w:tcW w:w="309" w:type="pct"/>
            <w:vAlign w:val="center"/>
          </w:tcPr>
          <w:p w:rsidR="00C03148" w:rsidRPr="00E768F8" w:rsidRDefault="00C03148" w:rsidP="00AB6519">
            <w:pPr>
              <w:pStyle w:val="a4"/>
              <w:spacing w:before="0" w:after="0"/>
              <w:ind w:left="-18" w:right="24"/>
              <w:jc w:val="center"/>
              <w:rPr>
                <w:sz w:val="28"/>
                <w:szCs w:val="28"/>
              </w:rPr>
            </w:pPr>
            <w:r w:rsidRPr="00E768F8">
              <w:rPr>
                <w:sz w:val="28"/>
                <w:szCs w:val="28"/>
              </w:rPr>
              <w:t>2</w:t>
            </w:r>
          </w:p>
        </w:tc>
        <w:tc>
          <w:tcPr>
            <w:tcW w:w="1081" w:type="pct"/>
          </w:tcPr>
          <w:p w:rsidR="00C03148" w:rsidRPr="00E768F8" w:rsidRDefault="00C03148" w:rsidP="00AB6519">
            <w:pPr>
              <w:pStyle w:val="a4"/>
              <w:spacing w:before="0" w:after="0"/>
              <w:ind w:left="-18" w:right="24"/>
              <w:rPr>
                <w:sz w:val="28"/>
                <w:szCs w:val="28"/>
              </w:rPr>
            </w:pPr>
          </w:p>
        </w:tc>
        <w:tc>
          <w:tcPr>
            <w:tcW w:w="1339" w:type="pct"/>
          </w:tcPr>
          <w:p w:rsidR="00C03148" w:rsidRPr="00E768F8" w:rsidRDefault="00C03148" w:rsidP="00AB6519">
            <w:pPr>
              <w:pStyle w:val="a4"/>
              <w:spacing w:before="0" w:after="0"/>
              <w:ind w:left="-18" w:right="24"/>
              <w:rPr>
                <w:sz w:val="28"/>
                <w:szCs w:val="28"/>
              </w:rPr>
            </w:pPr>
          </w:p>
        </w:tc>
        <w:tc>
          <w:tcPr>
            <w:tcW w:w="446" w:type="pct"/>
            <w:vAlign w:val="center"/>
          </w:tcPr>
          <w:p w:rsidR="00C03148" w:rsidRPr="00E768F8" w:rsidRDefault="00C03148" w:rsidP="00AB6519">
            <w:pPr>
              <w:pStyle w:val="a4"/>
              <w:spacing w:before="0" w:after="0"/>
              <w:ind w:left="-18" w:right="24"/>
              <w:jc w:val="center"/>
              <w:rPr>
                <w:sz w:val="28"/>
                <w:szCs w:val="28"/>
              </w:rPr>
            </w:pPr>
          </w:p>
        </w:tc>
        <w:tc>
          <w:tcPr>
            <w:tcW w:w="536" w:type="pct"/>
          </w:tcPr>
          <w:p w:rsidR="00C03148" w:rsidRPr="00E768F8" w:rsidRDefault="00C03148" w:rsidP="00AB6519">
            <w:pPr>
              <w:pStyle w:val="a4"/>
              <w:spacing w:before="0" w:after="0"/>
              <w:ind w:left="-18" w:right="24"/>
              <w:rPr>
                <w:sz w:val="28"/>
                <w:szCs w:val="28"/>
              </w:rPr>
            </w:pPr>
          </w:p>
        </w:tc>
        <w:tc>
          <w:tcPr>
            <w:tcW w:w="595" w:type="pct"/>
          </w:tcPr>
          <w:p w:rsidR="00C03148" w:rsidRPr="00E768F8" w:rsidRDefault="00C03148" w:rsidP="00AB6519">
            <w:pPr>
              <w:pStyle w:val="a4"/>
              <w:spacing w:before="0" w:after="0"/>
              <w:ind w:left="-18" w:right="24"/>
              <w:rPr>
                <w:sz w:val="28"/>
                <w:szCs w:val="28"/>
              </w:rPr>
            </w:pPr>
          </w:p>
        </w:tc>
        <w:tc>
          <w:tcPr>
            <w:tcW w:w="693" w:type="pct"/>
          </w:tcPr>
          <w:p w:rsidR="00C03148" w:rsidRPr="00E768F8" w:rsidRDefault="00C03148" w:rsidP="00AB6519">
            <w:pPr>
              <w:pStyle w:val="a4"/>
              <w:spacing w:before="0" w:after="0"/>
              <w:ind w:left="-18" w:right="24"/>
              <w:rPr>
                <w:sz w:val="28"/>
                <w:szCs w:val="28"/>
              </w:rPr>
            </w:pPr>
          </w:p>
        </w:tc>
      </w:tr>
      <w:tr w:rsidR="00C03148" w:rsidRPr="00E768F8" w:rsidTr="00AB6519">
        <w:trPr>
          <w:cantSplit/>
        </w:trPr>
        <w:tc>
          <w:tcPr>
            <w:tcW w:w="309" w:type="pct"/>
            <w:vAlign w:val="center"/>
          </w:tcPr>
          <w:p w:rsidR="00C03148" w:rsidRPr="00E768F8" w:rsidRDefault="00C03148" w:rsidP="00AB6519">
            <w:pPr>
              <w:pStyle w:val="a4"/>
              <w:spacing w:before="0" w:after="0"/>
              <w:ind w:left="-18" w:right="24"/>
              <w:jc w:val="center"/>
              <w:rPr>
                <w:sz w:val="28"/>
                <w:szCs w:val="28"/>
              </w:rPr>
            </w:pPr>
          </w:p>
        </w:tc>
        <w:tc>
          <w:tcPr>
            <w:tcW w:w="1081" w:type="pct"/>
          </w:tcPr>
          <w:p w:rsidR="00C03148" w:rsidRPr="00E768F8" w:rsidRDefault="00C03148" w:rsidP="00AB6519">
            <w:pPr>
              <w:pStyle w:val="a4"/>
              <w:spacing w:before="0" w:after="0"/>
              <w:ind w:left="-18" w:right="24"/>
              <w:rPr>
                <w:sz w:val="28"/>
                <w:szCs w:val="28"/>
              </w:rPr>
            </w:pPr>
          </w:p>
        </w:tc>
        <w:tc>
          <w:tcPr>
            <w:tcW w:w="1339" w:type="pct"/>
          </w:tcPr>
          <w:p w:rsidR="00C03148" w:rsidRPr="00E768F8" w:rsidRDefault="00C03148" w:rsidP="00AB6519">
            <w:pPr>
              <w:pStyle w:val="a4"/>
              <w:spacing w:before="0" w:after="0"/>
              <w:ind w:left="-18" w:right="24"/>
              <w:rPr>
                <w:sz w:val="28"/>
                <w:szCs w:val="28"/>
              </w:rPr>
            </w:pPr>
          </w:p>
        </w:tc>
        <w:tc>
          <w:tcPr>
            <w:tcW w:w="446" w:type="pct"/>
            <w:vAlign w:val="center"/>
          </w:tcPr>
          <w:p w:rsidR="00C03148" w:rsidRPr="00E768F8" w:rsidRDefault="00C03148" w:rsidP="00AB6519">
            <w:pPr>
              <w:pStyle w:val="a4"/>
              <w:spacing w:before="0" w:after="0"/>
              <w:ind w:left="-18" w:right="24"/>
              <w:jc w:val="center"/>
              <w:rPr>
                <w:sz w:val="28"/>
                <w:szCs w:val="28"/>
              </w:rPr>
            </w:pPr>
          </w:p>
        </w:tc>
        <w:tc>
          <w:tcPr>
            <w:tcW w:w="536" w:type="pct"/>
          </w:tcPr>
          <w:p w:rsidR="00C03148" w:rsidRPr="00E768F8" w:rsidRDefault="00C03148" w:rsidP="00AB6519">
            <w:pPr>
              <w:pStyle w:val="a4"/>
              <w:spacing w:before="0" w:after="0"/>
              <w:ind w:left="-18" w:right="24"/>
              <w:rPr>
                <w:sz w:val="28"/>
                <w:szCs w:val="28"/>
              </w:rPr>
            </w:pPr>
          </w:p>
        </w:tc>
        <w:tc>
          <w:tcPr>
            <w:tcW w:w="595" w:type="pct"/>
          </w:tcPr>
          <w:p w:rsidR="00C03148" w:rsidRPr="00E768F8" w:rsidRDefault="00C03148" w:rsidP="00AB6519">
            <w:pPr>
              <w:pStyle w:val="a4"/>
              <w:spacing w:before="0" w:after="0"/>
              <w:ind w:left="-18" w:right="24"/>
              <w:rPr>
                <w:b/>
                <w:sz w:val="28"/>
                <w:szCs w:val="28"/>
              </w:rPr>
            </w:pPr>
            <w:r w:rsidRPr="00E768F8">
              <w:rPr>
                <w:b/>
                <w:sz w:val="28"/>
                <w:szCs w:val="28"/>
              </w:rPr>
              <w:t>ИТОГО:</w:t>
            </w:r>
          </w:p>
        </w:tc>
        <w:tc>
          <w:tcPr>
            <w:tcW w:w="693" w:type="pct"/>
          </w:tcPr>
          <w:p w:rsidR="00C03148" w:rsidRPr="00E768F8" w:rsidRDefault="00C03148" w:rsidP="00AB6519">
            <w:pPr>
              <w:pStyle w:val="a4"/>
              <w:spacing w:before="0" w:after="0"/>
              <w:ind w:left="-18" w:right="24"/>
              <w:rPr>
                <w:sz w:val="28"/>
                <w:szCs w:val="28"/>
              </w:rPr>
            </w:pPr>
          </w:p>
        </w:tc>
      </w:tr>
    </w:tbl>
    <w:p w:rsidR="00C03148" w:rsidRPr="00E768F8" w:rsidRDefault="00C03148" w:rsidP="00C03148">
      <w:pPr>
        <w:spacing w:after="0" w:line="240" w:lineRule="auto"/>
        <w:ind w:left="360"/>
        <w:rPr>
          <w:rFonts w:ascii="Times New Roman" w:hAnsi="Times New Roman"/>
          <w:b/>
          <w:sz w:val="28"/>
          <w:szCs w:val="28"/>
        </w:rPr>
      </w:pPr>
    </w:p>
    <w:p w:rsidR="00C03148" w:rsidRPr="00E768F8" w:rsidRDefault="00C03148" w:rsidP="00C03148">
      <w:pPr>
        <w:spacing w:after="0" w:line="240" w:lineRule="auto"/>
        <w:jc w:val="right"/>
        <w:rPr>
          <w:rFonts w:ascii="Times New Roman" w:hAnsi="Times New Roman"/>
          <w:sz w:val="28"/>
          <w:szCs w:val="28"/>
        </w:rPr>
      </w:pPr>
      <w:r w:rsidRPr="00E768F8">
        <w:rPr>
          <w:rFonts w:ascii="Times New Roman" w:hAnsi="Times New Roman"/>
          <w:sz w:val="28"/>
          <w:szCs w:val="28"/>
        </w:rPr>
        <w:t>Сумма без НДС:</w:t>
      </w:r>
      <w:r w:rsidRPr="00E768F8">
        <w:rPr>
          <w:rFonts w:ascii="Times New Roman" w:hAnsi="Times New Roman"/>
          <w:spacing w:val="5"/>
          <w:sz w:val="28"/>
          <w:szCs w:val="28"/>
        </w:rPr>
        <w:t xml:space="preserve"> </w:t>
      </w:r>
      <w:r w:rsidRPr="00E768F8">
        <w:rPr>
          <w:rFonts w:ascii="Times New Roman" w:hAnsi="Times New Roman"/>
          <w:sz w:val="28"/>
          <w:szCs w:val="28"/>
        </w:rPr>
        <w:t>рублей</w:t>
      </w:r>
    </w:p>
    <w:p w:rsidR="00C03148" w:rsidRPr="00E768F8" w:rsidRDefault="00C03148" w:rsidP="00C03148">
      <w:pPr>
        <w:spacing w:after="0" w:line="240" w:lineRule="auto"/>
        <w:jc w:val="right"/>
        <w:rPr>
          <w:rFonts w:ascii="Times New Roman" w:hAnsi="Times New Roman"/>
          <w:sz w:val="28"/>
          <w:szCs w:val="28"/>
        </w:rPr>
      </w:pPr>
      <w:r w:rsidRPr="00E768F8">
        <w:rPr>
          <w:rFonts w:ascii="Times New Roman" w:hAnsi="Times New Roman"/>
          <w:sz w:val="28"/>
          <w:szCs w:val="28"/>
        </w:rPr>
        <w:t>Сумма НДС: рублей</w:t>
      </w:r>
    </w:p>
    <w:p w:rsidR="00C03148" w:rsidRPr="00E768F8" w:rsidRDefault="00C03148" w:rsidP="00C03148">
      <w:pPr>
        <w:spacing w:after="0" w:line="240" w:lineRule="auto"/>
        <w:jc w:val="right"/>
        <w:rPr>
          <w:rFonts w:ascii="Times New Roman" w:hAnsi="Times New Roman"/>
          <w:sz w:val="28"/>
          <w:szCs w:val="28"/>
        </w:rPr>
      </w:pPr>
      <w:r w:rsidRPr="00E768F8">
        <w:rPr>
          <w:rFonts w:ascii="Times New Roman" w:hAnsi="Times New Roman"/>
          <w:sz w:val="28"/>
          <w:szCs w:val="28"/>
        </w:rPr>
        <w:t>Сумма с НДС: рублей</w:t>
      </w:r>
    </w:p>
    <w:p w:rsidR="00C03148" w:rsidRPr="00E768F8" w:rsidRDefault="00C03148" w:rsidP="00C03148">
      <w:pPr>
        <w:widowControl w:val="0"/>
        <w:autoSpaceDE w:val="0"/>
        <w:autoSpaceDN w:val="0"/>
        <w:adjustRightInd w:val="0"/>
        <w:spacing w:after="0" w:line="240" w:lineRule="auto"/>
        <w:rPr>
          <w:rFonts w:ascii="Times New Roman" w:hAnsi="Times New Roman"/>
          <w:sz w:val="28"/>
          <w:szCs w:val="28"/>
        </w:rPr>
      </w:pPr>
    </w:p>
    <w:p w:rsidR="00C03148" w:rsidRPr="00E768F8" w:rsidRDefault="00C03148" w:rsidP="00C03148">
      <w:pPr>
        <w:widowControl w:val="0"/>
        <w:autoSpaceDE w:val="0"/>
        <w:autoSpaceDN w:val="0"/>
        <w:adjustRightInd w:val="0"/>
        <w:spacing w:after="0" w:line="240" w:lineRule="auto"/>
        <w:ind w:firstLine="284"/>
        <w:jc w:val="both"/>
        <w:rPr>
          <w:rFonts w:ascii="Times New Roman" w:hAnsi="Times New Roman"/>
          <w:sz w:val="28"/>
          <w:szCs w:val="28"/>
        </w:rPr>
      </w:pPr>
      <w:r w:rsidRPr="00E768F8">
        <w:rPr>
          <w:rFonts w:ascii="Times New Roman" w:hAnsi="Times New Roman"/>
          <w:sz w:val="28"/>
          <w:szCs w:val="28"/>
        </w:rPr>
        <w:t xml:space="preserve">Срок поставки составляет - </w:t>
      </w:r>
      <w:r w:rsidRPr="00E768F8">
        <w:rPr>
          <w:rFonts w:ascii="Times New Roman" w:hAnsi="Times New Roman"/>
          <w:i/>
          <w:spacing w:val="5"/>
          <w:sz w:val="28"/>
          <w:szCs w:val="28"/>
          <w:u w:val="single"/>
        </w:rPr>
        <w:t>Количество</w:t>
      </w:r>
      <w:r w:rsidRPr="00E768F8">
        <w:rPr>
          <w:rFonts w:ascii="Times New Roman" w:hAnsi="Times New Roman"/>
          <w:i/>
          <w:sz w:val="28"/>
          <w:szCs w:val="28"/>
          <w:u w:val="single"/>
        </w:rPr>
        <w:t xml:space="preserve"> дней (месяцев, недель)</w:t>
      </w:r>
      <w:r w:rsidRPr="00E768F8">
        <w:rPr>
          <w:rFonts w:ascii="Times New Roman" w:hAnsi="Times New Roman"/>
          <w:sz w:val="28"/>
          <w:szCs w:val="28"/>
        </w:rPr>
        <w:t xml:space="preserve"> с момента </w:t>
      </w:r>
      <w:r w:rsidRPr="00E768F8">
        <w:rPr>
          <w:rFonts w:ascii="Times New Roman" w:hAnsi="Times New Roman"/>
          <w:i/>
          <w:sz w:val="28"/>
          <w:szCs w:val="28"/>
          <w:u w:val="single"/>
        </w:rPr>
        <w:t>(подписания договора, оплаты аванса, другое)</w:t>
      </w:r>
      <w:r w:rsidRPr="00E768F8">
        <w:rPr>
          <w:rFonts w:ascii="Times New Roman" w:hAnsi="Times New Roman"/>
          <w:sz w:val="28"/>
          <w:szCs w:val="28"/>
        </w:rPr>
        <w:t>.</w:t>
      </w:r>
    </w:p>
    <w:p w:rsidR="00C03148" w:rsidRPr="00E768F8" w:rsidRDefault="00C03148" w:rsidP="00C03148">
      <w:pPr>
        <w:widowControl w:val="0"/>
        <w:autoSpaceDE w:val="0"/>
        <w:autoSpaceDN w:val="0"/>
        <w:adjustRightInd w:val="0"/>
        <w:spacing w:after="0" w:line="240" w:lineRule="auto"/>
        <w:ind w:firstLine="284"/>
        <w:rPr>
          <w:rFonts w:ascii="Times New Roman" w:hAnsi="Times New Roman"/>
          <w:sz w:val="28"/>
          <w:szCs w:val="28"/>
        </w:rPr>
      </w:pPr>
    </w:p>
    <w:tbl>
      <w:tblPr>
        <w:tblW w:w="0" w:type="auto"/>
        <w:tblLayout w:type="fixed"/>
        <w:tblLook w:val="0000" w:firstRow="0" w:lastRow="0" w:firstColumn="0" w:lastColumn="0" w:noHBand="0" w:noVBand="0"/>
      </w:tblPr>
      <w:tblGrid>
        <w:gridCol w:w="4627"/>
        <w:gridCol w:w="4648"/>
      </w:tblGrid>
      <w:tr w:rsidR="00C03148" w:rsidRPr="00E768F8" w:rsidTr="00AB6519">
        <w:tc>
          <w:tcPr>
            <w:tcW w:w="4627" w:type="dxa"/>
          </w:tcPr>
          <w:p w:rsidR="00C03148" w:rsidRPr="00E768F8" w:rsidRDefault="00C03148" w:rsidP="00AB6519">
            <w:pPr>
              <w:spacing w:after="0" w:line="240" w:lineRule="auto"/>
              <w:rPr>
                <w:rFonts w:ascii="Times New Roman" w:hAnsi="Times New Roman"/>
                <w:sz w:val="28"/>
                <w:szCs w:val="28"/>
              </w:rPr>
            </w:pPr>
            <w:r w:rsidRPr="00E768F8">
              <w:rPr>
                <w:rFonts w:ascii="Times New Roman" w:hAnsi="Times New Roman"/>
                <w:sz w:val="28"/>
                <w:szCs w:val="28"/>
              </w:rPr>
              <w:br/>
            </w:r>
            <w:r w:rsidRPr="00E768F8">
              <w:rPr>
                <w:rFonts w:ascii="Times New Roman" w:hAnsi="Times New Roman"/>
                <w:b/>
                <w:bCs/>
                <w:sz w:val="28"/>
                <w:szCs w:val="28"/>
              </w:rPr>
              <w:t>ПОКУПАТЕЛЬ:</w:t>
            </w:r>
            <w:r w:rsidRPr="00E768F8">
              <w:rPr>
                <w:rFonts w:ascii="Times New Roman" w:hAnsi="Times New Roman"/>
                <w:sz w:val="28"/>
                <w:szCs w:val="28"/>
              </w:rPr>
              <w:br/>
            </w:r>
            <w:r w:rsidRPr="00E768F8">
              <w:rPr>
                <w:rFonts w:ascii="Times New Roman" w:hAnsi="Times New Roman"/>
                <w:sz w:val="28"/>
                <w:szCs w:val="28"/>
              </w:rPr>
              <w:br/>
              <w:t xml:space="preserve">_____________ / _____________  </w:t>
            </w:r>
            <w:r w:rsidRPr="00E768F8">
              <w:rPr>
                <w:rFonts w:ascii="Times New Roman" w:hAnsi="Times New Roman"/>
                <w:sz w:val="28"/>
                <w:szCs w:val="28"/>
              </w:rPr>
              <w:br/>
            </w:r>
            <w:r w:rsidRPr="00E768F8">
              <w:rPr>
                <w:rFonts w:ascii="Times New Roman" w:hAnsi="Times New Roman"/>
                <w:sz w:val="28"/>
                <w:szCs w:val="28"/>
              </w:rPr>
              <w:br/>
              <w:t>" ___ " ________ 20 __ г.</w:t>
            </w:r>
            <w:r w:rsidRPr="00E768F8">
              <w:rPr>
                <w:rFonts w:ascii="Times New Roman" w:hAnsi="Times New Roman"/>
                <w:sz w:val="28"/>
                <w:szCs w:val="28"/>
              </w:rPr>
              <w:br/>
            </w:r>
            <w:r w:rsidRPr="00E768F8">
              <w:rPr>
                <w:rFonts w:ascii="Times New Roman" w:hAnsi="Times New Roman"/>
                <w:sz w:val="28"/>
                <w:szCs w:val="28"/>
              </w:rPr>
              <w:br/>
              <w:t>М.П.</w:t>
            </w:r>
          </w:p>
        </w:tc>
        <w:tc>
          <w:tcPr>
            <w:tcW w:w="4648" w:type="dxa"/>
          </w:tcPr>
          <w:p w:rsidR="00C03148" w:rsidRPr="00E768F8" w:rsidRDefault="00C03148" w:rsidP="00AB6519">
            <w:pPr>
              <w:spacing w:after="0" w:line="240" w:lineRule="auto"/>
              <w:rPr>
                <w:rFonts w:ascii="Times New Roman" w:hAnsi="Times New Roman"/>
                <w:sz w:val="28"/>
                <w:szCs w:val="28"/>
              </w:rPr>
            </w:pPr>
            <w:r w:rsidRPr="00E768F8">
              <w:rPr>
                <w:rFonts w:ascii="Times New Roman" w:hAnsi="Times New Roman"/>
                <w:sz w:val="28"/>
                <w:szCs w:val="28"/>
              </w:rPr>
              <w:br/>
            </w:r>
            <w:r w:rsidRPr="00E768F8">
              <w:rPr>
                <w:rFonts w:ascii="Times New Roman" w:hAnsi="Times New Roman"/>
                <w:b/>
                <w:bCs/>
                <w:sz w:val="28"/>
                <w:szCs w:val="28"/>
              </w:rPr>
              <w:t>ПОСТАВЩИК:</w:t>
            </w:r>
            <w:r w:rsidRPr="00E768F8">
              <w:rPr>
                <w:rFonts w:ascii="Times New Roman" w:hAnsi="Times New Roman"/>
                <w:sz w:val="28"/>
                <w:szCs w:val="28"/>
              </w:rPr>
              <w:br/>
            </w:r>
            <w:r w:rsidRPr="00E768F8">
              <w:rPr>
                <w:rFonts w:ascii="Times New Roman" w:hAnsi="Times New Roman"/>
                <w:sz w:val="28"/>
                <w:szCs w:val="28"/>
              </w:rPr>
              <w:br/>
              <w:t>_____________ / _____________  /</w:t>
            </w:r>
            <w:r w:rsidRPr="00E768F8">
              <w:rPr>
                <w:rFonts w:ascii="Times New Roman" w:hAnsi="Times New Roman"/>
                <w:sz w:val="28"/>
                <w:szCs w:val="28"/>
              </w:rPr>
              <w:br/>
            </w:r>
            <w:r w:rsidRPr="00E768F8">
              <w:rPr>
                <w:rFonts w:ascii="Times New Roman" w:hAnsi="Times New Roman"/>
                <w:sz w:val="28"/>
                <w:szCs w:val="28"/>
              </w:rPr>
              <w:br/>
              <w:t>" ___ " ________ 20 __ г.</w:t>
            </w:r>
            <w:r w:rsidRPr="00E768F8">
              <w:rPr>
                <w:rFonts w:ascii="Times New Roman" w:hAnsi="Times New Roman"/>
                <w:sz w:val="28"/>
                <w:szCs w:val="28"/>
              </w:rPr>
              <w:br/>
            </w:r>
            <w:r w:rsidRPr="00E768F8">
              <w:rPr>
                <w:rFonts w:ascii="Times New Roman" w:hAnsi="Times New Roman"/>
                <w:sz w:val="28"/>
                <w:szCs w:val="28"/>
              </w:rPr>
              <w:br/>
              <w:t>М.П.</w:t>
            </w:r>
          </w:p>
        </w:tc>
      </w:tr>
    </w:tbl>
    <w:p w:rsidR="00C03148" w:rsidRPr="001A3433" w:rsidRDefault="00C03148" w:rsidP="00C03148">
      <w:pPr>
        <w:ind w:left="900"/>
        <w:jc w:val="both"/>
        <w:rPr>
          <w:rFonts w:ascii="Times New Roman" w:hAnsi="Times New Roman"/>
          <w:b/>
          <w:color w:val="000000"/>
          <w:sz w:val="28"/>
          <w:szCs w:val="28"/>
        </w:rPr>
      </w:pPr>
    </w:p>
    <w:p w:rsidR="00C03148" w:rsidRDefault="00C03148"/>
    <w:sectPr w:rsidR="00C03148">
      <w:pgSz w:w="11926" w:h="16867"/>
      <w:pgMar w:top="565" w:right="565" w:bottom="282" w:left="113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MS Sans Serif">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3084B"/>
    <w:multiLevelType w:val="hybridMultilevel"/>
    <w:tmpl w:val="965EF8B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148"/>
    <w:rsid w:val="001A3433"/>
    <w:rsid w:val="002641D9"/>
    <w:rsid w:val="00944CF3"/>
    <w:rsid w:val="00AB6519"/>
    <w:rsid w:val="00C03148"/>
    <w:rsid w:val="00E768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а шапка"/>
    <w:basedOn w:val="a"/>
    <w:rsid w:val="00C03148"/>
    <w:pPr>
      <w:keepNext/>
      <w:spacing w:before="40" w:after="40" w:line="240" w:lineRule="auto"/>
      <w:ind w:left="57" w:right="57"/>
    </w:pPr>
    <w:rPr>
      <w:rFonts w:ascii="Times New Roman" w:hAnsi="Times New Roman"/>
      <w:sz w:val="18"/>
      <w:szCs w:val="18"/>
    </w:rPr>
  </w:style>
  <w:style w:type="paragraph" w:customStyle="1" w:styleId="a4">
    <w:name w:val="Таблица текст"/>
    <w:basedOn w:val="a"/>
    <w:rsid w:val="00C03148"/>
    <w:pPr>
      <w:spacing w:before="40" w:after="40" w:line="240" w:lineRule="auto"/>
      <w:ind w:left="57" w:right="57"/>
    </w:pPr>
    <w:rPr>
      <w:rFonts w:ascii="Times New Roman" w:hAnsi="Times New Roman"/>
    </w:rPr>
  </w:style>
  <w:style w:type="paragraph" w:customStyle="1" w:styleId="-">
    <w:name w:val="Контракт-пункт"/>
    <w:basedOn w:val="a"/>
    <w:rsid w:val="00C03148"/>
    <w:pPr>
      <w:spacing w:after="0" w:line="240" w:lineRule="auto"/>
      <w:ind w:firstLine="703"/>
      <w:jc w:val="both"/>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а шапка"/>
    <w:basedOn w:val="a"/>
    <w:rsid w:val="00C03148"/>
    <w:pPr>
      <w:keepNext/>
      <w:spacing w:before="40" w:after="40" w:line="240" w:lineRule="auto"/>
      <w:ind w:left="57" w:right="57"/>
    </w:pPr>
    <w:rPr>
      <w:rFonts w:ascii="Times New Roman" w:hAnsi="Times New Roman"/>
      <w:sz w:val="18"/>
      <w:szCs w:val="18"/>
    </w:rPr>
  </w:style>
  <w:style w:type="paragraph" w:customStyle="1" w:styleId="a4">
    <w:name w:val="Таблица текст"/>
    <w:basedOn w:val="a"/>
    <w:rsid w:val="00C03148"/>
    <w:pPr>
      <w:spacing w:before="40" w:after="40" w:line="240" w:lineRule="auto"/>
      <w:ind w:left="57" w:right="57"/>
    </w:pPr>
    <w:rPr>
      <w:rFonts w:ascii="Times New Roman" w:hAnsi="Times New Roman"/>
    </w:rPr>
  </w:style>
  <w:style w:type="paragraph" w:customStyle="1" w:styleId="-">
    <w:name w:val="Контракт-пункт"/>
    <w:basedOn w:val="a"/>
    <w:rsid w:val="00C03148"/>
    <w:pPr>
      <w:spacing w:after="0" w:line="240" w:lineRule="auto"/>
      <w:ind w:firstLine="703"/>
      <w:jc w:val="both"/>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5097</Words>
  <Characters>29056</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FastReport</dc:creator>
  <cp:lastModifiedBy>055-Perminova</cp:lastModifiedBy>
  <cp:revision>2</cp:revision>
  <dcterms:created xsi:type="dcterms:W3CDTF">2015-06-15T05:43:00Z</dcterms:created>
  <dcterms:modified xsi:type="dcterms:W3CDTF">2015-06-15T05:43:00Z</dcterms:modified>
</cp:coreProperties>
</file>