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29" w:rsidRPr="00280D29" w:rsidRDefault="00280D29" w:rsidP="00280D29">
      <w:pPr>
        <w:suppressAutoHyphens/>
        <w:rPr>
          <w:rFonts w:eastAsia="Times New Roman"/>
          <w:b/>
          <w:lang w:eastAsia="ar-SA"/>
        </w:rPr>
      </w:pPr>
      <w:r w:rsidRPr="00280D29">
        <w:rPr>
          <w:rFonts w:eastAsia="Times New Roman"/>
          <w:b/>
          <w:lang w:eastAsia="ar-SA"/>
        </w:rPr>
        <w:t>«ТЕХНИЧЕСКАЯ ЧАСТЬ»</w:t>
      </w:r>
    </w:p>
    <w:p w:rsidR="00280D29" w:rsidRPr="00280D29" w:rsidRDefault="00280D29" w:rsidP="00280D29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80D29" w:rsidRPr="00280D29" w:rsidRDefault="00280D29" w:rsidP="00280D29">
      <w:pPr>
        <w:suppressAutoHyphens/>
        <w:rPr>
          <w:rFonts w:eastAsia="Times New Roman"/>
          <w:color w:val="000000"/>
          <w:lang w:eastAsia="ar-SA"/>
        </w:rPr>
      </w:pPr>
      <w:r w:rsidRPr="00280D29">
        <w:rPr>
          <w:rFonts w:ascii="Arial" w:eastAsia="Times New Roman" w:hAnsi="Arial"/>
          <w:szCs w:val="20"/>
          <w:lang w:eastAsia="ar-SA"/>
        </w:rPr>
        <w:tab/>
      </w:r>
      <w:r w:rsidRPr="00280D29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hd w:val="clear" w:color="auto" w:fill="FFFFFF"/>
        <w:rPr>
          <w:rFonts w:eastAsia="Calibri"/>
          <w:color w:val="000000"/>
          <w:lang w:eastAsia="ru-RU"/>
        </w:rPr>
      </w:pPr>
      <w:r w:rsidRPr="00280D29">
        <w:rPr>
          <w:rFonts w:eastAsia="Calibri"/>
          <w:color w:val="000000"/>
          <w:lang w:eastAsia="ru-RU"/>
        </w:rPr>
        <w:t xml:space="preserve">Предмет закупки: </w:t>
      </w:r>
      <w:r w:rsidRPr="00280D29">
        <w:rPr>
          <w:rFonts w:eastAsia="Calibri"/>
          <w:b/>
          <w:bCs/>
          <w:color w:val="000000"/>
          <w:u w:val="single"/>
          <w:lang w:eastAsia="ru-RU"/>
        </w:rPr>
        <w:t>поставка измерителя толщины и скорости напыления пленок</w:t>
      </w: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80D29" w:rsidRPr="00280D29" w:rsidRDefault="00280D29" w:rsidP="00280D29">
      <w:pPr>
        <w:suppressAutoHyphens/>
        <w:rPr>
          <w:rFonts w:eastAsia="Times New Roman"/>
          <w:lang w:eastAsia="ar-SA"/>
        </w:rPr>
      </w:pPr>
      <w:r w:rsidRPr="00280D29">
        <w:rPr>
          <w:rFonts w:eastAsia="Times New Roman"/>
          <w:lang w:eastAsia="ar-SA"/>
        </w:rPr>
        <w:t>Обнинск</w:t>
      </w:r>
    </w:p>
    <w:p w:rsidR="00280D29" w:rsidRPr="00280D29" w:rsidRDefault="00280D29" w:rsidP="00280D29">
      <w:pPr>
        <w:suppressAutoHyphens/>
        <w:rPr>
          <w:rFonts w:eastAsia="Times New Roman"/>
          <w:lang w:eastAsia="ar-SA"/>
        </w:rPr>
      </w:pPr>
      <w:r w:rsidRPr="00280D29">
        <w:rPr>
          <w:rFonts w:eastAsia="Times New Roman"/>
          <w:lang w:eastAsia="ar-SA"/>
        </w:rPr>
        <w:t>2014</w:t>
      </w:r>
    </w:p>
    <w:p w:rsidR="00280D29" w:rsidRPr="00280D29" w:rsidRDefault="00280D29" w:rsidP="00280D2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280D29" w:rsidRPr="00280D29" w:rsidRDefault="00280D29" w:rsidP="00280D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80D29" w:rsidRPr="00280D29" w:rsidRDefault="00280D29" w:rsidP="00280D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80D29" w:rsidRPr="00280D29" w:rsidRDefault="00280D29" w:rsidP="00280D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80D29" w:rsidRPr="00280D29" w:rsidRDefault="00280D29" w:rsidP="00280D2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280D29">
        <w:rPr>
          <w:rFonts w:eastAsia="Times New Roman"/>
          <w:color w:val="000000"/>
          <w:szCs w:val="20"/>
          <w:lang w:eastAsia="ar-SA"/>
        </w:rPr>
        <w:t>СОДЕРЖАНИЕ</w:t>
      </w:r>
    </w:p>
    <w:p w:rsidR="00280D29" w:rsidRPr="00280D29" w:rsidRDefault="00280D29" w:rsidP="00280D29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1. ОБЩИЕ СВЕДЕНИЯ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1.1 Наименование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1.2 Сведения о новизне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1.3 Код ОКП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4.1. Основные параметры и размеры.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4.2. Основные технико-экономические и эксплуатационные показатели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4.3. Требования по надежности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4.4. Требования к конструкции, монтажно-технические требования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4.5. Требования к материалам и комплектующим оборудования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4.7. Требования к электропитанию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4.8. Требования к контрольно-измерительным приборам и автоматике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4.9. Требования к комплектности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4.10. Требования к маркировке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4.11. Требования к упаковке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280D29" w:rsidRPr="00280D29" w:rsidRDefault="00280D29" w:rsidP="00280D29">
      <w:pPr>
        <w:tabs>
          <w:tab w:val="left" w:pos="851"/>
        </w:tabs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280D29" w:rsidRPr="00280D29" w:rsidRDefault="00280D29" w:rsidP="00280D29">
      <w:pPr>
        <w:suppressAutoHyphens/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br w:type="page"/>
      </w:r>
      <w:r w:rsidRPr="00280D29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280D29" w:rsidRPr="00280D29" w:rsidTr="007011D9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Измеритель толщины и скорости напыления пленок SQM160-H-2-U или эквивалент – 1 шт.</w:t>
            </w:r>
          </w:p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товара.</w:t>
            </w:r>
          </w:p>
        </w:tc>
      </w:tr>
      <w:tr w:rsidR="00280D29" w:rsidRPr="00280D29" w:rsidTr="007011D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280D29" w:rsidRPr="00280D29" w:rsidTr="007011D9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являться выставочным образцом, свободным от прав третьих лиц, в упаковке изготовителя, выпуска не ранее 2012 года</w:t>
            </w:r>
          </w:p>
        </w:tc>
      </w:tr>
      <w:tr w:rsidR="00280D29" w:rsidRPr="00280D29" w:rsidTr="007011D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280D29" w:rsidRPr="00280D29" w:rsidTr="007011D9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Код ОКДП 3315694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2. ОБЛАСТЬ ПРИМЕНЕНИЯ</w:t>
      </w:r>
    </w:p>
    <w:p w:rsidR="00280D29" w:rsidRPr="00280D29" w:rsidRDefault="00280D29" w:rsidP="00280D29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Измеритель толщины и скорости напыления будет применяться для непрерывного контроля роста пленок в процессе их напыления (осаждения)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280D29" w:rsidRPr="00280D29" w:rsidRDefault="00280D29" w:rsidP="00280D29">
      <w:pPr>
        <w:rPr>
          <w:rFonts w:eastAsia="Times New Roman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В сухом помещении при температуре +10…+45ºС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280D29" w:rsidRPr="00280D29" w:rsidRDefault="00280D29" w:rsidP="00280D29">
      <w:pPr>
        <w:rPr>
          <w:rFonts w:eastAsia="Times New Roman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280D29" w:rsidRPr="00280D29" w:rsidTr="007011D9">
        <w:trPr>
          <w:trHeight w:val="17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80D29" w:rsidRPr="00280D29" w:rsidTr="007011D9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Многоканальный измеритель скорости напыления и толщины слоя на основе кристалла кварца в процессах напыления тонких пленок.</w:t>
            </w:r>
            <w:r w:rsidRPr="00280D29">
              <w:rPr>
                <w:rFonts w:eastAsia="Times New Roman"/>
                <w:lang w:eastAsia="ru-RU"/>
              </w:rPr>
              <w:tab/>
            </w:r>
          </w:p>
          <w:p w:rsidR="00280D29" w:rsidRPr="00280D29" w:rsidRDefault="00280D29" w:rsidP="00280D29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Технические характеристики:</w:t>
            </w:r>
          </w:p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количество каналов измерения (вводов для датчиков) – 2;</w:t>
            </w:r>
          </w:p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количество каналов вывода аналогового сигнала - 2;</w:t>
            </w:r>
          </w:p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количество выводов реле - 4;</w:t>
            </w:r>
          </w:p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количество дискретных вводов – 2;</w:t>
            </w:r>
          </w:p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рабочий диапазон частот 1,0 - 6,5 МГц;</w:t>
            </w:r>
          </w:p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разрешающая способность по частоте – до 0,03 Гц при 10 показаниях в секунду;</w:t>
            </w:r>
          </w:p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температурная стабильность составляет ±2 ppm во всём рабочем диапазоне при температуре 0-50ºС.</w:t>
            </w:r>
          </w:p>
          <w:p w:rsidR="00280D29" w:rsidRPr="00280D29" w:rsidRDefault="00280D29" w:rsidP="00280D29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Возможность индивидуальной настройки измерительных каналов.</w:t>
            </w:r>
          </w:p>
          <w:p w:rsidR="00280D29" w:rsidRPr="00280D29" w:rsidRDefault="00280D29" w:rsidP="00280D29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Режим выборки скорости. Выбираемый период измерения в диапазоне 0,1-2,0 с, шаг 0,05 с.</w:t>
            </w:r>
          </w:p>
          <w:p w:rsidR="00280D29" w:rsidRPr="00280D29" w:rsidRDefault="00280D29" w:rsidP="00280D29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Возможность выбора отображения на индикаторе значений массы или частоты.</w:t>
            </w:r>
          </w:p>
          <w:p w:rsidR="00280D29" w:rsidRPr="00280D29" w:rsidRDefault="00280D29" w:rsidP="00280D29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Программное обеспечение (ПО) под управлением Windows для обеспечения настройки прибора с персонального компьютера. ПО служит для настройки и сохранения всех параметров, управления прибором и сохранения данных процесса в XLS-файле.</w:t>
            </w:r>
          </w:p>
          <w:p w:rsidR="00280D29" w:rsidRPr="00280D29" w:rsidRDefault="00280D29" w:rsidP="00280D29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lastRenderedPageBreak/>
              <w:t>Наличие USB порта для связи с компьютером.</w:t>
            </w:r>
          </w:p>
          <w:p w:rsidR="00280D29" w:rsidRPr="00280D29" w:rsidRDefault="00280D29" w:rsidP="00280D29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Электропитание 100-120/200-240 В, 50/60 Гц, 20 Вт.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280D29" w:rsidRPr="00280D29" w:rsidTr="007011D9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80D29" w:rsidRPr="00280D29" w:rsidTr="007011D9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80D29" w:rsidRPr="00280D29" w:rsidTr="007011D9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80D29" w:rsidRPr="00280D29" w:rsidTr="007011D9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4.7. Требования к электропитанию</w:t>
            </w:r>
          </w:p>
        </w:tc>
      </w:tr>
      <w:tr w:rsidR="00280D29" w:rsidRPr="00280D29" w:rsidTr="007011D9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280D29" w:rsidRPr="00280D29" w:rsidTr="007011D9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4.9 Требования к комплектности</w:t>
            </w:r>
          </w:p>
        </w:tc>
      </w:tr>
      <w:tr w:rsidR="00280D29" w:rsidRPr="00280D29" w:rsidTr="007011D9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 xml:space="preserve">Подраздел 4.10 Требования к маркировке </w:t>
            </w:r>
          </w:p>
        </w:tc>
      </w:tr>
      <w:tr w:rsidR="00280D29" w:rsidRPr="00280D29" w:rsidTr="007011D9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Изделие должно иметь маркировку завода-изготовителя.</w:t>
            </w:r>
          </w:p>
        </w:tc>
      </w:tr>
      <w:tr w:rsidR="00280D29" w:rsidRPr="00280D29" w:rsidTr="007011D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4.11 Требования к упаковке</w:t>
            </w:r>
          </w:p>
        </w:tc>
      </w:tr>
      <w:tr w:rsidR="00280D29" w:rsidRPr="00280D29" w:rsidTr="007011D9">
        <w:trPr>
          <w:trHeight w:val="14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Товар должен находиться в упаковке производителя. Упаковка должна исключать воздействие атмосферных осадков и механических повреждений при транспортировке.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280D29" w:rsidRPr="00280D29" w:rsidTr="007011D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280D29" w:rsidRPr="00280D29" w:rsidTr="007011D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80D29" w:rsidRPr="00280D29" w:rsidTr="007011D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ind w:right="34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280D29" w:rsidRPr="00280D29" w:rsidRDefault="00280D29" w:rsidP="00280D29">
            <w:pPr>
              <w:ind w:right="34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Паспорт;</w:t>
            </w:r>
          </w:p>
          <w:p w:rsidR="00280D29" w:rsidRPr="00280D29" w:rsidRDefault="00280D29" w:rsidP="00280D29">
            <w:pPr>
              <w:ind w:right="34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Техническое описание и инструкция по эксплуатации;</w:t>
            </w:r>
          </w:p>
          <w:p w:rsidR="00280D29" w:rsidRPr="00280D29" w:rsidRDefault="00280D29" w:rsidP="00280D29">
            <w:pPr>
              <w:ind w:right="34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Свидетельство о поверке;</w:t>
            </w:r>
          </w:p>
          <w:p w:rsidR="00280D29" w:rsidRPr="00280D29" w:rsidRDefault="00280D29" w:rsidP="00280D29">
            <w:pPr>
              <w:ind w:right="34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- Гарантийный талон,</w:t>
            </w:r>
          </w:p>
          <w:p w:rsidR="00280D29" w:rsidRPr="00280D29" w:rsidRDefault="00280D29" w:rsidP="00280D29">
            <w:pPr>
              <w:ind w:right="34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текст документов на русском языке, с обязательным проставлением штампа Поставщика.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ind w:right="34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сохранение </w:t>
            </w:r>
            <w:r w:rsidRPr="00280D29">
              <w:rPr>
                <w:rFonts w:eastAsia="Times New Roman"/>
                <w:lang w:eastAsia="ru-RU"/>
              </w:rPr>
              <w:lastRenderedPageBreak/>
              <w:t>работоспособности изделия в течение гарантийных сроков при условии транспортировки автомобильным и железнодорожным транспортом.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Гарантийный срок – не менее 12 месяцев.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 xml:space="preserve">Оборудование класса 1 по </w:t>
            </w:r>
            <w:r w:rsidRPr="00280D29">
              <w:rPr>
                <w:rFonts w:eastAsia="MyriadPro-Cond"/>
                <w:lang w:eastAsia="ru-RU"/>
              </w:rPr>
              <w:t>73/72/EEC LVD, 89/336/EEC ECD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 xml:space="preserve">EN 60529 Степень защиты корпуса (IP) </w:t>
            </w:r>
          </w:p>
          <w:p w:rsidR="00280D29" w:rsidRPr="00280D29" w:rsidRDefault="00280D29" w:rsidP="00280D29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 xml:space="preserve">EN 61010-1 "Безопасность электрических контрольно-измерительных приборов и лабораторного оборудования" </w:t>
            </w:r>
          </w:p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IEC/EN 61326 "Излучение в соответствии с требованиями класса А". Электромагнитная совместимость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280D29" w:rsidRPr="00280D29" w:rsidRDefault="00280D29" w:rsidP="00280D29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tabs>
          <w:tab w:val="left" w:pos="540"/>
        </w:tabs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280D29" w:rsidRPr="00280D29" w:rsidRDefault="00280D29" w:rsidP="00280D29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Поставка Товара в количестве 1 шт. должна быть осуществлена в полном объеме 20 октября 2014 года. Возможна досрочная поставка.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lastRenderedPageBreak/>
              <w:t>Документация на изделие предоставляется на русском языке на бумажном носителе в одном экземпляре и на электронном носителе на компакт-диске.</w:t>
            </w:r>
          </w:p>
        </w:tc>
      </w:tr>
    </w:tbl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80D29" w:rsidRPr="00280D29" w:rsidTr="007011D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280D29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280D29" w:rsidRPr="00280D29" w:rsidRDefault="00280D29" w:rsidP="00280D29">
      <w:pPr>
        <w:jc w:val="left"/>
        <w:rPr>
          <w:rFonts w:eastAsia="Times New Roman"/>
          <w:color w:val="000000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lang w:eastAsia="ru-RU"/>
        </w:rPr>
      </w:pPr>
      <w:r w:rsidRPr="00280D29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280D29" w:rsidRPr="00280D29" w:rsidRDefault="00280D29" w:rsidP="00280D29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80D29" w:rsidRPr="00280D29" w:rsidTr="007011D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29" w:rsidRPr="00280D29" w:rsidRDefault="00280D29" w:rsidP="00280D29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lang w:eastAsia="ru-RU"/>
              </w:rPr>
            </w:pPr>
            <w:r w:rsidRPr="00280D29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280D29" w:rsidRPr="00280D29" w:rsidTr="007011D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280D29" w:rsidRPr="00280D29" w:rsidRDefault="00280D29" w:rsidP="00280D29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p w:rsidR="00280D29" w:rsidRPr="00280D29" w:rsidRDefault="00280D29" w:rsidP="00280D29">
      <w:pPr>
        <w:rPr>
          <w:rFonts w:eastAsia="Times New Roman"/>
          <w:color w:val="000000"/>
          <w:sz w:val="22"/>
          <w:szCs w:val="22"/>
          <w:lang w:eastAsia="ru-RU"/>
        </w:rPr>
      </w:pPr>
      <w:r w:rsidRPr="00280D29">
        <w:rPr>
          <w:rFonts w:eastAsia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280D29" w:rsidRPr="00280D29" w:rsidRDefault="00280D29" w:rsidP="00280D29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80D29" w:rsidRPr="00280D29" w:rsidTr="007011D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80D29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29" w:rsidRPr="00280D29" w:rsidRDefault="00280D29" w:rsidP="00280D29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80D29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29" w:rsidRPr="00280D29" w:rsidRDefault="00280D29" w:rsidP="00280D29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80D29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Номер страницы</w:t>
            </w:r>
          </w:p>
        </w:tc>
      </w:tr>
      <w:tr w:rsidR="00280D29" w:rsidRPr="00280D29" w:rsidTr="007011D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  <w:tr w:rsidR="00280D29" w:rsidRPr="00280D29" w:rsidTr="007011D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29" w:rsidRPr="00280D29" w:rsidRDefault="00280D29" w:rsidP="00280D29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280D29" w:rsidRPr="00280D29" w:rsidRDefault="00280D29" w:rsidP="00280D29">
      <w:pPr>
        <w:jc w:val="left"/>
        <w:rPr>
          <w:rFonts w:eastAsia="Times New Roman"/>
          <w:sz w:val="22"/>
          <w:szCs w:val="22"/>
          <w:lang w:eastAsia="ru-RU"/>
        </w:rPr>
      </w:pPr>
    </w:p>
    <w:p w:rsidR="00280D29" w:rsidRPr="00280D29" w:rsidRDefault="00280D29" w:rsidP="00280D29">
      <w:pPr>
        <w:rPr>
          <w:rFonts w:eastAsia="Times New Roman"/>
          <w:lang w:eastAsia="ar-SA"/>
        </w:rPr>
      </w:pPr>
    </w:p>
    <w:p w:rsidR="00280D29" w:rsidRPr="00280D29" w:rsidRDefault="00280D29" w:rsidP="00280D29">
      <w:pPr>
        <w:suppressAutoHyphens/>
        <w:jc w:val="left"/>
        <w:rPr>
          <w:rFonts w:eastAsia="Times New Roman"/>
          <w:lang w:eastAsia="ru-RU"/>
        </w:rPr>
      </w:pPr>
      <w:r w:rsidRPr="00280D29">
        <w:rPr>
          <w:rFonts w:eastAsia="Times New Roman"/>
          <w:b/>
          <w:lang w:eastAsia="ar-SA"/>
        </w:rPr>
        <w:t>Контактное лицо</w:t>
      </w:r>
      <w:r w:rsidRPr="00280D29">
        <w:rPr>
          <w:rFonts w:eastAsia="Times New Roman"/>
          <w:lang w:eastAsia="ar-SA"/>
        </w:rPr>
        <w:t>: Павлова Юлия Викторовна, (48439) 9-47-50.</w:t>
      </w:r>
    </w:p>
    <w:p w:rsidR="00280D29" w:rsidRPr="00280D29" w:rsidRDefault="00280D29" w:rsidP="00280D29">
      <w:pPr>
        <w:suppressAutoHyphens/>
        <w:rPr>
          <w:rFonts w:eastAsia="Times New Roman"/>
          <w:sz w:val="18"/>
          <w:szCs w:val="18"/>
          <w:lang w:eastAsia="ar-SA"/>
        </w:rPr>
      </w:pPr>
    </w:p>
    <w:p w:rsidR="00280D29" w:rsidRPr="00280D29" w:rsidRDefault="00280D29" w:rsidP="00280D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2F3E6F">
      <w:footerReference w:type="default" r:id="rId5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yriadPro-Con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280D29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6C79A0" w:rsidRDefault="00280D29" w:rsidP="009F1D5A">
    <w:pPr>
      <w:pStyle w:val="a3"/>
      <w:ind w:right="360"/>
      <w:jc w:val="right"/>
    </w:pPr>
  </w:p>
  <w:p w:rsidR="006C79A0" w:rsidRDefault="00280D2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E7D"/>
    <w:rsid w:val="00280D29"/>
    <w:rsid w:val="008E3C0C"/>
    <w:rsid w:val="00B82E7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80D2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80D29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80D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80D2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80D29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80D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1196</Words>
  <Characters>6821</Characters>
  <Application>Microsoft Office Word</Application>
  <DocSecurity>0</DocSecurity>
  <Lines>56</Lines>
  <Paragraphs>16</Paragraphs>
  <ScaleCrop>false</ScaleCrop>
  <Company>Организация</Company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2014-04-28T13:28:00Z</dcterms:created>
  <dcterms:modified xsi:type="dcterms:W3CDTF">2014-04-28T13:28:00Z</dcterms:modified>
</cp:coreProperties>
</file>