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bookmarkStart w:id="0" w:name="_GoBack"/>
                  <w:bookmarkEnd w:id="0"/>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восстановление дорожного покрытия после ремонта наружной сети промканализации в районе существующих колодцев 48А-70-71.</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rPr>
      </w:pPr>
      <w:r>
        <w:rPr>
          <w:sz w:val="28"/>
          <w:szCs w:val="28"/>
          <w:u w:val="single"/>
        </w:rPr>
        <w:t>от «22» июня 2012 года №95</w:t>
      </w: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pPr>
        <w:pStyle w:val="10"/>
        <w:numPr>
          <w:ilvl w:val="0"/>
          <w:numId w:val="0"/>
        </w:numPr>
        <w:ind w:firstLine="709"/>
        <w:jc w:val="left"/>
        <w:rPr>
          <w:b/>
        </w:rPr>
      </w:pPr>
    </w:p>
    <w:p>
      <w:pPr>
        <w:pStyle w:val="10"/>
        <w:numPr>
          <w:ilvl w:val="0"/>
          <w:numId w:val="0"/>
        </w:numPr>
        <w:ind w:firstLine="709"/>
        <w:jc w:val="left"/>
        <w:rPr>
          <w:b/>
        </w:rPr>
      </w:pPr>
      <w:r>
        <w:rPr>
          <w:b/>
        </w:rPr>
        <w:t>СОКРАЩЕНИЯ</w:t>
      </w:r>
      <w:bookmarkEnd w:id="5"/>
      <w:bookmarkEnd w:id="6"/>
    </w:p>
    <w:p>
      <w:pPr>
        <w:ind w:firstLine="709"/>
        <w:jc w:val="both"/>
      </w:pPr>
      <w:r>
        <w:t>АЭС — атомная электростанция.</w:t>
      </w:r>
    </w:p>
    <w:p>
      <w:pPr>
        <w:ind w:firstLine="709"/>
        <w:jc w:val="both"/>
      </w:pPr>
      <w:r>
        <w:t>ДЗО — дочерние либо зависимые общества.</w:t>
      </w:r>
    </w:p>
    <w:p>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09"/>
        <w:jc w:val="both"/>
      </w:pPr>
      <w:r>
        <w:t>НДС — налог на добавленную стоимость.</w:t>
      </w:r>
    </w:p>
    <w:p>
      <w:pPr>
        <w:ind w:firstLine="709"/>
        <w:jc w:val="both"/>
      </w:pPr>
      <w:r>
        <w:t>НИР — научно-исследовательская работа.</w:t>
      </w:r>
    </w:p>
    <w:p>
      <w:pPr>
        <w:ind w:firstLine="709"/>
        <w:jc w:val="both"/>
      </w:pPr>
      <w:proofErr w:type="gramStart"/>
      <w:r>
        <w:t>ОКР</w:t>
      </w:r>
      <w:proofErr w:type="gramEnd"/>
      <w:r>
        <w:t xml:space="preserve"> — опытно-конструкторская работа.</w:t>
      </w:r>
    </w:p>
    <w:p>
      <w:pPr>
        <w:ind w:firstLine="709"/>
        <w:jc w:val="both"/>
      </w:pPr>
      <w:r>
        <w:t>ПИР — проектно-изыскательские работы.</w:t>
      </w:r>
    </w:p>
    <w:p>
      <w:pPr>
        <w:ind w:firstLine="709"/>
        <w:jc w:val="both"/>
      </w:pPr>
      <w:r>
        <w:t>ЦАК — Центральный арбитражный комитет Корпорации.</w:t>
      </w:r>
    </w:p>
    <w:p>
      <w:pPr>
        <w:ind w:firstLine="709"/>
        <w:jc w:val="both"/>
      </w:pPr>
      <w:r>
        <w:t>ЭТП — электронная торговая площадка.</w:t>
      </w:r>
    </w:p>
    <w:p>
      <w:pPr>
        <w:ind w:firstLine="709"/>
        <w:jc w:val="both"/>
      </w:pPr>
      <w:r>
        <w:t>ЭЦП — электронная цифровая подпись.</w:t>
      </w:r>
    </w:p>
    <w:p>
      <w:pPr>
        <w:spacing w:after="120"/>
        <w:jc w:val="both"/>
      </w:pPr>
      <w:r>
        <w:br w:type="page"/>
      </w:r>
    </w:p>
    <w:p>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pPr>
        <w:jc w:val="both"/>
        <w:rPr>
          <w:b/>
          <w:sz w:val="22"/>
          <w:szCs w:val="22"/>
        </w:rPr>
      </w:pPr>
    </w:p>
    <w:p>
      <w:pPr>
        <w:numPr>
          <w:ilvl w:val="1"/>
          <w:numId w:val="44"/>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pPr>
        <w:numPr>
          <w:ilvl w:val="2"/>
          <w:numId w:val="44"/>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pPr>
        <w:numPr>
          <w:ilvl w:val="2"/>
          <w:numId w:val="44"/>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pPr>
        <w:numPr>
          <w:ilvl w:val="2"/>
          <w:numId w:val="44"/>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pPr>
        <w:numPr>
          <w:ilvl w:val="2"/>
          <w:numId w:val="44"/>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pPr>
        <w:numPr>
          <w:ilvl w:val="1"/>
          <w:numId w:val="45"/>
        </w:numPr>
        <w:tabs>
          <w:tab w:val="num" w:pos="0"/>
        </w:tabs>
        <w:ind w:left="0" w:firstLine="0"/>
        <w:jc w:val="both"/>
        <w:rPr>
          <w:sz w:val="22"/>
          <w:szCs w:val="22"/>
        </w:rPr>
      </w:pPr>
      <w:r>
        <w:rPr>
          <w:b/>
          <w:sz w:val="22"/>
          <w:szCs w:val="22"/>
        </w:rPr>
        <w:t>Правовой статус открытого запроса предложений.</w:t>
      </w:r>
    </w:p>
    <w:p>
      <w:pPr>
        <w:numPr>
          <w:ilvl w:val="2"/>
          <w:numId w:val="45"/>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pPr>
        <w:numPr>
          <w:ilvl w:val="2"/>
          <w:numId w:val="45"/>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pPr>
        <w:numPr>
          <w:ilvl w:val="1"/>
          <w:numId w:val="45"/>
        </w:numPr>
        <w:jc w:val="both"/>
        <w:rPr>
          <w:b/>
          <w:sz w:val="20"/>
          <w:szCs w:val="22"/>
        </w:rPr>
      </w:pPr>
      <w:r>
        <w:rPr>
          <w:b/>
          <w:sz w:val="22"/>
        </w:rPr>
        <w:t>Порядок проведения открытого запроса предложений.</w:t>
      </w:r>
    </w:p>
    <w:p>
      <w:pPr>
        <w:numPr>
          <w:ilvl w:val="2"/>
          <w:numId w:val="45"/>
        </w:numPr>
        <w:jc w:val="both"/>
        <w:rPr>
          <w:sz w:val="20"/>
          <w:szCs w:val="22"/>
        </w:rPr>
      </w:pPr>
      <w:r>
        <w:rPr>
          <w:sz w:val="22"/>
        </w:rPr>
        <w:t>Документация размещается в сети Интернет на официальном сайте о размещении</w:t>
      </w:r>
    </w:p>
    <w:p>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pPr>
        <w:numPr>
          <w:ilvl w:val="2"/>
          <w:numId w:val="45"/>
        </w:numPr>
        <w:jc w:val="both"/>
        <w:rPr>
          <w:sz w:val="20"/>
          <w:szCs w:val="22"/>
        </w:rPr>
      </w:pPr>
      <w:r>
        <w:rPr>
          <w:sz w:val="22"/>
        </w:rPr>
        <w:t xml:space="preserve">Любой желающий может получить документацию, скачав её с официального сайта в сети </w:t>
      </w:r>
    </w:p>
    <w:p>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pPr>
        <w:jc w:val="both"/>
        <w:rPr>
          <w:b/>
          <w:sz w:val="22"/>
        </w:rPr>
      </w:pPr>
      <w:r>
        <w:rPr>
          <w:b/>
        </w:rPr>
        <w:t xml:space="preserve">2.4. </w:t>
      </w:r>
      <w:r>
        <w:rPr>
          <w:b/>
          <w:sz w:val="22"/>
        </w:rPr>
        <w:t>Разъяснение положений документации</w:t>
      </w:r>
    </w:p>
    <w:p>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pPr>
        <w:jc w:val="both"/>
        <w:rPr>
          <w:b/>
          <w:sz w:val="22"/>
        </w:rPr>
      </w:pPr>
      <w:r>
        <w:rPr>
          <w:b/>
          <w:sz w:val="22"/>
        </w:rPr>
        <w:t>2.5. Внесение изменений в документацию</w:t>
      </w:r>
    </w:p>
    <w:p>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w:t>
      </w:r>
      <w:proofErr w:type="gramStart"/>
      <w:r>
        <w:rPr>
          <w:sz w:val="22"/>
        </w:rPr>
        <w:t>менее</w:t>
      </w:r>
      <w:proofErr w:type="gramEnd"/>
      <w:r>
        <w:rPr>
          <w:sz w:val="22"/>
        </w:rPr>
        <w:t xml:space="preserve"> чем 5 рабочих дней</w:t>
      </w:r>
      <w:r>
        <w:rPr>
          <w:sz w:val="22"/>
          <w:szCs w:val="22"/>
        </w:rPr>
        <w:t>, а в случае изменения предмета запроса предложений — 10 дней.</w:t>
      </w:r>
    </w:p>
    <w:p>
      <w:pPr>
        <w:jc w:val="both"/>
        <w:rPr>
          <w:b/>
          <w:sz w:val="22"/>
          <w:szCs w:val="22"/>
        </w:rPr>
      </w:pPr>
    </w:p>
    <w:p>
      <w:pPr>
        <w:rPr>
          <w:b/>
          <w:sz w:val="22"/>
          <w:szCs w:val="22"/>
        </w:rPr>
      </w:pPr>
      <w:r>
        <w:rPr>
          <w:b/>
          <w:sz w:val="22"/>
          <w:szCs w:val="22"/>
        </w:rPr>
        <w:br w:type="page"/>
      </w:r>
    </w:p>
    <w:p>
      <w:pPr>
        <w:jc w:val="center"/>
        <w:rPr>
          <w:sz w:val="22"/>
          <w:szCs w:val="22"/>
        </w:rPr>
      </w:pPr>
      <w:r>
        <w:rPr>
          <w:b/>
          <w:sz w:val="22"/>
          <w:szCs w:val="22"/>
        </w:rPr>
        <w:lastRenderedPageBreak/>
        <w:t>Раздел 3. ТРЕБОВАНИЯ И УСЛОВИЯ УЧАСТИЯ В ОТКРЫТОМ ЗАПРОСЕ ПРЕЛОЖЕНИЙ</w:t>
      </w:r>
    </w:p>
    <w:p>
      <w:pPr>
        <w:jc w:val="both"/>
        <w:rPr>
          <w:sz w:val="22"/>
          <w:szCs w:val="22"/>
        </w:rPr>
      </w:pPr>
    </w:p>
    <w:p>
      <w:pPr>
        <w:numPr>
          <w:ilvl w:val="1"/>
          <w:numId w:val="41"/>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pPr>
        <w:numPr>
          <w:ilvl w:val="1"/>
          <w:numId w:val="41"/>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pPr>
        <w:numPr>
          <w:ilvl w:val="0"/>
          <w:numId w:val="42"/>
        </w:numPr>
        <w:tabs>
          <w:tab w:val="clear" w:pos="900"/>
          <w:tab w:val="num" w:pos="426"/>
        </w:tabs>
        <w:ind w:left="142" w:firstLine="0"/>
        <w:jc w:val="both"/>
        <w:rPr>
          <w:sz w:val="22"/>
          <w:szCs w:val="22"/>
        </w:rPr>
      </w:pPr>
      <w:r>
        <w:rPr>
          <w:sz w:val="22"/>
          <w:szCs w:val="22"/>
        </w:rPr>
        <w:t>быть правомочным заключать договор;</w:t>
      </w:r>
    </w:p>
    <w:p>
      <w:pPr>
        <w:numPr>
          <w:ilvl w:val="0"/>
          <w:numId w:val="42"/>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pPr>
        <w:numPr>
          <w:ilvl w:val="0"/>
          <w:numId w:val="42"/>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pPr>
        <w:numPr>
          <w:ilvl w:val="0"/>
          <w:numId w:val="42"/>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pPr>
        <w:numPr>
          <w:ilvl w:val="0"/>
          <w:numId w:val="42"/>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pPr>
        <w:numPr>
          <w:ilvl w:val="0"/>
          <w:numId w:val="42"/>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pPr>
        <w:autoSpaceDE w:val="0"/>
        <w:autoSpaceDN w:val="0"/>
        <w:adjustRightInd w:val="0"/>
        <w:ind w:left="142" w:firstLine="758"/>
        <w:jc w:val="both"/>
        <w:rPr>
          <w:sz w:val="22"/>
        </w:rPr>
      </w:pPr>
      <w:r>
        <w:rPr>
          <w:sz w:val="22"/>
        </w:rPr>
        <w:t xml:space="preserve">- Выписка из Единого государственного реестра юридических лиц (торгового реестра и т.п.),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ind w:left="142" w:firstLine="758"/>
        <w:jc w:val="both"/>
        <w:rPr>
          <w:sz w:val="20"/>
          <w:szCs w:val="22"/>
        </w:rPr>
      </w:pPr>
      <w:r>
        <w:rPr>
          <w:sz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numPr>
          <w:ilvl w:val="0"/>
          <w:numId w:val="42"/>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pPr>
        <w:numPr>
          <w:ilvl w:val="0"/>
          <w:numId w:val="42"/>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pPr>
        <w:ind w:left="142"/>
        <w:jc w:val="both"/>
        <w:rPr>
          <w:sz w:val="22"/>
          <w:szCs w:val="22"/>
        </w:rPr>
      </w:pPr>
    </w:p>
    <w:p>
      <w:pPr>
        <w:ind w:left="142"/>
        <w:jc w:val="both"/>
        <w:rPr>
          <w:sz w:val="22"/>
          <w:szCs w:val="22"/>
        </w:rPr>
      </w:pPr>
    </w:p>
    <w:p>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pPr>
        <w:pStyle w:val="afffb"/>
        <w:jc w:val="both"/>
        <w:rPr>
          <w:sz w:val="22"/>
          <w:szCs w:val="22"/>
        </w:rPr>
      </w:pPr>
      <w:r>
        <w:rPr>
          <w:sz w:val="22"/>
          <w:szCs w:val="22"/>
        </w:rPr>
        <w:t>а) если такой участник процедуры закупки:</w:t>
      </w:r>
    </w:p>
    <w:p>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jc w:val="both"/>
        <w:rPr>
          <w:sz w:val="22"/>
          <w:szCs w:val="22"/>
        </w:rPr>
      </w:pPr>
    </w:p>
    <w:p>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pPr>
        <w:jc w:val="both"/>
        <w:rPr>
          <w:sz w:val="22"/>
          <w:szCs w:val="22"/>
        </w:rPr>
      </w:pPr>
    </w:p>
    <w:p>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pPr>
        <w:pStyle w:val="Times12"/>
        <w:numPr>
          <w:ilvl w:val="2"/>
          <w:numId w:val="46"/>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pPr>
        <w:pStyle w:val="Times12"/>
        <w:numPr>
          <w:ilvl w:val="2"/>
          <w:numId w:val="46"/>
        </w:numPr>
        <w:rPr>
          <w:sz w:val="22"/>
        </w:rPr>
      </w:pPr>
      <w:r>
        <w:rPr>
          <w:sz w:val="22"/>
        </w:rPr>
        <w:t>При рассмотрении и оценке субподрядчиков/ соисполнителей количественные требования</w:t>
      </w:r>
    </w:p>
    <w:p>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pPr>
        <w:ind w:left="540"/>
        <w:jc w:val="both"/>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pPr>
        <w:jc w:val="both"/>
        <w:rPr>
          <w:sz w:val="22"/>
          <w:szCs w:val="22"/>
        </w:rPr>
      </w:pPr>
    </w:p>
    <w:p>
      <w:pPr>
        <w:numPr>
          <w:ilvl w:val="1"/>
          <w:numId w:val="39"/>
        </w:numPr>
        <w:jc w:val="both"/>
        <w:rPr>
          <w:sz w:val="22"/>
          <w:szCs w:val="22"/>
        </w:rPr>
      </w:pPr>
      <w:r>
        <w:rPr>
          <w:sz w:val="22"/>
          <w:szCs w:val="22"/>
        </w:rPr>
        <w:t>Участник запроса предложений должен подготовить предложение, включающее:</w:t>
      </w:r>
    </w:p>
    <w:p>
      <w:pPr>
        <w:numPr>
          <w:ilvl w:val="0"/>
          <w:numId w:val="40"/>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 настоящей Документации и в соответствии с требованиями настоящей Документации.</w:t>
      </w:r>
    </w:p>
    <w:p>
      <w:pPr>
        <w:numPr>
          <w:ilvl w:val="0"/>
          <w:numId w:val="40"/>
        </w:numPr>
        <w:tabs>
          <w:tab w:val="clear" w:pos="900"/>
          <w:tab w:val="num" w:pos="0"/>
        </w:tabs>
        <w:ind w:left="142" w:firstLine="0"/>
        <w:jc w:val="both"/>
        <w:rPr>
          <w:sz w:val="22"/>
          <w:szCs w:val="22"/>
        </w:rPr>
      </w:pPr>
      <w:r>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 настоящей Документации.</w:t>
      </w:r>
    </w:p>
    <w:p>
      <w:pPr>
        <w:numPr>
          <w:ilvl w:val="0"/>
          <w:numId w:val="40"/>
        </w:numPr>
        <w:tabs>
          <w:tab w:val="clear" w:pos="900"/>
          <w:tab w:val="num" w:pos="0"/>
        </w:tabs>
        <w:ind w:left="142" w:firstLine="0"/>
        <w:jc w:val="both"/>
        <w:rPr>
          <w:sz w:val="22"/>
          <w:szCs w:val="22"/>
        </w:rPr>
      </w:pPr>
      <w:r>
        <w:rPr>
          <w:sz w:val="22"/>
          <w:szCs w:val="22"/>
        </w:rPr>
        <w:t>Проект Договора, в котором отражены все существенные условия договора оформленный со стороны Участника процедуры закупки.</w:t>
      </w:r>
    </w:p>
    <w:p>
      <w:pPr>
        <w:numPr>
          <w:ilvl w:val="0"/>
          <w:numId w:val="40"/>
        </w:numPr>
        <w:tabs>
          <w:tab w:val="clear" w:pos="900"/>
          <w:tab w:val="num" w:pos="0"/>
        </w:tabs>
        <w:ind w:left="142" w:firstLine="0"/>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pPr>
        <w:numPr>
          <w:ilvl w:val="0"/>
          <w:numId w:val="40"/>
        </w:numPr>
        <w:tabs>
          <w:tab w:val="clear" w:pos="900"/>
          <w:tab w:val="num" w:pos="0"/>
        </w:tabs>
        <w:ind w:left="142" w:firstLine="0"/>
        <w:jc w:val="both"/>
        <w:rPr>
          <w:sz w:val="22"/>
          <w:szCs w:val="22"/>
        </w:rPr>
      </w:pPr>
      <w:r>
        <w:rPr>
          <w:sz w:val="22"/>
          <w:szCs w:val="22"/>
        </w:rPr>
        <w:t>Документы, подтверждающие соответствие Участника требованиям настоящей Документации.</w:t>
      </w:r>
    </w:p>
    <w:p>
      <w:pPr>
        <w:numPr>
          <w:ilvl w:val="2"/>
          <w:numId w:val="39"/>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pPr>
        <w:numPr>
          <w:ilvl w:val="2"/>
          <w:numId w:val="39"/>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pPr>
        <w:shd w:val="clear" w:color="auto" w:fill="FFFFFF"/>
        <w:jc w:val="both"/>
        <w:rPr>
          <w:sz w:val="22"/>
          <w:szCs w:val="22"/>
        </w:rPr>
      </w:pPr>
    </w:p>
    <w:p>
      <w:pPr>
        <w:numPr>
          <w:ilvl w:val="1"/>
          <w:numId w:val="39"/>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pPr>
        <w:ind w:left="360"/>
        <w:jc w:val="both"/>
        <w:rPr>
          <w:b/>
          <w:sz w:val="22"/>
          <w:szCs w:val="22"/>
        </w:rPr>
      </w:pPr>
    </w:p>
    <w:p>
      <w:pPr>
        <w:numPr>
          <w:ilvl w:val="1"/>
          <w:numId w:val="39"/>
        </w:numPr>
        <w:jc w:val="both"/>
        <w:rPr>
          <w:b/>
          <w:sz w:val="22"/>
          <w:szCs w:val="22"/>
        </w:rPr>
      </w:pPr>
      <w:r>
        <w:rPr>
          <w:b/>
          <w:sz w:val="22"/>
          <w:szCs w:val="22"/>
        </w:rPr>
        <w:t>Обеспечение заявки на участие в запросе предложений</w:t>
      </w:r>
    </w:p>
    <w:p>
      <w:pPr>
        <w:numPr>
          <w:ilvl w:val="2"/>
          <w:numId w:val="39"/>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pPr>
        <w:numPr>
          <w:ilvl w:val="2"/>
          <w:numId w:val="39"/>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pPr>
        <w:numPr>
          <w:ilvl w:val="2"/>
          <w:numId w:val="39"/>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pPr>
        <w:numPr>
          <w:ilvl w:val="2"/>
          <w:numId w:val="39"/>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pPr>
        <w:numPr>
          <w:ilvl w:val="2"/>
          <w:numId w:val="39"/>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pPr>
        <w:numPr>
          <w:ilvl w:val="2"/>
          <w:numId w:val="39"/>
        </w:numPr>
        <w:jc w:val="both"/>
        <w:rPr>
          <w:b/>
          <w:sz w:val="22"/>
          <w:szCs w:val="22"/>
        </w:rPr>
      </w:pPr>
      <w:r>
        <w:rPr>
          <w:sz w:val="22"/>
          <w:szCs w:val="22"/>
        </w:rPr>
        <w:t>Обеспечение заявки может быть удержано в следующих случаях:</w:t>
      </w:r>
    </w:p>
    <w:p>
      <w:pPr>
        <w:ind w:left="360"/>
        <w:jc w:val="both"/>
        <w:rPr>
          <w:sz w:val="22"/>
          <w:szCs w:val="22"/>
        </w:rPr>
      </w:pPr>
      <w:r>
        <w:rPr>
          <w:sz w:val="22"/>
          <w:szCs w:val="22"/>
        </w:rPr>
        <w:t>а) уклонения победителя запроса предложений от заключения договора;</w:t>
      </w:r>
    </w:p>
    <w:p>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pPr>
        <w:tabs>
          <w:tab w:val="left" w:pos="1620"/>
        </w:tabs>
        <w:jc w:val="both"/>
        <w:rPr>
          <w:sz w:val="22"/>
          <w:szCs w:val="22"/>
        </w:rPr>
      </w:pPr>
      <w:r>
        <w:rPr>
          <w:sz w:val="22"/>
          <w:szCs w:val="22"/>
        </w:rPr>
        <w:tab/>
      </w:r>
    </w:p>
    <w:p>
      <w:pPr>
        <w:jc w:val="both"/>
        <w:rPr>
          <w:b/>
          <w:sz w:val="22"/>
          <w:szCs w:val="22"/>
        </w:rPr>
      </w:pPr>
      <w:r>
        <w:rPr>
          <w:b/>
          <w:sz w:val="22"/>
          <w:szCs w:val="22"/>
        </w:rPr>
        <w:t>4.4. Обеспечение исполнения договора</w:t>
      </w:r>
    </w:p>
    <w:p>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shd w:val="clear" w:color="auto" w:fill="FFFFFF"/>
        <w:tabs>
          <w:tab w:val="left" w:pos="0"/>
        </w:tabs>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5. СРОК, МЕСТО И ИНЫЕ УСЛОВИЯ ПРОВЕДЕНИЯ ЗАПРОСА ПРЕДЛОЖЕНИЙ</w:t>
      </w:r>
    </w:p>
    <w:p>
      <w:pPr>
        <w:jc w:val="both"/>
        <w:rPr>
          <w:b/>
          <w:sz w:val="22"/>
          <w:szCs w:val="22"/>
        </w:rPr>
      </w:pPr>
    </w:p>
    <w:p>
      <w:pPr>
        <w:shd w:val="clear" w:color="auto" w:fill="FFFFFF"/>
        <w:rPr>
          <w:b/>
          <w:sz w:val="22"/>
          <w:szCs w:val="22"/>
        </w:rPr>
      </w:pPr>
      <w:r>
        <w:rPr>
          <w:b/>
          <w:sz w:val="22"/>
          <w:szCs w:val="22"/>
        </w:rPr>
        <w:t>5.1.  Подача и прием Предложений.</w:t>
      </w:r>
    </w:p>
    <w:p>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w:t>
      </w:r>
      <w:proofErr w:type="gramStart"/>
      <w:r>
        <w:t>установленный</w:t>
      </w:r>
      <w:proofErr w:type="gramEnd"/>
      <w:r>
        <w:t xml:space="preserve"> срок свое Предложение, оформленное согласно требованиям, извещении и документации о проведении  запроса предложений.</w:t>
      </w:r>
    </w:p>
    <w:p>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pPr>
        <w:shd w:val="clear" w:color="auto" w:fill="FFFFFF"/>
        <w:jc w:val="both"/>
        <w:rPr>
          <w:sz w:val="22"/>
          <w:szCs w:val="22"/>
        </w:rPr>
      </w:pPr>
    </w:p>
    <w:p>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pPr>
        <w:shd w:val="clear" w:color="auto" w:fill="FFFFFF"/>
        <w:tabs>
          <w:tab w:val="left" w:pos="0"/>
        </w:tabs>
        <w:jc w:val="both"/>
        <w:rPr>
          <w:sz w:val="22"/>
          <w:szCs w:val="22"/>
        </w:rPr>
      </w:pPr>
    </w:p>
    <w:p>
      <w:pPr>
        <w:shd w:val="clear" w:color="auto" w:fill="FFFFFF"/>
        <w:jc w:val="both"/>
        <w:rPr>
          <w:b/>
          <w:sz w:val="22"/>
          <w:szCs w:val="22"/>
        </w:rPr>
      </w:pPr>
      <w:r>
        <w:rPr>
          <w:b/>
          <w:sz w:val="22"/>
          <w:szCs w:val="22"/>
        </w:rPr>
        <w:t>5.3. Рассмотрение и оценка предложений и выбор победителя.</w:t>
      </w:r>
    </w:p>
    <w:p>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pPr>
        <w:shd w:val="clear" w:color="auto" w:fill="FFFFFF"/>
        <w:jc w:val="both"/>
        <w:rPr>
          <w:sz w:val="22"/>
          <w:szCs w:val="22"/>
        </w:rPr>
      </w:pPr>
      <w:r>
        <w:rPr>
          <w:sz w:val="22"/>
          <w:szCs w:val="22"/>
        </w:rPr>
        <w:t>- проведение отборочной стадии;</w:t>
      </w:r>
    </w:p>
    <w:p>
      <w:pPr>
        <w:shd w:val="clear" w:color="auto" w:fill="FFFFFF"/>
        <w:jc w:val="both"/>
        <w:rPr>
          <w:sz w:val="22"/>
          <w:szCs w:val="22"/>
        </w:rPr>
      </w:pPr>
      <w:r>
        <w:rPr>
          <w:sz w:val="22"/>
          <w:szCs w:val="22"/>
        </w:rPr>
        <w:t>- проведение оценочной стадии.</w:t>
      </w:r>
    </w:p>
    <w:p>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pPr>
        <w:pStyle w:val="affb"/>
        <w:tabs>
          <w:tab w:val="clear" w:pos="1134"/>
          <w:tab w:val="left" w:pos="0"/>
        </w:tabs>
        <w:spacing w:line="240" w:lineRule="auto"/>
        <w:ind w:left="142" w:firstLine="0"/>
      </w:pPr>
      <w:r>
        <w:rPr>
          <w:snapToGrid/>
        </w:rPr>
        <w:t xml:space="preserve">5.3.4.1. </w:t>
      </w:r>
      <w:r>
        <w:t xml:space="preserve">Непредставление или представление не в полном объеме запрашиваемых документов и/или разъяснений в </w:t>
      </w:r>
      <w:proofErr w:type="gramStart"/>
      <w:r>
        <w:t>установленный</w:t>
      </w:r>
      <w:proofErr w:type="gramEnd"/>
      <w:r>
        <w:t xml:space="preserve"> в запросе срок служит основанием для отклонения Предложения такого участника.</w:t>
      </w:r>
    </w:p>
    <w:p>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pPr>
        <w:jc w:val="both"/>
        <w:rPr>
          <w:sz w:val="22"/>
          <w:szCs w:val="22"/>
        </w:rPr>
      </w:pPr>
    </w:p>
    <w:p>
      <w:pPr>
        <w:jc w:val="both"/>
        <w:rPr>
          <w:sz w:val="22"/>
          <w:szCs w:val="22"/>
        </w:rPr>
      </w:pPr>
      <w:r>
        <w:rPr>
          <w:sz w:val="22"/>
          <w:szCs w:val="22"/>
        </w:rPr>
        <w:t>ОЗ = БЦК+БНК,</w:t>
      </w:r>
    </w:p>
    <w:p>
      <w:pPr>
        <w:jc w:val="both"/>
        <w:rPr>
          <w:sz w:val="22"/>
          <w:szCs w:val="22"/>
        </w:rPr>
      </w:pPr>
      <w:r>
        <w:rPr>
          <w:sz w:val="22"/>
          <w:szCs w:val="22"/>
        </w:rPr>
        <w:t>где:</w:t>
      </w:r>
    </w:p>
    <w:p>
      <w:pPr>
        <w:jc w:val="both"/>
        <w:rPr>
          <w:sz w:val="22"/>
          <w:szCs w:val="22"/>
        </w:rPr>
      </w:pPr>
      <w:r>
        <w:rPr>
          <w:sz w:val="22"/>
          <w:szCs w:val="22"/>
        </w:rPr>
        <w:t>ОЗ       - оценка заявки в оценочных единицах;</w:t>
      </w:r>
    </w:p>
    <w:p>
      <w:pPr>
        <w:jc w:val="both"/>
        <w:rPr>
          <w:sz w:val="22"/>
          <w:szCs w:val="22"/>
        </w:rPr>
      </w:pPr>
      <w:r>
        <w:rPr>
          <w:sz w:val="22"/>
          <w:szCs w:val="22"/>
        </w:rPr>
        <w:t xml:space="preserve">БЦК    - оценка заявки в оценочных единицах по ценовым критериям; </w:t>
      </w:r>
    </w:p>
    <w:p>
      <w:pPr>
        <w:jc w:val="both"/>
        <w:rPr>
          <w:sz w:val="22"/>
          <w:szCs w:val="22"/>
        </w:rPr>
      </w:pPr>
      <w:r>
        <w:rPr>
          <w:sz w:val="22"/>
          <w:szCs w:val="22"/>
        </w:rPr>
        <w:t>БНК    - оценка заявки в оценочных единицах по неценовым критериям.</w:t>
      </w:r>
    </w:p>
    <w:p>
      <w:pPr>
        <w:jc w:val="both"/>
        <w:rPr>
          <w:sz w:val="22"/>
          <w:szCs w:val="22"/>
        </w:rPr>
      </w:pPr>
    </w:p>
    <w:p>
      <w:pPr>
        <w:jc w:val="both"/>
        <w:rPr>
          <w:sz w:val="22"/>
          <w:szCs w:val="22"/>
        </w:rPr>
      </w:pPr>
      <w:r>
        <w:rPr>
          <w:sz w:val="22"/>
          <w:szCs w:val="22"/>
        </w:rPr>
        <w:t>Расчет оценочных единиц по ценовым критериям (БЦК) производится по следующей формуле:</w:t>
      </w:r>
    </w:p>
    <w:p>
      <w:pPr>
        <w:jc w:val="both"/>
        <w:rPr>
          <w:sz w:val="22"/>
          <w:szCs w:val="22"/>
        </w:rPr>
      </w:pPr>
      <w:r>
        <w:rPr>
          <w:sz w:val="22"/>
          <w:szCs w:val="22"/>
        </w:rPr>
        <w:t xml:space="preserve">                                                                                  </w:t>
      </w:r>
      <w:proofErr w:type="spellStart"/>
      <w:r>
        <w:rPr>
          <w:sz w:val="22"/>
          <w:szCs w:val="22"/>
        </w:rPr>
        <w:t>Цмин</w:t>
      </w:r>
      <w:proofErr w:type="spellEnd"/>
    </w:p>
    <w:p>
      <w:pPr>
        <w:jc w:val="both"/>
        <w:rPr>
          <w:sz w:val="22"/>
          <w:szCs w:val="22"/>
        </w:rPr>
      </w:pPr>
      <w:r>
        <w:rPr>
          <w:sz w:val="22"/>
          <w:szCs w:val="22"/>
        </w:rPr>
        <w:t xml:space="preserve">                                                        БЦК    =    К х</w:t>
      </w:r>
      <w:proofErr w:type="gramStart"/>
      <w:r>
        <w:rPr>
          <w:sz w:val="22"/>
          <w:szCs w:val="22"/>
        </w:rPr>
        <w:t xml:space="preserve">   ——</w:t>
      </w:r>
      <w:proofErr w:type="gramEnd"/>
    </w:p>
    <w:p>
      <w:pPr>
        <w:jc w:val="both"/>
        <w:rPr>
          <w:sz w:val="22"/>
          <w:szCs w:val="22"/>
        </w:rPr>
      </w:pPr>
      <w:r>
        <w:rPr>
          <w:sz w:val="22"/>
          <w:szCs w:val="22"/>
        </w:rPr>
        <w:t xml:space="preserve">                                                                                   </w:t>
      </w:r>
      <w:proofErr w:type="spellStart"/>
      <w:r>
        <w:rPr>
          <w:sz w:val="22"/>
          <w:szCs w:val="22"/>
        </w:rPr>
        <w:t>Цоц</w:t>
      </w:r>
      <w:proofErr w:type="spellEnd"/>
    </w:p>
    <w:p>
      <w:pPr>
        <w:jc w:val="both"/>
        <w:rPr>
          <w:sz w:val="22"/>
          <w:szCs w:val="22"/>
        </w:rPr>
      </w:pPr>
      <w:r>
        <w:rPr>
          <w:sz w:val="22"/>
          <w:szCs w:val="22"/>
        </w:rPr>
        <w:t>где:</w:t>
      </w:r>
    </w:p>
    <w:p>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pPr>
        <w:jc w:val="both"/>
        <w:rPr>
          <w:sz w:val="22"/>
          <w:szCs w:val="22"/>
        </w:rPr>
      </w:pPr>
    </w:p>
    <w:p>
      <w:pPr>
        <w:jc w:val="both"/>
        <w:rPr>
          <w:sz w:val="22"/>
          <w:szCs w:val="22"/>
        </w:rPr>
      </w:pPr>
    </w:p>
    <w:p>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pPr>
        <w:jc w:val="both"/>
        <w:rPr>
          <w:sz w:val="22"/>
          <w:szCs w:val="22"/>
        </w:rPr>
      </w:pPr>
    </w:p>
    <w:p>
      <w:pPr>
        <w:jc w:val="both"/>
        <w:rPr>
          <w:sz w:val="22"/>
          <w:szCs w:val="22"/>
        </w:rPr>
      </w:pPr>
      <w:r>
        <w:rPr>
          <w:sz w:val="22"/>
          <w:szCs w:val="22"/>
        </w:rPr>
        <w:t xml:space="preserve">                                                                            ј            БЦК</w:t>
      </w:r>
    </w:p>
    <w:p>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pPr>
        <w:jc w:val="both"/>
        <w:rPr>
          <w:sz w:val="22"/>
          <w:szCs w:val="22"/>
        </w:rPr>
      </w:pPr>
      <w:r>
        <w:rPr>
          <w:sz w:val="22"/>
          <w:szCs w:val="22"/>
        </w:rPr>
        <w:t>где:                                                                    ί=1               ί</w:t>
      </w:r>
    </w:p>
    <w:p>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pPr>
        <w:pStyle w:val="affb"/>
        <w:tabs>
          <w:tab w:val="clear" w:pos="1134"/>
          <w:tab w:val="num" w:pos="-2694"/>
        </w:tabs>
        <w:spacing w:line="240" w:lineRule="auto"/>
        <w:ind w:left="142" w:firstLine="0"/>
        <w:rPr>
          <w:snapToGrid/>
        </w:rPr>
      </w:pPr>
    </w:p>
    <w:p>
      <w:pPr>
        <w:pStyle w:val="affb"/>
        <w:tabs>
          <w:tab w:val="clear" w:pos="1134"/>
          <w:tab w:val="left" w:pos="-2694"/>
        </w:tabs>
        <w:spacing w:line="240" w:lineRule="auto"/>
        <w:ind w:left="708" w:firstLine="0"/>
        <w:rPr>
          <w:snapToGrid/>
        </w:rPr>
      </w:pPr>
    </w:p>
    <w:p>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pPr>
        <w:shd w:val="clear" w:color="auto" w:fill="FFFFFF"/>
        <w:tabs>
          <w:tab w:val="left" w:pos="-2127"/>
        </w:tabs>
        <w:ind w:left="19" w:firstLine="709"/>
        <w:jc w:val="both"/>
        <w:rPr>
          <w:sz w:val="22"/>
          <w:szCs w:val="22"/>
        </w:rPr>
      </w:pPr>
    </w:p>
    <w:p>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pPr>
        <w:jc w:val="both"/>
        <w:rPr>
          <w:sz w:val="22"/>
          <w:szCs w:val="22"/>
        </w:rPr>
      </w:pPr>
      <w:r>
        <w:rPr>
          <w:sz w:val="22"/>
          <w:szCs w:val="22"/>
        </w:rPr>
        <w:t>б) получения заключения ЦАК об отмене процедуры, принятого в порядке рассмотрения жалоб;</w:t>
      </w:r>
    </w:p>
    <w:p>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pPr>
        <w:shd w:val="clear" w:color="auto" w:fill="FFFFFF"/>
        <w:tabs>
          <w:tab w:val="left" w:pos="0"/>
          <w:tab w:val="num" w:pos="426"/>
          <w:tab w:val="num" w:pos="540"/>
        </w:tabs>
        <w:ind w:firstLine="66"/>
        <w:rPr>
          <w:sz w:val="22"/>
          <w:szCs w:val="22"/>
        </w:rPr>
      </w:pPr>
    </w:p>
    <w:p>
      <w:pPr>
        <w:rPr>
          <w:b/>
          <w:sz w:val="22"/>
          <w:szCs w:val="22"/>
        </w:rPr>
      </w:pPr>
      <w:r>
        <w:rPr>
          <w:b/>
          <w:sz w:val="22"/>
          <w:szCs w:val="22"/>
        </w:rPr>
        <w:br w:type="page"/>
      </w:r>
    </w:p>
    <w:p>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pPr>
        <w:tabs>
          <w:tab w:val="num" w:pos="426"/>
        </w:tabs>
        <w:ind w:firstLine="66"/>
        <w:jc w:val="both"/>
        <w:rPr>
          <w:b/>
          <w:sz w:val="22"/>
          <w:szCs w:val="22"/>
        </w:rPr>
      </w:pPr>
    </w:p>
    <w:p>
      <w:pPr>
        <w:numPr>
          <w:ilvl w:val="1"/>
          <w:numId w:val="43"/>
        </w:numPr>
        <w:tabs>
          <w:tab w:val="num" w:pos="426"/>
        </w:tabs>
        <w:jc w:val="both"/>
        <w:rPr>
          <w:sz w:val="22"/>
          <w:szCs w:val="22"/>
        </w:rPr>
      </w:pPr>
      <w:r>
        <w:rPr>
          <w:sz w:val="22"/>
          <w:szCs w:val="22"/>
        </w:rPr>
        <w:t xml:space="preserve">Договор может быть заключен не </w:t>
      </w:r>
      <w:proofErr w:type="gramStart"/>
      <w:r>
        <w:rPr>
          <w:sz w:val="22"/>
          <w:szCs w:val="22"/>
        </w:rPr>
        <w:t>ранее</w:t>
      </w:r>
      <w:proofErr w:type="gramEnd"/>
      <w:r>
        <w:rPr>
          <w:sz w:val="22"/>
          <w:szCs w:val="22"/>
        </w:rPr>
        <w:t xml:space="preserve">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pPr>
        <w:numPr>
          <w:ilvl w:val="1"/>
          <w:numId w:val="43"/>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pPr>
        <w:numPr>
          <w:ilvl w:val="1"/>
          <w:numId w:val="43"/>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pPr>
        <w:numPr>
          <w:ilvl w:val="1"/>
          <w:numId w:val="43"/>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rPr>
          <w:b/>
          <w:sz w:val="22"/>
          <w:szCs w:val="22"/>
        </w:rPr>
      </w:pPr>
      <w:r>
        <w:rPr>
          <w:b/>
          <w:sz w:val="22"/>
          <w:szCs w:val="22"/>
        </w:rPr>
        <w:t>6.5. Переторжка.</w:t>
      </w:r>
    </w:p>
    <w:p>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pPr>
        <w:jc w:val="both"/>
        <w:rPr>
          <w:b/>
          <w:sz w:val="22"/>
          <w:szCs w:val="22"/>
        </w:rPr>
      </w:pPr>
      <w:r>
        <w:rPr>
          <w:b/>
          <w:sz w:val="22"/>
          <w:szCs w:val="22"/>
        </w:rPr>
        <w:t xml:space="preserve">6.6. </w:t>
      </w:r>
      <w:r>
        <w:rPr>
          <w:rStyle w:val="FontStyle72"/>
          <w:b/>
          <w:sz w:val="22"/>
          <w:szCs w:val="22"/>
        </w:rPr>
        <w:t>Преддоговорные переговоры</w:t>
      </w:r>
    </w:p>
    <w:p>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pPr>
        <w:ind w:left="284"/>
        <w:jc w:val="both"/>
        <w:rPr>
          <w:sz w:val="22"/>
          <w:szCs w:val="22"/>
        </w:rPr>
      </w:pPr>
    </w:p>
    <w:p>
      <w:pPr>
        <w:jc w:val="both"/>
        <w:rPr>
          <w:sz w:val="22"/>
          <w:szCs w:val="22"/>
        </w:rPr>
      </w:pPr>
    </w:p>
    <w:p>
      <w:pPr>
        <w:jc w:val="center"/>
        <w:rPr>
          <w:b/>
          <w:sz w:val="22"/>
          <w:szCs w:val="22"/>
        </w:rPr>
      </w:pPr>
      <w:r>
        <w:rPr>
          <w:b/>
          <w:sz w:val="22"/>
          <w:szCs w:val="22"/>
        </w:rPr>
        <w:t>Раздел 7. ОТКАЗ ОТ ЗАКЛЮЧЕНИЯ ДОГОВОРА</w:t>
      </w:r>
    </w:p>
    <w:p>
      <w:pPr>
        <w:jc w:val="both"/>
        <w:rPr>
          <w:sz w:val="22"/>
          <w:szCs w:val="22"/>
        </w:rPr>
      </w:pPr>
    </w:p>
    <w:p>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pPr>
        <w:spacing w:after="120"/>
        <w:jc w:val="both"/>
      </w:pPr>
    </w:p>
    <w:p>
      <w:pPr>
        <w:spacing w:after="120"/>
        <w:jc w:val="both"/>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b/>
          <w:sz w:val="22"/>
          <w:szCs w:val="22"/>
        </w:r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p>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2"/>
          <w:szCs w:val="22"/>
        </w:rPr>
        <w:t>…7 документации по запросу предложений</w:t>
      </w:r>
    </w:p>
    <w:p>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trPr>
          <w:trHeight w:val="622"/>
        </w:trPr>
        <w:tc>
          <w:tcPr>
            <w:tcW w:w="465" w:type="dxa"/>
            <w:tcBorders>
              <w:top w:val="single" w:sz="6" w:space="0" w:color="auto"/>
              <w:left w:val="single" w:sz="6" w:space="0" w:color="auto"/>
              <w:bottom w:val="single" w:sz="6" w:space="0" w:color="auto"/>
              <w:right w:val="single" w:sz="6" w:space="0" w:color="auto"/>
            </w:tcBorders>
          </w:tcPr>
          <w:p>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Текст пояснений</w:t>
            </w:r>
          </w:p>
        </w:tc>
      </w:tr>
      <w:tr>
        <w:trPr>
          <w:trHeight w:val="32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pPr>
              <w:ind w:right="153" w:firstLine="244"/>
              <w:jc w:val="both"/>
              <w:rPr>
                <w:sz w:val="22"/>
                <w:szCs w:val="22"/>
              </w:rPr>
            </w:pPr>
            <w:r>
              <w:rPr>
                <w:sz w:val="22"/>
                <w:szCs w:val="22"/>
              </w:rPr>
              <w:t>Место нахождения: 607190, Нижегородская область, г. Саров, пр. Мира, 34.</w:t>
            </w:r>
          </w:p>
          <w:p>
            <w:pPr>
              <w:ind w:right="153" w:firstLine="244"/>
              <w:jc w:val="both"/>
              <w:rPr>
                <w:sz w:val="22"/>
                <w:szCs w:val="22"/>
              </w:rPr>
            </w:pPr>
            <w:r>
              <w:rPr>
                <w:sz w:val="22"/>
                <w:szCs w:val="22"/>
              </w:rPr>
              <w:t>Почтовый адрес: 607190, Нижегородская область, г. Саров, пр. Мира, 34.</w:t>
            </w:r>
          </w:p>
          <w:p>
            <w:pPr>
              <w:ind w:right="153" w:firstLine="244"/>
              <w:jc w:val="both"/>
              <w:rPr>
                <w:sz w:val="22"/>
                <w:szCs w:val="22"/>
              </w:rPr>
            </w:pPr>
            <w:r>
              <w:rPr>
                <w:sz w:val="22"/>
                <w:szCs w:val="22"/>
              </w:rPr>
              <w:t>Тел./факс: (831-30) 3-64-50/5-55-75</w:t>
            </w:r>
          </w:p>
          <w:p>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pPr>
              <w:ind w:firstLine="244"/>
              <w:jc w:val="both"/>
              <w:rPr>
                <w:sz w:val="22"/>
                <w:szCs w:val="22"/>
              </w:rPr>
            </w:pPr>
          </w:p>
          <w:p>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pPr>
              <w:ind w:right="153" w:firstLine="244"/>
              <w:jc w:val="both"/>
              <w:rPr>
                <w:sz w:val="22"/>
                <w:szCs w:val="22"/>
              </w:rPr>
            </w:pPr>
            <w:proofErr w:type="gramStart"/>
            <w:r>
              <w:rPr>
                <w:sz w:val="22"/>
                <w:szCs w:val="22"/>
              </w:rPr>
              <w:t>Место нахождения: 607190, Нижегородская область, г. Саров, ул. Железнодорожная, д.4.</w:t>
            </w:r>
            <w:proofErr w:type="gramEnd"/>
          </w:p>
          <w:p>
            <w:pPr>
              <w:ind w:right="153" w:firstLine="244"/>
              <w:jc w:val="both"/>
              <w:rPr>
                <w:sz w:val="22"/>
                <w:szCs w:val="22"/>
              </w:rPr>
            </w:pPr>
            <w:r>
              <w:rPr>
                <w:sz w:val="22"/>
                <w:szCs w:val="22"/>
              </w:rPr>
              <w:t>Почтовый адрес: 607187, Нижегородская область, г. Саров, проспект Мира, д. 6</w:t>
            </w:r>
          </w:p>
          <w:p>
            <w:pPr>
              <w:ind w:right="153" w:firstLine="244"/>
              <w:jc w:val="both"/>
              <w:rPr>
                <w:sz w:val="22"/>
                <w:szCs w:val="22"/>
              </w:rPr>
            </w:pPr>
            <w:r>
              <w:rPr>
                <w:sz w:val="22"/>
                <w:szCs w:val="22"/>
              </w:rPr>
              <w:t xml:space="preserve">Контактное лицо: Бахтина Вера Анатольевна. </w:t>
            </w:r>
          </w:p>
          <w:p>
            <w:pPr>
              <w:ind w:right="153" w:firstLine="244"/>
              <w:jc w:val="both"/>
              <w:rPr>
                <w:sz w:val="22"/>
                <w:szCs w:val="22"/>
              </w:rPr>
            </w:pPr>
            <w:r>
              <w:rPr>
                <w:sz w:val="22"/>
                <w:szCs w:val="22"/>
              </w:rPr>
              <w:t>Тел./факс: (831-30) 3-62-22/6-97-03</w:t>
            </w:r>
          </w:p>
          <w:p>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pPr>
              <w:ind w:firstLine="244"/>
              <w:jc w:val="both"/>
              <w:rPr>
                <w:sz w:val="22"/>
                <w:szCs w:val="22"/>
              </w:rPr>
            </w:pPr>
          </w:p>
          <w:p>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pPr>
              <w:ind w:firstLine="244"/>
              <w:jc w:val="both"/>
              <w:rPr>
                <w:sz w:val="22"/>
                <w:szCs w:val="22"/>
              </w:rPr>
            </w:pPr>
          </w:p>
        </w:tc>
      </w:tr>
      <w:tr>
        <w:trPr>
          <w:trHeight w:val="64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trPr>
          <w:trHeight w:val="165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Восстановление дорожного покрытия после ремонта наружной сети промканализации в районе существующих колодцев 48А-70-71.</w:t>
            </w:r>
          </w:p>
          <w:p>
            <w:pPr>
              <w:ind w:firstLine="244"/>
              <w:jc w:val="both"/>
              <w:rPr>
                <w:sz w:val="22"/>
                <w:szCs w:val="22"/>
              </w:rPr>
            </w:pPr>
          </w:p>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jc w:val="both"/>
              <w:rPr>
                <w:sz w:val="22"/>
                <w:szCs w:val="22"/>
              </w:rPr>
            </w:pPr>
          </w:p>
          <w:p>
            <w:pPr>
              <w:ind w:firstLine="244"/>
              <w:rPr>
                <w:sz w:val="22"/>
                <w:szCs w:val="22"/>
              </w:rPr>
            </w:pPr>
          </w:p>
        </w:tc>
      </w:tr>
      <w:tr>
        <w:trPr>
          <w:trHeight w:val="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 участок в районе здания ХВО-1.</w:t>
            </w:r>
          </w:p>
          <w:p>
            <w:pPr>
              <w:pStyle w:val="af3"/>
              <w:ind w:firstLine="244"/>
              <w:jc w:val="both"/>
              <w:rPr>
                <w:color w:val="000000"/>
                <w:sz w:val="22"/>
                <w:szCs w:val="22"/>
              </w:rPr>
            </w:pPr>
            <w:r>
              <w:rPr>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ind w:firstLine="244"/>
              <w:jc w:val="both"/>
              <w:rPr>
                <w:color w:val="000000"/>
                <w:sz w:val="22"/>
                <w:szCs w:val="22"/>
              </w:rPr>
            </w:pPr>
            <w:r>
              <w:rPr>
                <w:color w:val="000000"/>
                <w:sz w:val="22"/>
                <w:szCs w:val="22"/>
              </w:rPr>
              <w:t xml:space="preserve">Для въезда </w:t>
            </w:r>
            <w:proofErr w:type="gramStart"/>
            <w:r>
              <w:rPr>
                <w:color w:val="000000"/>
                <w:sz w:val="22"/>
                <w:szCs w:val="22"/>
              </w:rPr>
              <w:t>в</w:t>
            </w:r>
            <w:proofErr w:type="gramEnd"/>
            <w:r>
              <w:rPr>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pPr>
              <w:ind w:firstLine="244"/>
              <w:jc w:val="both"/>
              <w:rPr>
                <w:color w:val="000000"/>
                <w:sz w:val="22"/>
                <w:szCs w:val="22"/>
              </w:rPr>
            </w:pPr>
          </w:p>
          <w:p>
            <w:pPr>
              <w:ind w:firstLine="244"/>
              <w:jc w:val="both"/>
              <w:rPr>
                <w:b/>
                <w:sz w:val="22"/>
                <w:szCs w:val="22"/>
              </w:rPr>
            </w:pPr>
          </w:p>
          <w:p>
            <w:pPr>
              <w:ind w:firstLine="244"/>
              <w:jc w:val="both"/>
              <w:rPr>
                <w:b/>
                <w:sz w:val="22"/>
                <w:szCs w:val="22"/>
              </w:rPr>
            </w:pPr>
          </w:p>
          <w:p>
            <w:pPr>
              <w:ind w:firstLine="244"/>
              <w:jc w:val="both"/>
              <w:rPr>
                <w:b/>
                <w:sz w:val="22"/>
                <w:szCs w:val="22"/>
              </w:rPr>
            </w:pPr>
            <w:r>
              <w:rPr>
                <w:b/>
                <w:sz w:val="22"/>
                <w:szCs w:val="22"/>
              </w:rPr>
              <w:t xml:space="preserve">Срок поставки товаров/выполнения работ: </w:t>
            </w:r>
          </w:p>
          <w:p>
            <w:pPr>
              <w:ind w:firstLine="244"/>
              <w:jc w:val="both"/>
              <w:rPr>
                <w:sz w:val="22"/>
                <w:szCs w:val="22"/>
              </w:rPr>
            </w:pPr>
            <w:r>
              <w:rPr>
                <w:sz w:val="22"/>
                <w:szCs w:val="22"/>
              </w:rPr>
              <w:t>Начало: Июль 2012г.</w:t>
            </w:r>
          </w:p>
          <w:p>
            <w:pPr>
              <w:ind w:firstLine="244"/>
              <w:jc w:val="both"/>
              <w:rPr>
                <w:sz w:val="22"/>
                <w:szCs w:val="22"/>
              </w:rPr>
            </w:pPr>
            <w:r>
              <w:rPr>
                <w:sz w:val="22"/>
                <w:szCs w:val="22"/>
              </w:rPr>
              <w:t>Окончание: 24.08.2012г.</w:t>
            </w:r>
          </w:p>
        </w:tc>
      </w:tr>
      <w:tr>
        <w:trPr>
          <w:trHeight w:val="63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Источник</w:t>
            </w:r>
          </w:p>
          <w:p>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p>
          <w:p>
            <w:pPr>
              <w:ind w:firstLine="244"/>
              <w:rPr>
                <w:sz w:val="22"/>
                <w:szCs w:val="22"/>
              </w:rPr>
            </w:pPr>
            <w:r>
              <w:rPr>
                <w:sz w:val="22"/>
                <w:szCs w:val="22"/>
              </w:rPr>
              <w:t>Собственные средства</w:t>
            </w:r>
          </w:p>
        </w:tc>
      </w:tr>
      <w:tr>
        <w:trPr>
          <w:trHeight w:val="139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Форма, сроки и порядок оплаты товара, работ, услуг</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b/>
                <w:sz w:val="22"/>
                <w:szCs w:val="22"/>
              </w:rPr>
            </w:pPr>
            <w:r>
              <w:rPr>
                <w:sz w:val="22"/>
                <w:szCs w:val="22"/>
              </w:rPr>
              <w:t>Обеспечение возврата аванса</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pPr>
              <w:ind w:firstLine="244"/>
              <w:jc w:val="both"/>
              <w:rPr>
                <w:sz w:val="22"/>
                <w:szCs w:val="22"/>
              </w:rPr>
            </w:pPr>
            <w:r>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ind w:firstLine="244"/>
              <w:jc w:val="both"/>
              <w:rPr>
                <w:sz w:val="22"/>
                <w:szCs w:val="22"/>
              </w:rPr>
            </w:pPr>
            <w:r>
              <w:rPr>
                <w:sz w:val="22"/>
                <w:szCs w:val="22"/>
              </w:rPr>
              <w:t xml:space="preserve">Оплата результата выполненных работ производится Заказчиком в пределах 95 % цены Договора указанной в пункте 2.1. </w:t>
            </w:r>
          </w:p>
          <w:p>
            <w:pPr>
              <w:ind w:firstLine="244"/>
              <w:jc w:val="both"/>
              <w:rPr>
                <w:sz w:val="22"/>
                <w:szCs w:val="22"/>
              </w:rPr>
            </w:pPr>
            <w:r>
              <w:rPr>
                <w:sz w:val="22"/>
                <w:szCs w:val="22"/>
              </w:rPr>
              <w:t xml:space="preserve">Окончательный расчет производится </w:t>
            </w:r>
            <w:proofErr w:type="gramStart"/>
            <w:r>
              <w:rPr>
                <w:sz w:val="22"/>
                <w:szCs w:val="22"/>
              </w:rPr>
              <w:t>в</w:t>
            </w:r>
            <w:proofErr w:type="gramEnd"/>
            <w:r>
              <w:rPr>
                <w:sz w:val="22"/>
                <w:szCs w:val="22"/>
              </w:rPr>
              <w:t xml:space="preserve"> </w:t>
            </w:r>
            <w:proofErr w:type="gramStart"/>
            <w:r>
              <w:rPr>
                <w:sz w:val="22"/>
                <w:szCs w:val="22"/>
              </w:rPr>
              <w:t>месячный</w:t>
            </w:r>
            <w:proofErr w:type="gramEnd"/>
            <w:r>
              <w:rPr>
                <w:sz w:val="22"/>
                <w:szCs w:val="22"/>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ind w:firstLine="244"/>
              <w:jc w:val="both"/>
              <w:rPr>
                <w:sz w:val="22"/>
                <w:szCs w:val="22"/>
              </w:rPr>
            </w:pPr>
          </w:p>
          <w:p>
            <w:pPr>
              <w:ind w:firstLine="244"/>
              <w:jc w:val="both"/>
              <w:rPr>
                <w:sz w:val="22"/>
                <w:szCs w:val="22"/>
              </w:rPr>
            </w:pPr>
          </w:p>
          <w:p>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pPr>
              <w:ind w:firstLine="244"/>
              <w:jc w:val="both"/>
              <w:rPr>
                <w:sz w:val="22"/>
                <w:szCs w:val="22"/>
              </w:rPr>
            </w:pPr>
            <w:r>
              <w:rPr>
                <w:sz w:val="22"/>
                <w:szCs w:val="22"/>
              </w:rPr>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pPr>
              <w:ind w:firstLine="244"/>
              <w:jc w:val="both"/>
              <w:rPr>
                <w:sz w:val="22"/>
                <w:szCs w:val="22"/>
              </w:rPr>
            </w:pPr>
            <w:r>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Pr>
                <w:sz w:val="22"/>
                <w:szCs w:val="22"/>
              </w:rPr>
              <w:t>товаров/выполнения работ/оказания услуг</w:t>
            </w:r>
            <w:proofErr w:type="gramEnd"/>
            <w:r>
              <w:rPr>
                <w:sz w:val="22"/>
                <w:szCs w:val="22"/>
              </w:rPr>
              <w:t>).</w:t>
            </w:r>
          </w:p>
          <w:p>
            <w:pPr>
              <w:ind w:firstLine="244"/>
              <w:jc w:val="both"/>
              <w:rPr>
                <w:sz w:val="22"/>
                <w:szCs w:val="22"/>
              </w:rPr>
            </w:pPr>
            <w:r>
              <w:rPr>
                <w:sz w:val="22"/>
                <w:szCs w:val="22"/>
              </w:rPr>
              <w:t>Обеспечение должно содержать:</w:t>
            </w:r>
          </w:p>
          <w:p>
            <w:pPr>
              <w:ind w:firstLine="244"/>
              <w:jc w:val="both"/>
              <w:rPr>
                <w:sz w:val="22"/>
                <w:szCs w:val="22"/>
              </w:rPr>
            </w:pPr>
            <w:r>
              <w:rPr>
                <w:sz w:val="22"/>
                <w:szCs w:val="22"/>
              </w:rPr>
              <w:t>дату выдачи;</w:t>
            </w:r>
          </w:p>
          <w:p>
            <w:pPr>
              <w:ind w:firstLine="244"/>
              <w:jc w:val="both"/>
              <w:rPr>
                <w:sz w:val="22"/>
                <w:szCs w:val="22"/>
              </w:rPr>
            </w:pPr>
            <w:r>
              <w:rPr>
                <w:sz w:val="22"/>
                <w:szCs w:val="22"/>
              </w:rPr>
              <w:t>номер обеспечения;</w:t>
            </w:r>
          </w:p>
          <w:p>
            <w:pPr>
              <w:ind w:firstLine="244"/>
              <w:jc w:val="both"/>
              <w:rPr>
                <w:sz w:val="22"/>
                <w:szCs w:val="22"/>
              </w:rPr>
            </w:pPr>
            <w:r>
              <w:rPr>
                <w:sz w:val="22"/>
                <w:szCs w:val="22"/>
              </w:rPr>
              <w:t>вид обеспечения (возврат аванса);</w:t>
            </w:r>
          </w:p>
          <w:p>
            <w:pPr>
              <w:ind w:firstLine="244"/>
              <w:jc w:val="both"/>
              <w:rPr>
                <w:sz w:val="22"/>
                <w:szCs w:val="22"/>
              </w:rPr>
            </w:pPr>
            <w:r>
              <w:rPr>
                <w:sz w:val="22"/>
                <w:szCs w:val="22"/>
              </w:rPr>
              <w:t>наименование, реквизиты, адрес гаранта;</w:t>
            </w:r>
          </w:p>
          <w:p>
            <w:pPr>
              <w:ind w:firstLine="244"/>
              <w:jc w:val="both"/>
              <w:rPr>
                <w:sz w:val="22"/>
                <w:szCs w:val="22"/>
              </w:rPr>
            </w:pPr>
            <w:r>
              <w:rPr>
                <w:sz w:val="22"/>
                <w:szCs w:val="22"/>
              </w:rPr>
              <w:t>наименование, реквизиты, адрес бенефициара;</w:t>
            </w:r>
          </w:p>
          <w:p>
            <w:pPr>
              <w:ind w:firstLine="244"/>
              <w:jc w:val="both"/>
              <w:rPr>
                <w:sz w:val="22"/>
                <w:szCs w:val="22"/>
              </w:rPr>
            </w:pPr>
            <w:r>
              <w:rPr>
                <w:sz w:val="22"/>
                <w:szCs w:val="22"/>
              </w:rPr>
              <w:t>наименование, реквизиты, адрес принципала;</w:t>
            </w:r>
          </w:p>
          <w:p>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pPr>
              <w:ind w:firstLine="244"/>
              <w:jc w:val="both"/>
              <w:rPr>
                <w:sz w:val="22"/>
                <w:szCs w:val="22"/>
              </w:rPr>
            </w:pPr>
            <w:r>
              <w:rPr>
                <w:sz w:val="22"/>
                <w:szCs w:val="22"/>
              </w:rPr>
              <w:t>сумму гарантии и валюту;</w:t>
            </w:r>
          </w:p>
          <w:p>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pPr>
              <w:ind w:firstLine="244"/>
              <w:jc w:val="both"/>
              <w:rPr>
                <w:sz w:val="22"/>
                <w:szCs w:val="22"/>
              </w:rPr>
            </w:pPr>
            <w:r>
              <w:rPr>
                <w:sz w:val="22"/>
                <w:szCs w:val="22"/>
              </w:rPr>
              <w:lastRenderedPageBreak/>
              <w:t>истечение срока действия обеспечения;</w:t>
            </w:r>
          </w:p>
          <w:p>
            <w:pPr>
              <w:ind w:firstLine="244"/>
              <w:jc w:val="both"/>
              <w:rPr>
                <w:sz w:val="22"/>
                <w:szCs w:val="22"/>
              </w:rPr>
            </w:pPr>
            <w:r>
              <w:rPr>
                <w:sz w:val="22"/>
                <w:szCs w:val="22"/>
              </w:rPr>
              <w:t>место предъявления обеспечения.</w:t>
            </w:r>
          </w:p>
          <w:p>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pPr>
              <w:ind w:firstLine="244"/>
              <w:jc w:val="both"/>
              <w:rPr>
                <w:sz w:val="22"/>
                <w:szCs w:val="22"/>
              </w:rPr>
            </w:pPr>
            <w:r>
              <w:rPr>
                <w:sz w:val="22"/>
                <w:szCs w:val="22"/>
              </w:rPr>
              <w:t>К обеспечению должны прилагаться следующие документы:</w:t>
            </w:r>
          </w:p>
          <w:p>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pPr>
              <w:ind w:firstLine="244"/>
              <w:jc w:val="both"/>
              <w:rPr>
                <w:sz w:val="22"/>
                <w:szCs w:val="22"/>
              </w:rPr>
            </w:pPr>
            <w:r>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trPr>
          <w:trHeight w:val="134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165 350 (Сто шестьдесят пять тысяч триста пятьдесят) руб. 00 копеек,  в том числе НДС 18%.</w:t>
            </w:r>
          </w:p>
          <w:p>
            <w:pPr>
              <w:ind w:firstLine="244"/>
              <w:jc w:val="both"/>
              <w:rPr>
                <w:sz w:val="22"/>
                <w:szCs w:val="22"/>
              </w:rPr>
            </w:pPr>
          </w:p>
        </w:tc>
      </w:tr>
      <w:tr>
        <w:trPr>
          <w:trHeight w:val="1434"/>
        </w:trPr>
        <w:tc>
          <w:tcPr>
            <w:tcW w:w="465"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pPr>
              <w:ind w:firstLine="244"/>
              <w:jc w:val="both"/>
              <w:rPr>
                <w:b/>
                <w:sz w:val="22"/>
                <w:szCs w:val="22"/>
              </w:rPr>
            </w:pPr>
            <w:proofErr w:type="gramStart"/>
            <w:r>
              <w:rPr>
                <w:sz w:val="22"/>
                <w:szCs w:val="22"/>
              </w:rPr>
              <w:t>Начальная (максимальная) цена договора включает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trPr>
          <w:trHeight w:val="557"/>
        </w:trPr>
        <w:tc>
          <w:tcPr>
            <w:tcW w:w="465"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 xml:space="preserve">Сведения о валюте, используемой для формирования цены договора и расчетов с </w:t>
            </w:r>
            <w:r>
              <w:rPr>
                <w:b/>
                <w:sz w:val="22"/>
                <w:szCs w:val="22"/>
              </w:rPr>
              <w:lastRenderedPageBreak/>
              <w:t>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pPr>
              <w:ind w:firstLine="244"/>
              <w:rPr>
                <w:sz w:val="22"/>
                <w:szCs w:val="22"/>
              </w:rPr>
            </w:pPr>
            <w:r>
              <w:rPr>
                <w:sz w:val="22"/>
                <w:szCs w:val="22"/>
              </w:rPr>
              <w:lastRenderedPageBreak/>
              <w:t>RUB</w:t>
            </w:r>
          </w:p>
        </w:tc>
      </w:tr>
      <w:tr>
        <w:trPr>
          <w:trHeight w:val="1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10</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 xml:space="preserve">В рублях по курсу ЦБ РФ на дату платежа </w:t>
            </w:r>
          </w:p>
        </w:tc>
      </w:tr>
      <w:tr>
        <w:trPr>
          <w:trHeight w:val="52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trPr>
          <w:trHeight w:val="352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12.1.</w:t>
            </w:r>
            <w:r>
              <w:rPr>
                <w:sz w:val="22"/>
                <w:szCs w:val="22"/>
              </w:rPr>
              <w:tab/>
              <w:t>Требования к участникам запроса предложений:</w:t>
            </w:r>
          </w:p>
          <w:p>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ind w:firstLine="244"/>
              <w:jc w:val="both"/>
              <w:rPr>
                <w:sz w:val="22"/>
                <w:szCs w:val="22"/>
              </w:rPr>
            </w:pPr>
            <w:r>
              <w:rPr>
                <w:sz w:val="22"/>
                <w:szCs w:val="22"/>
              </w:rPr>
              <w:t xml:space="preserve">12.2 Соответствие подрядчика правовым и нормативным </w:t>
            </w:r>
            <w:r>
              <w:rPr>
                <w:sz w:val="22"/>
                <w:szCs w:val="22"/>
              </w:rPr>
              <w:lastRenderedPageBreak/>
              <w:t xml:space="preserve">требованиям в части: </w:t>
            </w:r>
          </w:p>
          <w:p>
            <w:pPr>
              <w:pStyle w:val="afb"/>
              <w:tabs>
                <w:tab w:val="left" w:pos="0"/>
              </w:tabs>
              <w:spacing w:after="0" w:line="274" w:lineRule="exact"/>
              <w:ind w:right="60" w:firstLine="244"/>
              <w:jc w:val="both"/>
              <w:rPr>
                <w:sz w:val="22"/>
                <w:szCs w:val="22"/>
              </w:rPr>
            </w:pPr>
            <w:r>
              <w:rPr>
                <w:sz w:val="22"/>
                <w:szCs w:val="22"/>
              </w:rPr>
              <w:t>- наличия специальных лицензий и разрешений в области проектирования, проведения строительно-монтажных на объектах электроэнергетики и на опасных производственных объектах:</w:t>
            </w:r>
          </w:p>
          <w:p>
            <w:pPr>
              <w:pStyle w:val="afb"/>
              <w:tabs>
                <w:tab w:val="left" w:pos="0"/>
              </w:tabs>
              <w:spacing w:after="0" w:line="274" w:lineRule="exact"/>
              <w:ind w:right="60" w:firstLine="244"/>
              <w:jc w:val="both"/>
              <w:rPr>
                <w:sz w:val="22"/>
                <w:szCs w:val="22"/>
              </w:rPr>
            </w:pPr>
            <w:r>
              <w:rPr>
                <w:sz w:val="22"/>
                <w:szCs w:val="22"/>
              </w:rPr>
              <w:t xml:space="preserve">- 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pPr>
              <w:pStyle w:val="afb"/>
              <w:tabs>
                <w:tab w:val="left" w:pos="0"/>
              </w:tabs>
              <w:spacing w:after="0" w:line="274" w:lineRule="exact"/>
              <w:ind w:right="60" w:firstLine="244"/>
              <w:jc w:val="both"/>
              <w:rPr>
                <w:sz w:val="22"/>
                <w:szCs w:val="22"/>
              </w:rPr>
            </w:pPr>
            <w:r>
              <w:rPr>
                <w:sz w:val="22"/>
                <w:szCs w:val="22"/>
              </w:rPr>
              <w:t>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pPr>
              <w:pStyle w:val="afb"/>
              <w:tabs>
                <w:tab w:val="left" w:pos="77"/>
              </w:tabs>
              <w:spacing w:after="0" w:line="274" w:lineRule="exact"/>
              <w:ind w:firstLine="244"/>
              <w:jc w:val="both"/>
              <w:rPr>
                <w:sz w:val="22"/>
                <w:szCs w:val="22"/>
              </w:rPr>
            </w:pPr>
            <w:r>
              <w:rPr>
                <w:sz w:val="22"/>
                <w:szCs w:val="22"/>
              </w:rPr>
              <w:t>12.2.1 Виды работ по строительству, реконструкции и капитальному ремонту:</w:t>
            </w:r>
          </w:p>
          <w:p>
            <w:pPr>
              <w:pStyle w:val="afb"/>
              <w:tabs>
                <w:tab w:val="left" w:pos="77"/>
              </w:tabs>
              <w:spacing w:after="0" w:line="274" w:lineRule="exact"/>
              <w:ind w:firstLine="244"/>
              <w:jc w:val="both"/>
              <w:rPr>
                <w:sz w:val="22"/>
                <w:szCs w:val="22"/>
              </w:rPr>
            </w:pPr>
            <w:r>
              <w:rPr>
                <w:sz w:val="22"/>
                <w:szCs w:val="22"/>
              </w:rPr>
              <w:t>-Устройство автомобильных дорог и аэродромов;</w:t>
            </w:r>
          </w:p>
          <w:p>
            <w:pPr>
              <w:pStyle w:val="afb"/>
              <w:tabs>
                <w:tab w:val="left" w:pos="77"/>
              </w:tabs>
              <w:spacing w:after="0" w:line="274" w:lineRule="exact"/>
              <w:ind w:firstLine="244"/>
              <w:jc w:val="both"/>
              <w:rPr>
                <w:sz w:val="22"/>
                <w:szCs w:val="22"/>
              </w:rPr>
            </w:pPr>
            <w:r>
              <w:rPr>
                <w:sz w:val="22"/>
                <w:szCs w:val="22"/>
              </w:rPr>
              <w:t>- Устройство оснований автомобильных дорог;</w:t>
            </w:r>
          </w:p>
          <w:p>
            <w:pPr>
              <w:pStyle w:val="afb"/>
              <w:tabs>
                <w:tab w:val="left" w:pos="77"/>
              </w:tabs>
              <w:spacing w:after="0" w:line="274" w:lineRule="exact"/>
              <w:ind w:right="20" w:firstLine="244"/>
              <w:jc w:val="both"/>
              <w:rPr>
                <w:sz w:val="22"/>
                <w:szCs w:val="22"/>
              </w:rPr>
            </w:pPr>
            <w:r>
              <w:rPr>
                <w:sz w:val="22"/>
                <w:szCs w:val="22"/>
              </w:rPr>
              <w:t>- Устройства покрытий автомобильных дорог, в том числе укрепляемых вяжущими материалами;</w:t>
            </w:r>
          </w:p>
          <w:p>
            <w:pPr>
              <w:pStyle w:val="afb"/>
              <w:tabs>
                <w:tab w:val="left" w:pos="77"/>
              </w:tabs>
              <w:spacing w:after="0" w:line="274" w:lineRule="exact"/>
              <w:ind w:right="20" w:firstLine="244"/>
              <w:jc w:val="both"/>
              <w:rPr>
                <w:sz w:val="22"/>
                <w:szCs w:val="22"/>
              </w:rPr>
            </w:pPr>
            <w:r>
              <w:rPr>
                <w:sz w:val="22"/>
                <w:szCs w:val="22"/>
              </w:rPr>
              <w:t xml:space="preserve">- Устройство дренажных, водосборных, водопропускных, водосбросных устройств. </w:t>
            </w:r>
          </w:p>
          <w:p>
            <w:pPr>
              <w:pStyle w:val="afb"/>
              <w:tabs>
                <w:tab w:val="left" w:pos="77"/>
              </w:tabs>
              <w:spacing w:after="0" w:line="274" w:lineRule="exact"/>
              <w:ind w:right="20" w:firstLine="244"/>
              <w:jc w:val="both"/>
              <w:rPr>
                <w:sz w:val="22"/>
                <w:szCs w:val="22"/>
              </w:rPr>
            </w:pPr>
            <w:r>
              <w:rPr>
                <w:sz w:val="22"/>
                <w:szCs w:val="22"/>
              </w:rPr>
              <w:t>12.2.2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pStyle w:val="afb"/>
              <w:numPr>
                <w:ilvl w:val="1"/>
                <w:numId w:val="52"/>
              </w:numPr>
              <w:tabs>
                <w:tab w:val="left" w:pos="77"/>
                <w:tab w:val="left" w:pos="755"/>
              </w:tabs>
              <w:spacing w:after="0" w:line="274" w:lineRule="exact"/>
              <w:ind w:left="0" w:firstLine="244"/>
              <w:jc w:val="both"/>
              <w:rPr>
                <w:sz w:val="22"/>
                <w:szCs w:val="22"/>
              </w:rPr>
            </w:pPr>
            <w:r>
              <w:rPr>
                <w:sz w:val="22"/>
                <w:szCs w:val="22"/>
              </w:rPr>
              <w:t xml:space="preserve"> Наличие у подрядчика необходимого финансового потенциала.</w:t>
            </w:r>
          </w:p>
          <w:p>
            <w:pPr>
              <w:pStyle w:val="afb"/>
              <w:numPr>
                <w:ilvl w:val="1"/>
                <w:numId w:val="52"/>
              </w:numPr>
              <w:tabs>
                <w:tab w:val="left" w:pos="77"/>
                <w:tab w:val="left" w:pos="750"/>
              </w:tabs>
              <w:spacing w:after="0" w:line="274" w:lineRule="exact"/>
              <w:ind w:left="0" w:right="20" w:firstLine="244"/>
              <w:jc w:val="both"/>
              <w:rPr>
                <w:sz w:val="22"/>
                <w:szCs w:val="22"/>
              </w:rPr>
            </w:pPr>
            <w:r>
              <w:rPr>
                <w:sz w:val="22"/>
                <w:szCs w:val="22"/>
              </w:rPr>
              <w:t xml:space="preserve"> Наличие у подрядчика необходимого Производственно-технического потенциала в части обеспечения требуемого качества продукции.</w:t>
            </w:r>
          </w:p>
          <w:p>
            <w:pPr>
              <w:pStyle w:val="afb"/>
              <w:numPr>
                <w:ilvl w:val="1"/>
                <w:numId w:val="52"/>
              </w:numPr>
              <w:tabs>
                <w:tab w:val="left" w:pos="77"/>
                <w:tab w:val="left" w:pos="755"/>
              </w:tabs>
              <w:spacing w:after="0" w:line="274" w:lineRule="exact"/>
              <w:ind w:left="0" w:firstLine="244"/>
              <w:jc w:val="both"/>
              <w:rPr>
                <w:sz w:val="22"/>
                <w:szCs w:val="22"/>
              </w:rPr>
            </w:pPr>
            <w:r>
              <w:rPr>
                <w:sz w:val="22"/>
                <w:szCs w:val="22"/>
              </w:rPr>
              <w:t xml:space="preserve"> Наличие у подрядчика необходимого кадрового потенциала.</w:t>
            </w:r>
          </w:p>
          <w:p>
            <w:pPr>
              <w:pStyle w:val="afb"/>
              <w:numPr>
                <w:ilvl w:val="1"/>
                <w:numId w:val="52"/>
              </w:numPr>
              <w:tabs>
                <w:tab w:val="left" w:pos="77"/>
                <w:tab w:val="left" w:pos="755"/>
              </w:tabs>
              <w:spacing w:after="0" w:line="274" w:lineRule="exact"/>
              <w:ind w:left="0" w:right="20" w:firstLine="244"/>
              <w:rPr>
                <w:sz w:val="22"/>
                <w:szCs w:val="22"/>
              </w:rPr>
            </w:pPr>
            <w:r>
              <w:rPr>
                <w:sz w:val="22"/>
                <w:szCs w:val="22"/>
              </w:rPr>
              <w:t xml:space="preserve">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pStyle w:val="afb"/>
              <w:numPr>
                <w:ilvl w:val="1"/>
                <w:numId w:val="52"/>
              </w:numPr>
              <w:tabs>
                <w:tab w:val="left" w:pos="77"/>
                <w:tab w:val="left" w:pos="755"/>
              </w:tabs>
              <w:spacing w:after="0" w:line="274" w:lineRule="exact"/>
              <w:ind w:left="0" w:firstLine="244"/>
              <w:jc w:val="both"/>
              <w:rPr>
                <w:sz w:val="22"/>
                <w:szCs w:val="22"/>
              </w:rPr>
            </w:pPr>
            <w:r>
              <w:rPr>
                <w:sz w:val="22"/>
                <w:szCs w:val="22"/>
              </w:rPr>
              <w:t xml:space="preserve"> Все решения согласуются с Заказчиком.</w:t>
            </w:r>
          </w:p>
          <w:p>
            <w:pPr>
              <w:pStyle w:val="afb"/>
              <w:numPr>
                <w:ilvl w:val="1"/>
                <w:numId w:val="52"/>
              </w:numPr>
              <w:tabs>
                <w:tab w:val="left" w:pos="77"/>
                <w:tab w:val="left" w:pos="755"/>
              </w:tabs>
              <w:spacing w:after="0" w:line="274" w:lineRule="exact"/>
              <w:ind w:left="0" w:right="20" w:firstLine="244"/>
              <w:jc w:val="both"/>
              <w:rPr>
                <w:sz w:val="22"/>
                <w:szCs w:val="22"/>
              </w:rPr>
            </w:pPr>
            <w:r>
              <w:rPr>
                <w:sz w:val="22"/>
                <w:szCs w:val="22"/>
              </w:rPr>
              <w:t xml:space="preserve"> Исполнитель гарантирует Заказчику, что приобретенные им материалы соответствуют техническому заданию и отвечают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pPr>
              <w:pStyle w:val="afb"/>
              <w:numPr>
                <w:ilvl w:val="1"/>
                <w:numId w:val="52"/>
              </w:numPr>
              <w:tabs>
                <w:tab w:val="left" w:pos="77"/>
                <w:tab w:val="left" w:pos="750"/>
              </w:tabs>
              <w:spacing w:after="0" w:line="274" w:lineRule="exact"/>
              <w:ind w:left="0" w:right="20" w:firstLine="244"/>
              <w:jc w:val="both"/>
              <w:rPr>
                <w:sz w:val="22"/>
                <w:szCs w:val="22"/>
              </w:rPr>
            </w:pPr>
            <w:r>
              <w:rPr>
                <w:sz w:val="22"/>
                <w:szCs w:val="22"/>
              </w:rPr>
              <w:t xml:space="preserve"> Исполнитель несет полную материальную ответственность за сохранность материалов, не сданных на ответственное хранение Заказчику.</w:t>
            </w:r>
          </w:p>
          <w:p>
            <w:pPr>
              <w:pStyle w:val="afb"/>
              <w:numPr>
                <w:ilvl w:val="1"/>
                <w:numId w:val="52"/>
              </w:numPr>
              <w:tabs>
                <w:tab w:val="left" w:pos="77"/>
                <w:tab w:val="left" w:pos="760"/>
              </w:tabs>
              <w:spacing w:after="0" w:line="274" w:lineRule="exact"/>
              <w:ind w:left="0" w:firstLine="244"/>
              <w:jc w:val="both"/>
              <w:rPr>
                <w:sz w:val="22"/>
                <w:szCs w:val="22"/>
              </w:rPr>
            </w:pPr>
            <w:r>
              <w:rPr>
                <w:sz w:val="22"/>
                <w:szCs w:val="22"/>
              </w:rPr>
              <w:t xml:space="preserve"> Сметная документация утверждается Заказчиком.</w:t>
            </w:r>
          </w:p>
          <w:p>
            <w:pPr>
              <w:pStyle w:val="afb"/>
              <w:numPr>
                <w:ilvl w:val="1"/>
                <w:numId w:val="52"/>
              </w:numPr>
              <w:tabs>
                <w:tab w:val="left" w:pos="77"/>
                <w:tab w:val="left" w:pos="1034"/>
              </w:tabs>
              <w:spacing w:after="0" w:line="274" w:lineRule="exact"/>
              <w:ind w:left="0" w:firstLine="244"/>
              <w:jc w:val="both"/>
              <w:rPr>
                <w:sz w:val="22"/>
                <w:szCs w:val="22"/>
              </w:rPr>
            </w:pPr>
            <w:r>
              <w:rPr>
                <w:sz w:val="22"/>
                <w:szCs w:val="22"/>
              </w:rPr>
              <w:t>Исполнитель обязан предоставить календарный план производства работ.</w:t>
            </w:r>
          </w:p>
          <w:p>
            <w:pPr>
              <w:pStyle w:val="afb"/>
              <w:numPr>
                <w:ilvl w:val="1"/>
                <w:numId w:val="52"/>
              </w:numPr>
              <w:tabs>
                <w:tab w:val="left" w:pos="77"/>
                <w:tab w:val="left" w:pos="1101"/>
              </w:tabs>
              <w:spacing w:after="0" w:line="274" w:lineRule="exact"/>
              <w:ind w:left="0" w:right="20" w:firstLine="244"/>
              <w:jc w:val="both"/>
              <w:rPr>
                <w:sz w:val="22"/>
                <w:szCs w:val="22"/>
              </w:rPr>
            </w:pPr>
            <w:r>
              <w:rPr>
                <w:sz w:val="22"/>
                <w:szCs w:val="22"/>
              </w:rPr>
              <w:t>Строительные работы производятся в сроки по утвержденному Заказчиком графику производства работ.</w:t>
            </w:r>
          </w:p>
          <w:p>
            <w:pPr>
              <w:pStyle w:val="afb"/>
              <w:numPr>
                <w:ilvl w:val="1"/>
                <w:numId w:val="52"/>
              </w:numPr>
              <w:tabs>
                <w:tab w:val="left" w:pos="77"/>
                <w:tab w:val="left" w:pos="1101"/>
              </w:tabs>
              <w:spacing w:after="0" w:line="274" w:lineRule="exact"/>
              <w:ind w:left="0" w:right="20" w:firstLine="244"/>
              <w:jc w:val="both"/>
              <w:rPr>
                <w:sz w:val="22"/>
                <w:szCs w:val="22"/>
              </w:rPr>
            </w:pPr>
            <w:r>
              <w:rPr>
                <w:sz w:val="22"/>
                <w:szCs w:val="22"/>
              </w:rPr>
              <w:t>Ответственность за соблюдение правил техники безопасности несёт производитель работ.</w:t>
            </w:r>
          </w:p>
          <w:p>
            <w:pPr>
              <w:pStyle w:val="afb"/>
              <w:numPr>
                <w:ilvl w:val="1"/>
                <w:numId w:val="52"/>
              </w:numPr>
              <w:tabs>
                <w:tab w:val="left" w:pos="77"/>
                <w:tab w:val="left" w:pos="1101"/>
              </w:tabs>
              <w:spacing w:after="0" w:line="274" w:lineRule="exact"/>
              <w:ind w:left="0" w:right="20" w:firstLine="244"/>
              <w:jc w:val="both"/>
              <w:rPr>
                <w:sz w:val="22"/>
                <w:szCs w:val="22"/>
              </w:rPr>
            </w:pPr>
            <w:r>
              <w:rPr>
                <w:sz w:val="22"/>
                <w:szCs w:val="22"/>
              </w:rPr>
              <w:t>Исполнитель несет полную материальную ответственность за вред, причиненный при производстве работ.</w:t>
            </w:r>
          </w:p>
          <w:p>
            <w:pPr>
              <w:pStyle w:val="afb"/>
              <w:numPr>
                <w:ilvl w:val="1"/>
                <w:numId w:val="52"/>
              </w:numPr>
              <w:tabs>
                <w:tab w:val="left" w:pos="77"/>
                <w:tab w:val="left" w:pos="1034"/>
              </w:tabs>
              <w:spacing w:after="103" w:line="274" w:lineRule="exact"/>
              <w:ind w:left="0" w:right="20" w:firstLine="244"/>
              <w:jc w:val="both"/>
              <w:rPr>
                <w:sz w:val="22"/>
                <w:szCs w:val="22"/>
              </w:rPr>
            </w:pPr>
            <w:r>
              <w:rPr>
                <w:sz w:val="22"/>
                <w:szCs w:val="22"/>
              </w:rPr>
              <w:lastRenderedPageBreak/>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pPr>
              <w:ind w:firstLine="244"/>
              <w:jc w:val="both"/>
              <w:rPr>
                <w:sz w:val="22"/>
                <w:szCs w:val="22"/>
              </w:rPr>
            </w:pPr>
            <w:r>
              <w:rPr>
                <w:sz w:val="22"/>
                <w:szCs w:val="22"/>
              </w:rPr>
              <w:t>12.16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менее начальной (максимальной) цены договора 165 350,00 рублей с НДС.</w:t>
            </w:r>
          </w:p>
          <w:p>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tc>
      </w:tr>
      <w:tr>
        <w:trPr>
          <w:trHeight w:val="410"/>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pPr>
              <w:pStyle w:val="afb"/>
              <w:tabs>
                <w:tab w:val="left" w:pos="0"/>
              </w:tabs>
              <w:ind w:firstLine="244"/>
              <w:jc w:val="both"/>
              <w:rPr>
                <w:sz w:val="22"/>
                <w:szCs w:val="22"/>
              </w:rPr>
            </w:pPr>
            <w:r>
              <w:rPr>
                <w:sz w:val="22"/>
                <w:szCs w:val="22"/>
              </w:rPr>
              <w:t xml:space="preserve">1. </w:t>
            </w: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2. 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3.</w:t>
            </w:r>
            <w:r>
              <w:rPr>
                <w:sz w:val="22"/>
                <w:szCs w:val="22"/>
              </w:rPr>
              <w:t xml:space="preserve"> </w:t>
            </w: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pPr>
              <w:pStyle w:val="afb"/>
              <w:tabs>
                <w:tab w:val="left" w:pos="0"/>
              </w:tabs>
              <w:ind w:firstLine="244"/>
              <w:jc w:val="both"/>
              <w:rPr>
                <w:b/>
                <w:i/>
                <w:sz w:val="22"/>
                <w:szCs w:val="22"/>
              </w:rPr>
            </w:pPr>
            <w:r>
              <w:rPr>
                <w:b/>
                <w:i/>
                <w:sz w:val="22"/>
                <w:szCs w:val="22"/>
              </w:rPr>
              <w:t>4. 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pPr>
              <w:pStyle w:val="afb"/>
              <w:tabs>
                <w:tab w:val="left" w:pos="0"/>
              </w:tabs>
              <w:ind w:firstLine="244"/>
              <w:jc w:val="both"/>
              <w:rPr>
                <w:sz w:val="22"/>
                <w:szCs w:val="22"/>
              </w:rPr>
            </w:pPr>
            <w:r>
              <w:rPr>
                <w:b/>
                <w:i/>
                <w:sz w:val="22"/>
                <w:szCs w:val="22"/>
              </w:rPr>
              <w:t>5. 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pPr>
              <w:pStyle w:val="afb"/>
              <w:tabs>
                <w:tab w:val="left" w:pos="0"/>
              </w:tabs>
              <w:ind w:firstLine="244"/>
              <w:jc w:val="both"/>
              <w:rPr>
                <w:sz w:val="22"/>
                <w:szCs w:val="22"/>
              </w:rPr>
            </w:pPr>
            <w:r>
              <w:rPr>
                <w:b/>
                <w:i/>
                <w:sz w:val="22"/>
                <w:szCs w:val="22"/>
              </w:rPr>
              <w:t>6. 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pPr>
              <w:pStyle w:val="afb"/>
              <w:tabs>
                <w:tab w:val="left" w:pos="0"/>
              </w:tabs>
              <w:ind w:firstLine="244"/>
              <w:jc w:val="both"/>
              <w:rPr>
                <w:sz w:val="22"/>
                <w:szCs w:val="22"/>
              </w:rPr>
            </w:pPr>
            <w:r>
              <w:rPr>
                <w:b/>
                <w:i/>
                <w:sz w:val="22"/>
                <w:szCs w:val="22"/>
              </w:rPr>
              <w:t>7.</w:t>
            </w:r>
            <w:r>
              <w:rPr>
                <w:b/>
                <w:i/>
                <w:sz w:val="22"/>
                <w:szCs w:val="22"/>
              </w:rPr>
              <w:tab/>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pPr>
              <w:ind w:firstLine="244"/>
              <w:jc w:val="both"/>
              <w:rPr>
                <w:sz w:val="22"/>
                <w:szCs w:val="22"/>
              </w:rPr>
            </w:pPr>
            <w:r>
              <w:rPr>
                <w:b/>
                <w:i/>
                <w:sz w:val="22"/>
                <w:szCs w:val="22"/>
              </w:rPr>
              <w:t>8.</w:t>
            </w:r>
            <w:r>
              <w:rPr>
                <w:sz w:val="22"/>
                <w:szCs w:val="22"/>
              </w:rPr>
              <w:t xml:space="preserve"> </w:t>
            </w:r>
            <w:r>
              <w:rPr>
                <w:b/>
                <w:i/>
                <w:sz w:val="22"/>
                <w:szCs w:val="22"/>
              </w:rPr>
              <w:t>Выписка из единого государственного реестра юридических лиц</w:t>
            </w:r>
            <w:r>
              <w:rPr>
                <w:b/>
                <w:sz w:val="22"/>
                <w:szCs w:val="22"/>
              </w:rPr>
              <w:t xml:space="preserve"> </w:t>
            </w:r>
            <w:r>
              <w:rPr>
                <w:sz w:val="22"/>
                <w:szCs w:val="22"/>
              </w:rPr>
              <w:t xml:space="preserve">(для юридического лица) или нотариально заверенная копия такой выписки,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w:t>
            </w:r>
            <w:r>
              <w:rPr>
                <w:sz w:val="22"/>
                <w:szCs w:val="22"/>
              </w:rPr>
              <w:lastRenderedPageBreak/>
              <w:t xml:space="preserve">предпринимателя),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spacing w:after="120"/>
              <w:ind w:firstLine="244"/>
              <w:jc w:val="both"/>
              <w:rPr>
                <w:sz w:val="22"/>
                <w:szCs w:val="22"/>
              </w:rPr>
            </w:pPr>
            <w:r>
              <w:rPr>
                <w:sz w:val="22"/>
                <w:szCs w:val="22"/>
              </w:rPr>
              <w:t>Копии документов, удостоверяющих личность (для физического лица).</w:t>
            </w:r>
          </w:p>
          <w:p>
            <w:pPr>
              <w:ind w:firstLine="244"/>
              <w:jc w:val="both"/>
              <w:rPr>
                <w:sz w:val="22"/>
                <w:szCs w:val="22"/>
              </w:rPr>
            </w:pPr>
            <w:r>
              <w:rPr>
                <w:sz w:val="22"/>
                <w:szCs w:val="22"/>
              </w:rPr>
              <w:t xml:space="preserve">9.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pPr>
              <w:spacing w:after="120"/>
              <w:ind w:firstLine="244"/>
              <w:jc w:val="both"/>
              <w:rPr>
                <w:sz w:val="22"/>
                <w:szCs w:val="22"/>
              </w:rPr>
            </w:pPr>
            <w:r>
              <w:rPr>
                <w:sz w:val="22"/>
                <w:szCs w:val="22"/>
              </w:rPr>
              <w:t xml:space="preserve">10.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pPr>
              <w:tabs>
                <w:tab w:val="left" w:pos="0"/>
              </w:tabs>
              <w:spacing w:after="120"/>
              <w:ind w:right="153" w:firstLine="244"/>
              <w:jc w:val="both"/>
              <w:rPr>
                <w:sz w:val="22"/>
                <w:szCs w:val="22"/>
              </w:rPr>
            </w:pPr>
            <w:r>
              <w:rPr>
                <w:sz w:val="22"/>
                <w:szCs w:val="22"/>
              </w:rPr>
              <w:t xml:space="preserve">11.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pPr>
              <w:pStyle w:val="afb"/>
              <w:tabs>
                <w:tab w:val="left" w:pos="0"/>
              </w:tabs>
              <w:ind w:firstLine="244"/>
              <w:jc w:val="both"/>
              <w:rPr>
                <w:sz w:val="22"/>
                <w:szCs w:val="22"/>
              </w:rPr>
            </w:pPr>
            <w:r>
              <w:rPr>
                <w:sz w:val="22"/>
                <w:szCs w:val="22"/>
              </w:rPr>
              <w:t xml:space="preserve">12.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xml:space="preserve">,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w:t>
            </w:r>
            <w:r>
              <w:rPr>
                <w:sz w:val="22"/>
                <w:szCs w:val="22"/>
              </w:rPr>
              <w:lastRenderedPageBreak/>
              <w:t>(просроченная/текущая).</w:t>
            </w:r>
            <w:proofErr w:type="gramEnd"/>
          </w:p>
          <w:p>
            <w:pPr>
              <w:spacing w:after="120"/>
              <w:ind w:firstLine="244"/>
              <w:jc w:val="both"/>
              <w:rPr>
                <w:sz w:val="22"/>
                <w:szCs w:val="22"/>
              </w:rPr>
            </w:pPr>
            <w:r>
              <w:rPr>
                <w:b/>
                <w:i/>
                <w:sz w:val="22"/>
                <w:szCs w:val="22"/>
              </w:rPr>
              <w:t>13. 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p>
            <w:pPr>
              <w:spacing w:after="120"/>
              <w:ind w:firstLine="244"/>
              <w:jc w:val="both"/>
              <w:rPr>
                <w:sz w:val="22"/>
                <w:szCs w:val="22"/>
              </w:rPr>
            </w:pPr>
            <w:r>
              <w:rPr>
                <w:sz w:val="22"/>
                <w:szCs w:val="22"/>
              </w:rPr>
              <w:t>14. Копию Документа о возможности применения упрощенной системы налогообложения (в случае ее применения).</w:t>
            </w:r>
          </w:p>
          <w:p>
            <w:pPr>
              <w:spacing w:after="120"/>
              <w:ind w:firstLine="244"/>
              <w:jc w:val="both"/>
              <w:rPr>
                <w:sz w:val="22"/>
                <w:szCs w:val="22"/>
              </w:rPr>
            </w:pPr>
            <w:r>
              <w:rPr>
                <w:sz w:val="22"/>
                <w:szCs w:val="22"/>
              </w:rPr>
              <w:t>15 Отсканированный оригинал или заверенную копию баланса вместе с отчетом о прибылях и убытках за</w:t>
            </w:r>
            <w:r>
              <w:rPr>
                <w:iCs/>
                <w:sz w:val="22"/>
                <w:szCs w:val="22"/>
              </w:rPr>
              <w:t xml:space="preserve"> последние три года </w:t>
            </w:r>
          </w:p>
          <w:p>
            <w:pPr>
              <w:spacing w:after="120"/>
              <w:ind w:firstLine="244"/>
              <w:jc w:val="both"/>
              <w:rPr>
                <w:bCs/>
                <w:iCs/>
                <w:sz w:val="22"/>
                <w:szCs w:val="22"/>
              </w:rPr>
            </w:pPr>
            <w:r>
              <w:rPr>
                <w:sz w:val="22"/>
                <w:szCs w:val="22"/>
              </w:rPr>
              <w:t xml:space="preserve">16. Отсканированный оригинал или заверенные копии </w:t>
            </w:r>
            <w:r>
              <w:rPr>
                <w:bCs/>
                <w:iCs/>
                <w:sz w:val="22"/>
                <w:szCs w:val="22"/>
              </w:rPr>
              <w:t>дистрибьюторских, дилерских соглашений и сертификатов.</w:t>
            </w:r>
          </w:p>
          <w:p>
            <w:pPr>
              <w:pStyle w:val="afffb"/>
              <w:spacing w:after="120"/>
              <w:ind w:firstLine="244"/>
              <w:jc w:val="both"/>
              <w:rPr>
                <w:sz w:val="22"/>
                <w:szCs w:val="22"/>
              </w:rPr>
            </w:pPr>
            <w:r>
              <w:rPr>
                <w:sz w:val="22"/>
                <w:szCs w:val="22"/>
              </w:rPr>
              <w:t xml:space="preserve">17.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pPr>
              <w:pStyle w:val="afffb"/>
              <w:ind w:firstLine="244"/>
              <w:jc w:val="both"/>
              <w:rPr>
                <w:sz w:val="22"/>
                <w:szCs w:val="22"/>
              </w:rPr>
            </w:pPr>
            <w:r>
              <w:rPr>
                <w:sz w:val="22"/>
                <w:szCs w:val="22"/>
              </w:rPr>
              <w:t>18.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pPr>
              <w:pStyle w:val="afb"/>
              <w:tabs>
                <w:tab w:val="left" w:pos="0"/>
              </w:tabs>
              <w:spacing w:after="0" w:line="274" w:lineRule="exact"/>
              <w:ind w:right="60" w:firstLine="244"/>
              <w:jc w:val="both"/>
              <w:rPr>
                <w:sz w:val="22"/>
                <w:szCs w:val="22"/>
              </w:rPr>
            </w:pPr>
            <w:r>
              <w:rPr>
                <w:sz w:val="22"/>
                <w:szCs w:val="22"/>
              </w:rPr>
              <w:t>- лицензии и разрешения в области проектирования, проведения строительно-монтажных на объектах электроэнергетики и на опасных производственных объектах;</w:t>
            </w:r>
          </w:p>
          <w:p>
            <w:pPr>
              <w:pStyle w:val="afb"/>
              <w:tabs>
                <w:tab w:val="left" w:pos="0"/>
              </w:tabs>
              <w:spacing w:after="0" w:line="274" w:lineRule="exact"/>
              <w:ind w:right="60" w:firstLine="244"/>
              <w:jc w:val="both"/>
              <w:rPr>
                <w:sz w:val="22"/>
                <w:szCs w:val="22"/>
              </w:rPr>
            </w:pPr>
            <w:r>
              <w:rPr>
                <w:sz w:val="22"/>
                <w:szCs w:val="22"/>
              </w:rPr>
              <w:t xml:space="preserve">- 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pPr>
              <w:pStyle w:val="afffb"/>
              <w:spacing w:after="120"/>
              <w:ind w:firstLine="244"/>
              <w:jc w:val="both"/>
              <w:rPr>
                <w:sz w:val="22"/>
                <w:szCs w:val="22"/>
              </w:rPr>
            </w:pPr>
            <w:r>
              <w:rPr>
                <w:sz w:val="22"/>
                <w:szCs w:val="22"/>
              </w:rPr>
              <w:t>-</w:t>
            </w:r>
            <w:r>
              <w:rPr>
                <w:sz w:val="22"/>
                <w:szCs w:val="22"/>
              </w:rPr>
              <w:tab/>
              <w:t>документы, подтверждающие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pStyle w:val="afffb"/>
              <w:spacing w:after="120"/>
              <w:ind w:firstLine="244"/>
              <w:jc w:val="both"/>
              <w:rPr>
                <w:sz w:val="22"/>
                <w:szCs w:val="22"/>
              </w:rPr>
            </w:pPr>
            <w:r>
              <w:rPr>
                <w:sz w:val="22"/>
                <w:szCs w:val="22"/>
              </w:rPr>
              <w:t>19.</w:t>
            </w:r>
            <w:r>
              <w:t xml:space="preserve"> </w:t>
            </w:r>
            <w:r>
              <w:rPr>
                <w:sz w:val="22"/>
                <w:szCs w:val="22"/>
              </w:rPr>
              <w:t>Скан-копию платежного поручение (квитанция), подтверждающие факт внесения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w:t>
            </w:r>
          </w:p>
          <w:p>
            <w:pPr>
              <w:spacing w:after="120"/>
              <w:ind w:firstLine="218"/>
              <w:jc w:val="both"/>
              <w:rPr>
                <w:sz w:val="22"/>
                <w:szCs w:val="22"/>
              </w:rPr>
            </w:pPr>
            <w:r>
              <w:rPr>
                <w:sz w:val="22"/>
                <w:szCs w:val="22"/>
              </w:rPr>
              <w:t>20. Опись документов заявки.</w:t>
            </w:r>
          </w:p>
          <w:p>
            <w:pPr>
              <w:pStyle w:val="afffb"/>
              <w:ind w:firstLine="244"/>
              <w:jc w:val="both"/>
              <w:rPr>
                <w:sz w:val="22"/>
                <w:szCs w:val="22"/>
              </w:rPr>
            </w:pPr>
          </w:p>
          <w:p>
            <w:pPr>
              <w:widowControl w:val="0"/>
              <w:tabs>
                <w:tab w:val="left" w:pos="720"/>
              </w:tabs>
              <w:autoSpaceDE w:val="0"/>
              <w:autoSpaceDN w:val="0"/>
              <w:adjustRightInd w:val="0"/>
              <w:ind w:firstLine="218"/>
              <w:jc w:val="both"/>
              <w:rPr>
                <w:sz w:val="22"/>
                <w:szCs w:val="22"/>
              </w:rPr>
            </w:pPr>
            <w:r>
              <w:rPr>
                <w:sz w:val="22"/>
                <w:szCs w:val="22"/>
              </w:rP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pPr>
              <w:ind w:firstLine="244"/>
              <w:jc w:val="both"/>
              <w:rPr>
                <w:sz w:val="22"/>
                <w:szCs w:val="22"/>
              </w:rPr>
            </w:pPr>
            <w:r>
              <w:rPr>
                <w:b/>
                <w:sz w:val="22"/>
                <w:szCs w:val="22"/>
              </w:rPr>
              <w:t xml:space="preserve">В случае отсутствия документа в составе заявки, Комиссия вправе отклонить заявку участника процедуры закупки, </w:t>
            </w:r>
            <w:r>
              <w:rPr>
                <w:b/>
                <w:sz w:val="22"/>
                <w:szCs w:val="22"/>
              </w:rPr>
              <w:lastRenderedPageBreak/>
              <w:t>подавшего такую заявку на участие в запросе предложений.</w:t>
            </w:r>
          </w:p>
        </w:tc>
      </w:tr>
      <w:tr>
        <w:trPr>
          <w:trHeight w:val="79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Альтернативные предложения:</w:t>
            </w:r>
          </w:p>
          <w:p>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
          <w:p>
            <w:pPr>
              <w:ind w:firstLine="244"/>
              <w:jc w:val="both"/>
              <w:rPr>
                <w:sz w:val="22"/>
                <w:szCs w:val="22"/>
              </w:rPr>
            </w:pPr>
            <w:r>
              <w:rPr>
                <w:sz w:val="22"/>
                <w:szCs w:val="22"/>
              </w:rPr>
              <w:t>Не допускаются</w:t>
            </w:r>
          </w:p>
        </w:tc>
      </w:tr>
      <w:tr>
        <w:trPr>
          <w:trHeight w:val="19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trPr>
          <w:trHeight w:val="168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pPr>
              <w:tabs>
                <w:tab w:val="left" w:pos="5520"/>
              </w:tabs>
              <w:ind w:firstLine="244"/>
              <w:rPr>
                <w:sz w:val="22"/>
                <w:szCs w:val="22"/>
              </w:rPr>
            </w:pPr>
            <w:r>
              <w:rPr>
                <w:sz w:val="22"/>
                <w:szCs w:val="22"/>
              </w:rPr>
              <w:t>­ денежные средства в размере 5 (пяти) процентов от начальной (максимальной) цены договора</w:t>
            </w:r>
          </w:p>
          <w:p>
            <w:pPr>
              <w:tabs>
                <w:tab w:val="left" w:pos="5520"/>
              </w:tabs>
              <w:ind w:firstLine="244"/>
              <w:rPr>
                <w:sz w:val="22"/>
                <w:szCs w:val="22"/>
              </w:rPr>
            </w:pPr>
            <w:r>
              <w:rPr>
                <w:sz w:val="22"/>
                <w:szCs w:val="22"/>
              </w:rPr>
              <w:t>­ российский рубль</w:t>
            </w:r>
          </w:p>
          <w:p>
            <w:pPr>
              <w:tabs>
                <w:tab w:val="left" w:pos="5520"/>
              </w:tabs>
              <w:ind w:firstLine="244"/>
              <w:jc w:val="both"/>
              <w:rPr>
                <w:sz w:val="22"/>
                <w:szCs w:val="22"/>
              </w:rPr>
            </w:pPr>
            <w:r>
              <w:rPr>
                <w:sz w:val="22"/>
                <w:szCs w:val="22"/>
              </w:rPr>
              <w:t>8 267 (Восемь тысяч двести шестьдесят семь) рублей 50 копеек.</w:t>
            </w:r>
          </w:p>
          <w:p>
            <w:pPr>
              <w:tabs>
                <w:tab w:val="left" w:pos="2545"/>
              </w:tabs>
              <w:ind w:firstLine="244"/>
              <w:rPr>
                <w:sz w:val="22"/>
                <w:szCs w:val="22"/>
              </w:rPr>
            </w:pPr>
            <w:r>
              <w:rPr>
                <w:sz w:val="22"/>
                <w:szCs w:val="22"/>
              </w:rPr>
              <w:tab/>
            </w:r>
          </w:p>
          <w:p>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pPr>
              <w:tabs>
                <w:tab w:val="left" w:pos="5520"/>
              </w:tabs>
              <w:ind w:firstLine="244"/>
              <w:jc w:val="both"/>
              <w:rPr>
                <w:sz w:val="22"/>
                <w:szCs w:val="22"/>
              </w:rPr>
            </w:pPr>
            <w:r>
              <w:rPr>
                <w:sz w:val="22"/>
                <w:szCs w:val="22"/>
              </w:rPr>
              <w:t>ИНН 5254082550</w:t>
            </w:r>
          </w:p>
          <w:p>
            <w:pPr>
              <w:tabs>
                <w:tab w:val="left" w:pos="5520"/>
              </w:tabs>
              <w:ind w:firstLine="244"/>
              <w:jc w:val="both"/>
              <w:rPr>
                <w:sz w:val="22"/>
                <w:szCs w:val="22"/>
              </w:rPr>
            </w:pPr>
            <w:r>
              <w:rPr>
                <w:sz w:val="22"/>
                <w:szCs w:val="22"/>
              </w:rPr>
              <w:t>КПП525401001</w:t>
            </w:r>
          </w:p>
          <w:p>
            <w:pPr>
              <w:tabs>
                <w:tab w:val="left" w:pos="5520"/>
              </w:tabs>
              <w:ind w:firstLine="244"/>
              <w:jc w:val="both"/>
              <w:rPr>
                <w:sz w:val="22"/>
                <w:szCs w:val="22"/>
              </w:rPr>
            </w:pPr>
            <w:r>
              <w:rPr>
                <w:sz w:val="22"/>
                <w:szCs w:val="22"/>
              </w:rPr>
              <w:t>ОАО «АКБ Саровбизнесбанк» г. Саров</w:t>
            </w:r>
          </w:p>
          <w:p>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pPr>
              <w:tabs>
                <w:tab w:val="left" w:pos="5520"/>
              </w:tabs>
              <w:ind w:firstLine="244"/>
              <w:jc w:val="both"/>
              <w:rPr>
                <w:sz w:val="22"/>
                <w:szCs w:val="22"/>
              </w:rPr>
            </w:pPr>
            <w:r>
              <w:rPr>
                <w:sz w:val="22"/>
                <w:szCs w:val="22"/>
              </w:rPr>
              <w:t xml:space="preserve">кор/счет 30101810200000000721 </w:t>
            </w:r>
          </w:p>
          <w:p>
            <w:pPr>
              <w:tabs>
                <w:tab w:val="left" w:pos="5520"/>
              </w:tabs>
              <w:ind w:firstLine="244"/>
              <w:jc w:val="both"/>
              <w:rPr>
                <w:sz w:val="22"/>
                <w:szCs w:val="22"/>
              </w:rPr>
            </w:pPr>
            <w:r>
              <w:rPr>
                <w:sz w:val="22"/>
                <w:szCs w:val="22"/>
              </w:rPr>
              <w:t>БИК 042204721</w:t>
            </w:r>
          </w:p>
          <w:p>
            <w:pPr>
              <w:tabs>
                <w:tab w:val="left" w:pos="5520"/>
              </w:tabs>
              <w:ind w:firstLine="244"/>
              <w:jc w:val="both"/>
              <w:rPr>
                <w:sz w:val="22"/>
                <w:szCs w:val="22"/>
              </w:rPr>
            </w:pPr>
          </w:p>
          <w:p>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pPr>
              <w:tabs>
                <w:tab w:val="left" w:pos="5520"/>
              </w:tabs>
              <w:ind w:firstLine="244"/>
              <w:jc w:val="both"/>
              <w:rPr>
                <w:sz w:val="22"/>
                <w:szCs w:val="22"/>
              </w:rPr>
            </w:pPr>
            <w:proofErr w:type="gramStart"/>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trPr>
          <w:trHeight w:val="216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Размер и форма обеспечения исполнения договора, срок и порядок его предоставления</w:t>
            </w:r>
          </w:p>
          <w:p>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trPr>
          <w:trHeight w:val="109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pPr>
              <w:pStyle w:val="afffb"/>
              <w:ind w:firstLine="244"/>
              <w:jc w:val="both"/>
              <w:rPr>
                <w:b/>
                <w:i/>
                <w:sz w:val="22"/>
                <w:szCs w:val="22"/>
              </w:rPr>
            </w:pPr>
            <w:r>
              <w:rPr>
                <w:b/>
                <w:i/>
                <w:sz w:val="22"/>
                <w:szCs w:val="22"/>
              </w:rPr>
              <w:t xml:space="preserve"> </w:t>
            </w:r>
            <w:r>
              <w:rPr>
                <w:b/>
                <w:i/>
                <w:sz w:val="22"/>
                <w:szCs w:val="22"/>
              </w:rPr>
              <w:t xml:space="preserve"> </w:t>
            </w:r>
            <w:r>
              <w:rPr>
                <w:b/>
                <w:i/>
                <w:sz w:val="22"/>
                <w:szCs w:val="22"/>
                <w:u w:val="single"/>
              </w:rPr>
              <w:t>«03» июля 2012 г.  в 12 ч.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рассмотрения заявок:</w:t>
            </w:r>
          </w:p>
          <w:p>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u w:val="single"/>
              </w:rPr>
              <w:t>«06» июля 2012 г.  в 10 ч.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подведения итогов запроса предложений:</w:t>
            </w:r>
          </w:p>
          <w:p>
            <w:pPr>
              <w:pStyle w:val="afffb"/>
              <w:ind w:firstLine="244"/>
              <w:jc w:val="both"/>
              <w:rPr>
                <w:sz w:val="22"/>
                <w:szCs w:val="22"/>
              </w:rPr>
            </w:pPr>
            <w:r>
              <w:rPr>
                <w:b/>
                <w:i/>
                <w:sz w:val="22"/>
                <w:szCs w:val="22"/>
              </w:rPr>
              <w:t>не позднее</w:t>
            </w:r>
            <w:r>
              <w:rPr>
                <w:sz w:val="22"/>
                <w:szCs w:val="22"/>
              </w:rPr>
              <w:t xml:space="preserve"> </w:t>
            </w:r>
            <w:r>
              <w:rPr>
                <w:b/>
                <w:i/>
                <w:sz w:val="22"/>
                <w:szCs w:val="22"/>
                <w:u w:val="single"/>
              </w:rPr>
              <w:t>«10» июля 2012 г.  в 14 ч. 00 мин.</w:t>
            </w:r>
            <w:r>
              <w:rPr>
                <w:b/>
                <w:i/>
                <w:sz w:val="22"/>
                <w:szCs w:val="22"/>
              </w:rPr>
              <w:t xml:space="preserve"> (время московское).</w:t>
            </w:r>
          </w:p>
          <w:p>
            <w:pPr>
              <w:pStyle w:val="afffb"/>
              <w:ind w:firstLine="244"/>
              <w:jc w:val="both"/>
              <w:rPr>
                <w:sz w:val="22"/>
                <w:szCs w:val="22"/>
              </w:rPr>
            </w:pPr>
            <w:r>
              <w:rPr>
                <w:sz w:val="22"/>
                <w:szCs w:val="22"/>
              </w:rPr>
              <w:t xml:space="preserve"> </w:t>
            </w:r>
          </w:p>
        </w:tc>
      </w:tr>
      <w:tr>
        <w:trPr>
          <w:trHeight w:val="113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z w:val="22"/>
                <w:szCs w:val="22"/>
              </w:rPr>
            </w:pPr>
            <w:r>
              <w:rPr>
                <w:spacing w:val="-6"/>
                <w:sz w:val="22"/>
                <w:szCs w:val="22"/>
              </w:rPr>
              <w:t>Не допускается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Не требуется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rPr>
                <w:spacing w:val="-6"/>
                <w:sz w:val="22"/>
                <w:szCs w:val="22"/>
              </w:rPr>
            </w:pPr>
          </w:p>
        </w:tc>
      </w:tr>
      <w:tr>
        <w:trPr>
          <w:trHeight w:val="83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pPr>
              <w:rPr>
                <w:sz w:val="22"/>
                <w:szCs w:val="22"/>
              </w:rPr>
            </w:pPr>
          </w:p>
          <w:tbl>
            <w:tblPr>
              <w:tblW w:w="5000" w:type="pct"/>
              <w:tblCellMar>
                <w:left w:w="40" w:type="dxa"/>
                <w:right w:w="40" w:type="dxa"/>
              </w:tblCellMar>
              <w:tblLook w:val="04A0" w:firstRow="1" w:lastRow="0" w:firstColumn="1" w:lastColumn="0" w:noHBand="0" w:noVBand="1"/>
            </w:tblPr>
            <w:tblGrid>
              <w:gridCol w:w="938"/>
              <w:gridCol w:w="1719"/>
              <w:gridCol w:w="5302"/>
              <w:gridCol w:w="1441"/>
            </w:tblGrid>
            <w:tr>
              <w:trPr>
                <w:trHeight w:val="418"/>
              </w:trPr>
              <w:tc>
                <w:tcPr>
                  <w:tcW w:w="5000" w:type="pct"/>
                  <w:gridSpan w:val="4"/>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trPr>
                <w:trHeight w:val="833"/>
              </w:trPr>
              <w:tc>
                <w:tcPr>
                  <w:tcW w:w="457"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Значимость критериев</w:t>
                  </w:r>
                </w:p>
                <w:p>
                  <w:pPr>
                    <w:ind w:right="101"/>
                    <w:jc w:val="center"/>
                    <w:rPr>
                      <w:sz w:val="22"/>
                      <w:szCs w:val="22"/>
                    </w:rPr>
                  </w:pPr>
                  <w:r>
                    <w:rPr>
                      <w:sz w:val="22"/>
                      <w:szCs w:val="22"/>
                    </w:rPr>
                    <w:t>оценки заявок на участие в запросе предложений в процентах.</w:t>
                  </w:r>
                </w:p>
              </w:tc>
            </w:tr>
            <w:tr>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Ценовые критерии</w:t>
                  </w:r>
                </w:p>
              </w:tc>
            </w:tr>
            <w:tr>
              <w:trPr>
                <w:trHeight w:val="1955"/>
              </w:trPr>
              <w:tc>
                <w:tcPr>
                  <w:tcW w:w="457"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90</w:t>
                  </w:r>
                </w:p>
              </w:tc>
            </w:tr>
            <w:tr>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Неценовые критерии</w:t>
                  </w:r>
                </w:p>
              </w:tc>
            </w:tr>
            <w:tr>
              <w:trPr>
                <w:trHeight w:val="743"/>
              </w:trPr>
              <w:tc>
                <w:tcPr>
                  <w:tcW w:w="457"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lastRenderedPageBreak/>
                    <w:t>2.</w:t>
                  </w:r>
                </w:p>
              </w:tc>
              <w:tc>
                <w:tcPr>
                  <w:tcW w:w="929"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t>Условия оплаты товаров, работ, услуг</w:t>
                  </w:r>
                </w:p>
              </w:tc>
              <w:tc>
                <w:tcPr>
                  <w:tcW w:w="2834" w:type="pct"/>
                  <w:tcBorders>
                    <w:top w:val="single" w:sz="6" w:space="0" w:color="auto"/>
                    <w:left w:val="single" w:sz="6" w:space="0" w:color="auto"/>
                    <w:bottom w:val="single" w:sz="4" w:space="0" w:color="auto"/>
                    <w:right w:val="single" w:sz="6" w:space="0" w:color="auto"/>
                  </w:tcBorders>
                  <w:vAlign w:val="center"/>
                </w:tcPr>
                <w:p>
                  <w:pPr>
                    <w:rPr>
                      <w:b/>
                      <w:sz w:val="22"/>
                      <w:szCs w:val="22"/>
                    </w:rPr>
                  </w:pPr>
                  <w:r>
                    <w:rPr>
                      <w:b/>
                      <w:sz w:val="22"/>
                      <w:szCs w:val="22"/>
                    </w:rPr>
                    <w:t xml:space="preserve">Условия оплаты товара, работ, услуг: </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3</w:t>
                  </w:r>
                </w:p>
                <w:p>
                  <w:pPr>
                    <w:jc w:val="center"/>
                    <w:rPr>
                      <w:b/>
                      <w:i/>
                      <w:sz w:val="22"/>
                      <w:szCs w:val="22"/>
                    </w:rPr>
                  </w:pPr>
                </w:p>
              </w:tc>
            </w:tr>
            <w:tr>
              <w:trPr>
                <w:trHeight w:val="966"/>
              </w:trPr>
              <w:tc>
                <w:tcPr>
                  <w:tcW w:w="457" w:type="pct"/>
                  <w:vMerge/>
                  <w:tcBorders>
                    <w:left w:val="single" w:sz="6" w:space="0" w:color="auto"/>
                    <w:right w:val="single" w:sz="6" w:space="0" w:color="auto"/>
                  </w:tcBorders>
                  <w:vAlign w:val="center"/>
                </w:tcPr>
                <w:p>
                  <w:pPr>
                    <w:rPr>
                      <w:b/>
                      <w:sz w:val="22"/>
                      <w:szCs w:val="22"/>
                    </w:rPr>
                  </w:pPr>
                </w:p>
              </w:tc>
              <w:tc>
                <w:tcPr>
                  <w:tcW w:w="929" w:type="pct"/>
                  <w:vMerge/>
                  <w:tcBorders>
                    <w:left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2.1.Условия оплаты, предложенные Участником, </w:t>
                  </w:r>
                  <w:r>
                    <w:rPr>
                      <w:b/>
                      <w:i/>
                      <w:sz w:val="22"/>
                      <w:szCs w:val="22"/>
                    </w:rPr>
                    <w:t>выгоднее условий оплаты</w:t>
                  </w:r>
                  <w:r>
                    <w:rPr>
                      <w:sz w:val="22"/>
                      <w:szCs w:val="22"/>
                    </w:rPr>
                    <w:t>, установленных в закупочной документации.</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3</w:t>
                  </w:r>
                </w:p>
                <w:p>
                  <w:pPr>
                    <w:jc w:val="center"/>
                    <w:rPr>
                      <w:b/>
                      <w:i/>
                      <w:sz w:val="22"/>
                      <w:szCs w:val="22"/>
                    </w:rPr>
                  </w:pPr>
                </w:p>
              </w:tc>
            </w:tr>
            <w:tr>
              <w:trPr>
                <w:trHeight w:val="1190"/>
              </w:trPr>
              <w:tc>
                <w:tcPr>
                  <w:tcW w:w="457" w:type="pct"/>
                  <w:vMerge/>
                  <w:tcBorders>
                    <w:left w:val="single" w:sz="6" w:space="0" w:color="auto"/>
                    <w:bottom w:val="single" w:sz="6" w:space="0" w:color="auto"/>
                    <w:right w:val="single" w:sz="6" w:space="0" w:color="auto"/>
                  </w:tcBorders>
                  <w:vAlign w:val="center"/>
                </w:tcPr>
                <w:p>
                  <w:pPr>
                    <w:rPr>
                      <w:b/>
                      <w:sz w:val="22"/>
                      <w:szCs w:val="22"/>
                    </w:rPr>
                  </w:pPr>
                </w:p>
              </w:tc>
              <w:tc>
                <w:tcPr>
                  <w:tcW w:w="929" w:type="pct"/>
                  <w:vMerge/>
                  <w:tcBorders>
                    <w:left w:val="single" w:sz="6" w:space="0" w:color="auto"/>
                    <w:bottom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pPr>
                    <w:rPr>
                      <w:sz w:val="22"/>
                      <w:szCs w:val="22"/>
                    </w:rPr>
                  </w:pPr>
                  <w:r>
                    <w:rPr>
                      <w:sz w:val="22"/>
                      <w:szCs w:val="22"/>
                    </w:rPr>
                    <w:t xml:space="preserve">2.2. Условия оплаты, предложенные Участником, </w:t>
                  </w:r>
                  <w:r>
                    <w:rPr>
                      <w:b/>
                      <w:i/>
                      <w:sz w:val="22"/>
                      <w:szCs w:val="22"/>
                    </w:rPr>
                    <w:t>соответствуют условиям оплаты</w:t>
                  </w:r>
                  <w:r>
                    <w:rPr>
                      <w:sz w:val="22"/>
                      <w:szCs w:val="22"/>
                    </w:rPr>
                    <w:t>, установленным в закупочной документации.</w:t>
                  </w:r>
                </w:p>
              </w:tc>
              <w:tc>
                <w:tcPr>
                  <w:tcW w:w="780" w:type="pct"/>
                  <w:tcBorders>
                    <w:top w:val="single" w:sz="4"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0</w:t>
                  </w:r>
                </w:p>
              </w:tc>
            </w:tr>
            <w:tr>
              <w:trPr>
                <w:trHeight w:val="996"/>
              </w:trPr>
              <w:tc>
                <w:tcPr>
                  <w:tcW w:w="457" w:type="pct"/>
                  <w:vMerge w:val="restart"/>
                  <w:tcBorders>
                    <w:top w:val="single" w:sz="6" w:space="0" w:color="auto"/>
                    <w:left w:val="single" w:sz="6" w:space="0" w:color="auto"/>
                    <w:right w:val="single" w:sz="4" w:space="0" w:color="auto"/>
                  </w:tcBorders>
                  <w:vAlign w:val="center"/>
                </w:tcPr>
                <w:p>
                  <w:pPr>
                    <w:rPr>
                      <w:b/>
                      <w:sz w:val="22"/>
                      <w:szCs w:val="22"/>
                    </w:rPr>
                  </w:pPr>
                  <w:r>
                    <w:rPr>
                      <w:b/>
                      <w:sz w:val="22"/>
                      <w:szCs w:val="22"/>
                    </w:rPr>
                    <w:t>3.</w:t>
                  </w:r>
                </w:p>
              </w:tc>
              <w:tc>
                <w:tcPr>
                  <w:tcW w:w="929" w:type="pct"/>
                  <w:vMerge w:val="restart"/>
                  <w:tcBorders>
                    <w:top w:val="single" w:sz="6" w:space="0" w:color="auto"/>
                    <w:left w:val="single" w:sz="4" w:space="0" w:color="auto"/>
                    <w:right w:val="single" w:sz="6" w:space="0" w:color="auto"/>
                  </w:tcBorders>
                  <w:vAlign w:val="center"/>
                </w:tcPr>
                <w:p>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7</w:t>
                  </w:r>
                </w:p>
                <w:p>
                  <w:pPr>
                    <w:jc w:val="center"/>
                    <w:rPr>
                      <w:b/>
                      <w:i/>
                      <w:sz w:val="22"/>
                      <w:szCs w:val="22"/>
                    </w:rPr>
                  </w:pPr>
                </w:p>
              </w:tc>
            </w:tr>
            <w:tr>
              <w:trPr>
                <w:trHeight w:val="981"/>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496 050,00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7</w:t>
                  </w:r>
                </w:p>
                <w:p>
                  <w:pPr>
                    <w:jc w:val="center"/>
                    <w:rPr>
                      <w:b/>
                      <w:i/>
                      <w:sz w:val="22"/>
                      <w:szCs w:val="22"/>
                    </w:rPr>
                  </w:pPr>
                </w:p>
              </w:tc>
            </w:tr>
            <w:tr>
              <w:trPr>
                <w:trHeight w:val="684"/>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0</w:t>
                  </w:r>
                </w:p>
              </w:tc>
            </w:tr>
            <w:tr>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 xml:space="preserve">          100%</w:t>
                  </w:r>
                </w:p>
              </w:tc>
            </w:tr>
          </w:tbl>
          <w:p>
            <w:pPr>
              <w:pStyle w:val="afffb"/>
              <w:ind w:firstLine="353"/>
              <w:jc w:val="both"/>
              <w:rPr>
                <w:sz w:val="22"/>
                <w:szCs w:val="22"/>
              </w:rPr>
            </w:pPr>
          </w:p>
          <w:p>
            <w:pPr>
              <w:pStyle w:val="a0"/>
              <w:numPr>
                <w:ilvl w:val="0"/>
                <w:numId w:val="0"/>
              </w:numPr>
              <w:tabs>
                <w:tab w:val="left" w:pos="0"/>
                <w:tab w:val="left" w:pos="1140"/>
              </w:tabs>
              <w:spacing w:line="240" w:lineRule="auto"/>
              <w:ind w:firstLine="353"/>
            </w:pP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pPr>
              <w:pStyle w:val="a0"/>
              <w:numPr>
                <w:ilvl w:val="0"/>
                <w:numId w:val="0"/>
              </w:numPr>
              <w:tabs>
                <w:tab w:val="left" w:pos="0"/>
                <w:tab w:val="left" w:pos="1140"/>
              </w:tabs>
              <w:spacing w:line="240" w:lineRule="auto"/>
              <w:ind w:right="153" w:firstLine="353"/>
            </w:pPr>
          </w:p>
          <w:p>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24</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pPr>
        <w:pStyle w:val="10"/>
        <w:numPr>
          <w:ilvl w:val="0"/>
          <w:numId w:val="0"/>
        </w:numPr>
        <w:tabs>
          <w:tab w:val="num" w:pos="0"/>
          <w:tab w:val="num" w:pos="1212"/>
        </w:tabs>
        <w:jc w:val="center"/>
        <w:rPr>
          <w:b/>
          <w:sz w:val="28"/>
          <w:szCs w:val="28"/>
        </w:rPr>
      </w:pPr>
      <w:bookmarkStart w:id="80" w:name="_Toc310516357"/>
      <w:bookmarkStart w:id="81" w:name="_Toc321988730"/>
    </w:p>
    <w:p>
      <w:pPr>
        <w:rPr>
          <w:b/>
          <w:iCs/>
          <w:sz w:val="28"/>
          <w:szCs w:val="28"/>
        </w:rPr>
      </w:pPr>
      <w:r>
        <w:rPr>
          <w:b/>
          <w:sz w:val="28"/>
          <w:szCs w:val="28"/>
        </w:rPr>
        <w:br w:type="page"/>
      </w:r>
    </w:p>
    <w:p>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pPr>
        <w:jc w:val="center"/>
        <w:rPr>
          <w:b/>
          <w:i/>
          <w:sz w:val="28"/>
          <w:szCs w:val="28"/>
        </w:rPr>
      </w:pPr>
      <w:r>
        <w:rPr>
          <w:b/>
          <w:i/>
          <w:sz w:val="28"/>
          <w:szCs w:val="28"/>
        </w:rPr>
        <w:t xml:space="preserve">Техническое задание </w:t>
      </w: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i/>
          <w:sz w:val="28"/>
          <w:szCs w:val="28"/>
        </w:rPr>
        <w:t xml:space="preserve">на восстановление дорожного покрытия </w:t>
      </w:r>
    </w:p>
    <w:p>
      <w:pPr>
        <w:jc w:val="center"/>
      </w:pPr>
      <w:r>
        <w:rPr>
          <w:b/>
          <w:i/>
          <w:sz w:val="28"/>
          <w:szCs w:val="28"/>
        </w:rPr>
        <w:t>после ремонта наружной сети промканализации в районе существующих колодцев 48А-70-71</w:t>
      </w:r>
    </w:p>
    <w:p>
      <w:pPr>
        <w:pStyle w:val="18"/>
        <w:keepNext/>
        <w:keepLines/>
        <w:shd w:val="clear" w:color="auto" w:fill="auto"/>
        <w:tabs>
          <w:tab w:val="left" w:pos="836"/>
        </w:tabs>
        <w:spacing w:before="0" w:after="68" w:line="220" w:lineRule="exact"/>
        <w:ind w:left="500"/>
        <w:jc w:val="both"/>
        <w:rPr>
          <w:rFonts w:eastAsia="Arial Unicode MS"/>
          <w:sz w:val="22"/>
          <w:szCs w:val="22"/>
        </w:rPr>
      </w:pPr>
      <w:bookmarkStart w:id="103" w:name="bookmark1"/>
    </w:p>
    <w:p>
      <w:pPr>
        <w:pStyle w:val="18"/>
        <w:keepNext/>
        <w:keepLines/>
        <w:shd w:val="clear" w:color="auto" w:fill="auto"/>
        <w:tabs>
          <w:tab w:val="left" w:pos="836"/>
        </w:tabs>
        <w:spacing w:before="0" w:after="68" w:line="220" w:lineRule="exact"/>
        <w:ind w:left="500"/>
        <w:jc w:val="both"/>
        <w:rPr>
          <w:rFonts w:eastAsia="Arial Unicode MS"/>
          <w:sz w:val="22"/>
          <w:szCs w:val="22"/>
        </w:rPr>
      </w:pPr>
    </w:p>
    <w:p>
      <w:pPr>
        <w:pStyle w:val="18"/>
        <w:keepNext/>
        <w:keepLines/>
        <w:numPr>
          <w:ilvl w:val="0"/>
          <w:numId w:val="47"/>
        </w:numPr>
        <w:shd w:val="clear" w:color="auto" w:fill="auto"/>
        <w:tabs>
          <w:tab w:val="left" w:pos="836"/>
        </w:tabs>
        <w:spacing w:before="0" w:after="0" w:line="220" w:lineRule="exact"/>
        <w:ind w:firstLine="500"/>
        <w:jc w:val="both"/>
        <w:rPr>
          <w:rFonts w:eastAsia="Arial Unicode MS"/>
          <w:sz w:val="22"/>
          <w:szCs w:val="22"/>
        </w:rPr>
      </w:pPr>
      <w:r>
        <w:rPr>
          <w:rFonts w:eastAsia="Arial Unicode MS"/>
          <w:sz w:val="22"/>
          <w:szCs w:val="22"/>
        </w:rPr>
        <w:t>Предмет задания и договора:</w:t>
      </w:r>
      <w:bookmarkEnd w:id="103"/>
    </w:p>
    <w:p>
      <w:pPr>
        <w:spacing w:line="283" w:lineRule="exact"/>
        <w:ind w:right="60" w:firstLine="500"/>
        <w:jc w:val="both"/>
        <w:rPr>
          <w:rFonts w:eastAsia="Arial Unicode MS"/>
          <w:sz w:val="23"/>
          <w:szCs w:val="23"/>
        </w:rPr>
      </w:pPr>
      <w:r>
        <w:rPr>
          <w:rFonts w:eastAsia="Arial Unicode MS"/>
          <w:sz w:val="23"/>
          <w:szCs w:val="23"/>
        </w:rPr>
        <w:t>Восстановление дорожного покрытия после ремонта наружной сети промканализации в районе существующих колодцев 48А-70-71.</w:t>
      </w:r>
    </w:p>
    <w:p>
      <w:pPr>
        <w:spacing w:line="283" w:lineRule="exact"/>
        <w:ind w:right="60" w:firstLine="500"/>
        <w:jc w:val="both"/>
        <w:rPr>
          <w:rFonts w:eastAsia="Arial Unicode MS"/>
          <w:sz w:val="23"/>
          <w:szCs w:val="23"/>
        </w:rPr>
      </w:pPr>
    </w:p>
    <w:p>
      <w:pPr>
        <w:keepNext/>
        <w:keepLines/>
        <w:numPr>
          <w:ilvl w:val="0"/>
          <w:numId w:val="47"/>
        </w:numPr>
        <w:tabs>
          <w:tab w:val="left" w:pos="740"/>
        </w:tabs>
        <w:spacing w:line="220" w:lineRule="exact"/>
        <w:ind w:firstLine="500"/>
        <w:jc w:val="both"/>
        <w:outlineLvl w:val="0"/>
        <w:rPr>
          <w:rFonts w:eastAsia="Arial Unicode MS"/>
          <w:b/>
          <w:bCs/>
          <w:sz w:val="22"/>
          <w:szCs w:val="22"/>
        </w:rPr>
      </w:pPr>
      <w:bookmarkStart w:id="104" w:name="bookmark2"/>
      <w:r>
        <w:rPr>
          <w:rFonts w:eastAsia="Arial Unicode MS"/>
          <w:b/>
          <w:bCs/>
          <w:sz w:val="22"/>
          <w:szCs w:val="22"/>
        </w:rPr>
        <w:t>Место выполнения работ (услуг):</w:t>
      </w:r>
      <w:bookmarkEnd w:id="104"/>
    </w:p>
    <w:p>
      <w:pPr>
        <w:spacing w:line="288" w:lineRule="exact"/>
        <w:ind w:right="60" w:firstLine="500"/>
        <w:jc w:val="both"/>
        <w:rPr>
          <w:rFonts w:eastAsia="Arial Unicode MS"/>
          <w:sz w:val="23"/>
          <w:szCs w:val="23"/>
        </w:rPr>
      </w:pPr>
      <w:r>
        <w:rPr>
          <w:rFonts w:eastAsia="Arial Unicode MS"/>
          <w:sz w:val="23"/>
          <w:szCs w:val="23"/>
        </w:rPr>
        <w:t>Нижегородская обл., г. Саров, дорога Варламовская, 31, ЗАО «СГК» (ТЭЦ), участок в районе здания ХВО-1.</w:t>
      </w:r>
    </w:p>
    <w:p>
      <w:pPr>
        <w:spacing w:line="288" w:lineRule="exact"/>
        <w:ind w:right="60" w:firstLine="500"/>
        <w:jc w:val="both"/>
        <w:rPr>
          <w:rFonts w:eastAsia="Arial Unicode MS"/>
          <w:sz w:val="23"/>
          <w:szCs w:val="23"/>
        </w:rPr>
      </w:pPr>
    </w:p>
    <w:p>
      <w:pPr>
        <w:keepNext/>
        <w:keepLines/>
        <w:numPr>
          <w:ilvl w:val="0"/>
          <w:numId w:val="47"/>
        </w:numPr>
        <w:tabs>
          <w:tab w:val="left" w:pos="740"/>
        </w:tabs>
        <w:spacing w:line="220" w:lineRule="exact"/>
        <w:ind w:firstLine="500"/>
        <w:jc w:val="both"/>
        <w:outlineLvl w:val="0"/>
        <w:rPr>
          <w:rFonts w:eastAsia="Arial Unicode MS"/>
          <w:b/>
          <w:bCs/>
          <w:sz w:val="22"/>
          <w:szCs w:val="22"/>
        </w:rPr>
      </w:pPr>
      <w:bookmarkStart w:id="105" w:name="bookmark3"/>
      <w:r>
        <w:rPr>
          <w:rFonts w:eastAsia="Arial Unicode MS"/>
          <w:b/>
          <w:bCs/>
          <w:sz w:val="22"/>
          <w:szCs w:val="22"/>
        </w:rPr>
        <w:t>Срок выполнения работ (услуг):</w:t>
      </w:r>
      <w:bookmarkEnd w:id="105"/>
    </w:p>
    <w:p>
      <w:pPr>
        <w:spacing w:line="274" w:lineRule="exact"/>
        <w:ind w:right="60" w:firstLine="500"/>
        <w:jc w:val="both"/>
        <w:rPr>
          <w:rFonts w:eastAsia="Arial Unicode MS"/>
          <w:sz w:val="23"/>
          <w:szCs w:val="23"/>
        </w:rPr>
      </w:pPr>
      <w:r>
        <w:rPr>
          <w:rFonts w:eastAsia="Arial Unicode MS"/>
          <w:sz w:val="23"/>
          <w:szCs w:val="23"/>
        </w:rPr>
        <w:t>Начало: июль  2012г. Окончание: 24 августа 2012 г.</w:t>
      </w:r>
    </w:p>
    <w:p>
      <w:pPr>
        <w:spacing w:line="274" w:lineRule="exact"/>
        <w:ind w:right="60" w:firstLine="500"/>
        <w:jc w:val="both"/>
        <w:rPr>
          <w:rFonts w:eastAsia="Arial Unicode MS"/>
          <w:sz w:val="23"/>
          <w:szCs w:val="23"/>
        </w:rPr>
      </w:pPr>
    </w:p>
    <w:p>
      <w:pPr>
        <w:keepNext/>
        <w:keepLines/>
        <w:numPr>
          <w:ilvl w:val="0"/>
          <w:numId w:val="47"/>
        </w:numPr>
        <w:tabs>
          <w:tab w:val="left" w:pos="902"/>
        </w:tabs>
        <w:spacing w:line="307" w:lineRule="exact"/>
        <w:ind w:right="60" w:firstLine="500"/>
        <w:jc w:val="both"/>
        <w:outlineLvl w:val="0"/>
        <w:rPr>
          <w:rFonts w:eastAsia="Arial Unicode MS"/>
          <w:b/>
          <w:bCs/>
          <w:sz w:val="22"/>
          <w:szCs w:val="22"/>
        </w:rPr>
      </w:pPr>
      <w:bookmarkStart w:id="106" w:name="bookmark4"/>
      <w:r>
        <w:rPr>
          <w:rFonts w:eastAsia="Arial Unicode MS"/>
          <w:b/>
          <w:bCs/>
          <w:sz w:val="22"/>
          <w:szCs w:val="22"/>
        </w:rPr>
        <w:t>Характеристика (описание) объектов, на которых будут выполняться работы (услуги):</w:t>
      </w:r>
      <w:bookmarkEnd w:id="106"/>
    </w:p>
    <w:p>
      <w:pPr>
        <w:spacing w:line="230" w:lineRule="exact"/>
        <w:ind w:firstLine="500"/>
        <w:jc w:val="both"/>
        <w:rPr>
          <w:rFonts w:eastAsia="Arial Unicode MS"/>
          <w:sz w:val="23"/>
          <w:szCs w:val="23"/>
        </w:rPr>
      </w:pPr>
      <w:r>
        <w:rPr>
          <w:rFonts w:eastAsia="Arial Unicode MS"/>
          <w:sz w:val="23"/>
          <w:szCs w:val="23"/>
        </w:rPr>
        <w:t>4.1 Часть автодороги вдоль здания ХВО-1 с твёрдым покрытием шириной 4.5 м.</w:t>
      </w:r>
    </w:p>
    <w:p>
      <w:pPr>
        <w:spacing w:line="230" w:lineRule="exact"/>
        <w:ind w:firstLine="500"/>
        <w:jc w:val="both"/>
        <w:rPr>
          <w:rFonts w:eastAsia="Arial Unicode MS"/>
          <w:sz w:val="23"/>
          <w:szCs w:val="23"/>
        </w:rPr>
      </w:pPr>
    </w:p>
    <w:p>
      <w:pPr>
        <w:keepNext/>
        <w:keepLines/>
        <w:numPr>
          <w:ilvl w:val="0"/>
          <w:numId w:val="47"/>
        </w:numPr>
        <w:tabs>
          <w:tab w:val="left" w:pos="735"/>
        </w:tabs>
        <w:spacing w:line="220" w:lineRule="exact"/>
        <w:ind w:firstLine="500"/>
        <w:jc w:val="both"/>
        <w:outlineLvl w:val="0"/>
        <w:rPr>
          <w:rFonts w:eastAsia="Arial Unicode MS"/>
          <w:b/>
          <w:bCs/>
          <w:sz w:val="22"/>
          <w:szCs w:val="22"/>
        </w:rPr>
      </w:pPr>
      <w:bookmarkStart w:id="107" w:name="bookmark5"/>
      <w:r>
        <w:rPr>
          <w:rFonts w:eastAsia="Arial Unicode MS"/>
          <w:b/>
          <w:bCs/>
          <w:sz w:val="22"/>
          <w:szCs w:val="22"/>
        </w:rPr>
        <w:t>Вид (описание) выполняемых работ (услуг):</w:t>
      </w:r>
      <w:bookmarkEnd w:id="107"/>
    </w:p>
    <w:p>
      <w:pPr>
        <w:tabs>
          <w:tab w:val="left" w:pos="1130"/>
        </w:tabs>
        <w:spacing w:line="274" w:lineRule="exact"/>
        <w:ind w:right="60" w:firstLine="567"/>
        <w:jc w:val="both"/>
        <w:rPr>
          <w:rFonts w:eastAsia="Arial Unicode MS"/>
          <w:sz w:val="22"/>
          <w:szCs w:val="22"/>
        </w:rPr>
      </w:pPr>
      <w:r>
        <w:rPr>
          <w:rFonts w:eastAsia="Arial Unicode MS"/>
          <w:sz w:val="23"/>
          <w:szCs w:val="23"/>
        </w:rPr>
        <w:t xml:space="preserve">5.1 Заказ, приобретение, доставка и входной контроль материалов, в соответствии с </w:t>
      </w:r>
      <w:r>
        <w:rPr>
          <w:rFonts w:eastAsia="Arial Unicode MS"/>
          <w:sz w:val="22"/>
          <w:szCs w:val="22"/>
        </w:rPr>
        <w:t>техническим заданием, обеспечиваются исполнителем работ.</w:t>
      </w:r>
    </w:p>
    <w:p>
      <w:pPr>
        <w:tabs>
          <w:tab w:val="left" w:pos="1130"/>
        </w:tabs>
        <w:spacing w:line="274" w:lineRule="exact"/>
        <w:ind w:right="60" w:firstLine="567"/>
        <w:jc w:val="both"/>
        <w:rPr>
          <w:rFonts w:eastAsia="Arial Unicode MS"/>
          <w:sz w:val="22"/>
          <w:szCs w:val="22"/>
        </w:rPr>
      </w:pPr>
      <w:r>
        <w:rPr>
          <w:rFonts w:eastAsia="Arial Unicode MS"/>
          <w:sz w:val="22"/>
          <w:szCs w:val="22"/>
        </w:rPr>
        <w:t>5.2 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pPr>
        <w:tabs>
          <w:tab w:val="left" w:pos="1126"/>
        </w:tabs>
        <w:spacing w:line="274" w:lineRule="exact"/>
        <w:ind w:right="60" w:firstLine="567"/>
        <w:jc w:val="both"/>
        <w:rPr>
          <w:rFonts w:eastAsia="Arial Unicode MS"/>
          <w:sz w:val="22"/>
          <w:szCs w:val="22"/>
        </w:rPr>
      </w:pPr>
      <w:r>
        <w:rPr>
          <w:rFonts w:eastAsia="Arial Unicode MS"/>
          <w:sz w:val="22"/>
          <w:szCs w:val="22"/>
        </w:rPr>
        <w:t>5.3 Устройство призмы под основание дороги глубиной Н=0,4 м., механизированным</w:t>
      </w:r>
      <w:proofErr w:type="gramStart"/>
      <w:r>
        <w:rPr>
          <w:rFonts w:eastAsia="Arial Unicode MS"/>
          <w:sz w:val="22"/>
          <w:szCs w:val="22"/>
        </w:rPr>
        <w:t xml:space="preserve">,, </w:t>
      </w:r>
      <w:proofErr w:type="gramEnd"/>
      <w:r>
        <w:rPr>
          <w:rFonts w:eastAsia="Arial Unicode MS"/>
          <w:sz w:val="22"/>
          <w:szCs w:val="22"/>
        </w:rPr>
        <w:t xml:space="preserve">способом с погрузкой на а/самосвал - </w:t>
      </w:r>
      <w:r>
        <w:rPr>
          <w:rFonts w:eastAsia="Arial Unicode MS"/>
          <w:sz w:val="22"/>
          <w:szCs w:val="22"/>
          <w:lang w:val="en-US" w:eastAsia="en-US"/>
        </w:rPr>
        <w:t>V</w:t>
      </w:r>
      <w:r>
        <w:rPr>
          <w:rFonts w:eastAsia="Arial Unicode MS"/>
          <w:sz w:val="22"/>
          <w:szCs w:val="22"/>
          <w:lang w:eastAsia="en-US"/>
        </w:rPr>
        <w:t xml:space="preserve">=43 </w:t>
      </w:r>
      <w:r>
        <w:rPr>
          <w:rFonts w:eastAsia="Arial Unicode MS"/>
          <w:sz w:val="22"/>
          <w:szCs w:val="22"/>
        </w:rPr>
        <w:t>м</w:t>
      </w:r>
      <w:r>
        <w:rPr>
          <w:rFonts w:eastAsia="Arial Unicode MS"/>
          <w:sz w:val="22"/>
          <w:szCs w:val="22"/>
          <w:vertAlign w:val="superscript"/>
        </w:rPr>
        <w:t>3</w:t>
      </w:r>
      <w:r>
        <w:rPr>
          <w:rFonts w:eastAsia="Arial Unicode MS"/>
          <w:sz w:val="22"/>
          <w:szCs w:val="22"/>
        </w:rPr>
        <w:t>;</w:t>
      </w:r>
    </w:p>
    <w:p>
      <w:pPr>
        <w:pStyle w:val="affe"/>
        <w:numPr>
          <w:ilvl w:val="1"/>
          <w:numId w:val="54"/>
        </w:numPr>
        <w:tabs>
          <w:tab w:val="left" w:pos="1126"/>
        </w:tabs>
        <w:spacing w:after="0" w:line="274" w:lineRule="exact"/>
        <w:ind w:left="0" w:firstLine="567"/>
        <w:jc w:val="both"/>
        <w:rPr>
          <w:rFonts w:ascii="Times New Roman" w:eastAsia="Arial Unicode MS" w:hAnsi="Times New Roman"/>
        </w:rPr>
      </w:pPr>
      <w:r>
        <w:rPr>
          <w:rFonts w:ascii="Times New Roman" w:eastAsia="Arial Unicode MS" w:hAnsi="Times New Roman"/>
        </w:rPr>
        <w:t xml:space="preserve">То же, доработка грунта в </w:t>
      </w:r>
      <w:proofErr w:type="gramStart"/>
      <w:r>
        <w:rPr>
          <w:rFonts w:ascii="Times New Roman" w:eastAsia="Arial Unicode MS" w:hAnsi="Times New Roman"/>
        </w:rPr>
        <w:t>ручную</w:t>
      </w:r>
      <w:proofErr w:type="gramEnd"/>
      <w:r>
        <w:rPr>
          <w:rFonts w:ascii="Times New Roman" w:eastAsia="Arial Unicode MS" w:hAnsi="Times New Roman"/>
        </w:rPr>
        <w:t xml:space="preserve"> - </w:t>
      </w:r>
      <w:r>
        <w:rPr>
          <w:rFonts w:ascii="Times New Roman" w:eastAsia="Arial Unicode MS" w:hAnsi="Times New Roman"/>
          <w:lang w:val="en-US"/>
        </w:rPr>
        <w:t>V</w:t>
      </w:r>
      <w:r>
        <w:rPr>
          <w:rFonts w:ascii="Times New Roman" w:eastAsia="Arial Unicode MS" w:hAnsi="Times New Roman"/>
        </w:rPr>
        <w:t>=6 м</w:t>
      </w:r>
      <w:r>
        <w:rPr>
          <w:rFonts w:ascii="Times New Roman" w:eastAsia="Arial Unicode MS" w:hAnsi="Times New Roman"/>
          <w:vertAlign w:val="superscript"/>
        </w:rPr>
        <w:t>3</w:t>
      </w:r>
      <w:r>
        <w:rPr>
          <w:rFonts w:ascii="Times New Roman" w:eastAsia="Arial Unicode MS" w:hAnsi="Times New Roman"/>
        </w:rPr>
        <w:t>;</w:t>
      </w:r>
    </w:p>
    <w:p>
      <w:pPr>
        <w:pStyle w:val="affe"/>
        <w:numPr>
          <w:ilvl w:val="1"/>
          <w:numId w:val="54"/>
        </w:numPr>
        <w:tabs>
          <w:tab w:val="left" w:pos="1126"/>
        </w:tabs>
        <w:spacing w:after="0" w:line="274" w:lineRule="exact"/>
        <w:ind w:left="0" w:firstLine="567"/>
        <w:jc w:val="both"/>
        <w:rPr>
          <w:rFonts w:ascii="Times New Roman" w:eastAsia="Arial Unicode MS" w:hAnsi="Times New Roman"/>
        </w:rPr>
      </w:pPr>
      <w:r>
        <w:rPr>
          <w:rFonts w:ascii="Times New Roman" w:eastAsia="Arial Unicode MS" w:hAnsi="Times New Roman"/>
        </w:rPr>
        <w:t xml:space="preserve">Устройство песчаной подготовки </w:t>
      </w:r>
      <w:r>
        <w:rPr>
          <w:rFonts w:ascii="Times New Roman" w:eastAsia="Arial Unicode MS" w:hAnsi="Times New Roman"/>
          <w:lang w:val="en-US"/>
        </w:rPr>
        <w:t>h</w:t>
      </w:r>
      <w:r>
        <w:rPr>
          <w:rFonts w:ascii="Times New Roman" w:eastAsia="Arial Unicode MS" w:hAnsi="Times New Roman"/>
        </w:rPr>
        <w:t>=0,20 м. - 121.5 м²;</w:t>
      </w:r>
    </w:p>
    <w:p>
      <w:pPr>
        <w:numPr>
          <w:ilvl w:val="1"/>
          <w:numId w:val="54"/>
        </w:numPr>
        <w:tabs>
          <w:tab w:val="left" w:pos="1126"/>
        </w:tabs>
        <w:spacing w:line="274" w:lineRule="exact"/>
        <w:ind w:left="0" w:firstLine="567"/>
        <w:jc w:val="both"/>
        <w:rPr>
          <w:rFonts w:eastAsia="Arial Unicode MS"/>
          <w:sz w:val="22"/>
          <w:szCs w:val="22"/>
        </w:rPr>
      </w:pPr>
      <w:r>
        <w:rPr>
          <w:rFonts w:eastAsia="Arial Unicode MS"/>
          <w:sz w:val="22"/>
          <w:szCs w:val="22"/>
        </w:rPr>
        <w:t xml:space="preserve">Устройство щебёночного основания </w:t>
      </w:r>
      <w:r>
        <w:rPr>
          <w:rFonts w:eastAsia="Arial Unicode MS"/>
          <w:sz w:val="22"/>
          <w:szCs w:val="22"/>
          <w:lang w:val="en-US" w:eastAsia="en-US"/>
        </w:rPr>
        <w:t>h</w:t>
      </w:r>
      <w:r>
        <w:rPr>
          <w:rFonts w:eastAsia="Arial Unicode MS"/>
          <w:sz w:val="22"/>
          <w:szCs w:val="22"/>
          <w:lang w:eastAsia="en-US"/>
        </w:rPr>
        <w:t xml:space="preserve">=0,15 </w:t>
      </w:r>
      <w:r>
        <w:rPr>
          <w:rFonts w:eastAsia="Arial Unicode MS"/>
          <w:sz w:val="22"/>
          <w:szCs w:val="22"/>
        </w:rPr>
        <w:t>м. - 121,5 м</w:t>
      </w:r>
      <w:proofErr w:type="gramStart"/>
      <w:r>
        <w:rPr>
          <w:rFonts w:eastAsia="Arial Unicode MS"/>
          <w:sz w:val="22"/>
          <w:szCs w:val="22"/>
          <w:vertAlign w:val="superscript"/>
        </w:rPr>
        <w:t>2</w:t>
      </w:r>
      <w:proofErr w:type="gramEnd"/>
      <w:r>
        <w:rPr>
          <w:rFonts w:eastAsia="Arial Unicode MS"/>
          <w:sz w:val="22"/>
          <w:szCs w:val="22"/>
        </w:rPr>
        <w:t>;</w:t>
      </w:r>
    </w:p>
    <w:p>
      <w:pPr>
        <w:numPr>
          <w:ilvl w:val="1"/>
          <w:numId w:val="54"/>
        </w:numPr>
        <w:tabs>
          <w:tab w:val="left" w:pos="1135"/>
        </w:tabs>
        <w:spacing w:line="274" w:lineRule="exact"/>
        <w:ind w:left="0" w:firstLine="567"/>
        <w:jc w:val="both"/>
        <w:rPr>
          <w:rFonts w:eastAsia="Arial Unicode MS"/>
          <w:sz w:val="22"/>
          <w:szCs w:val="22"/>
        </w:rPr>
      </w:pPr>
      <w:r>
        <w:rPr>
          <w:rFonts w:eastAsia="Arial Unicode MS"/>
          <w:sz w:val="22"/>
          <w:szCs w:val="22"/>
        </w:rPr>
        <w:t xml:space="preserve">Укладка среднезернистого асфальтобетона </w:t>
      </w:r>
      <w:r>
        <w:rPr>
          <w:rFonts w:eastAsia="Arial Unicode MS"/>
          <w:sz w:val="22"/>
          <w:szCs w:val="22"/>
          <w:lang w:val="en-US" w:eastAsia="en-US"/>
        </w:rPr>
        <w:t>h</w:t>
      </w:r>
      <w:r>
        <w:rPr>
          <w:rFonts w:eastAsia="Arial Unicode MS"/>
          <w:sz w:val="22"/>
          <w:szCs w:val="22"/>
          <w:lang w:eastAsia="en-US"/>
        </w:rPr>
        <w:t xml:space="preserve">=0,07 </w:t>
      </w:r>
      <w:r>
        <w:rPr>
          <w:rFonts w:eastAsia="Arial Unicode MS"/>
          <w:sz w:val="22"/>
          <w:szCs w:val="22"/>
        </w:rPr>
        <w:t>м. - 121,5 м²;</w:t>
      </w:r>
    </w:p>
    <w:p>
      <w:pPr>
        <w:numPr>
          <w:ilvl w:val="1"/>
          <w:numId w:val="54"/>
        </w:numPr>
        <w:tabs>
          <w:tab w:val="left" w:pos="1130"/>
        </w:tabs>
        <w:spacing w:line="274" w:lineRule="exact"/>
        <w:ind w:left="0" w:firstLine="567"/>
        <w:jc w:val="both"/>
        <w:rPr>
          <w:rFonts w:eastAsia="Arial Unicode MS"/>
          <w:sz w:val="22"/>
          <w:szCs w:val="22"/>
        </w:rPr>
      </w:pPr>
      <w:r>
        <w:rPr>
          <w:rFonts w:eastAsia="Arial Unicode MS"/>
          <w:sz w:val="22"/>
          <w:szCs w:val="22"/>
        </w:rPr>
        <w:t>Вывозка грунта на автосамосвалах до 1 км. - 48,6</w:t>
      </w:r>
      <w:r>
        <w:rPr>
          <w:rFonts w:eastAsia="Arial Unicode MS"/>
          <w:b/>
          <w:bCs/>
          <w:smallCaps/>
          <w:spacing w:val="10"/>
          <w:sz w:val="22"/>
          <w:szCs w:val="22"/>
          <w:shd w:val="clear" w:color="auto" w:fill="FFFFFF"/>
          <w:lang w:eastAsia="en-US"/>
        </w:rPr>
        <w:t xml:space="preserve"> </w:t>
      </w:r>
      <w:r>
        <w:rPr>
          <w:rFonts w:eastAsia="Arial Unicode MS"/>
          <w:bCs/>
          <w:smallCaps/>
          <w:spacing w:val="10"/>
          <w:sz w:val="22"/>
          <w:szCs w:val="22"/>
          <w:shd w:val="clear" w:color="auto" w:fill="FFFFFF"/>
          <w:lang w:eastAsia="en-US"/>
        </w:rPr>
        <w:t>м³.</w:t>
      </w:r>
    </w:p>
    <w:p>
      <w:pPr>
        <w:tabs>
          <w:tab w:val="left" w:pos="1130"/>
        </w:tabs>
        <w:spacing w:line="274" w:lineRule="exact"/>
        <w:ind w:left="567"/>
        <w:jc w:val="both"/>
        <w:rPr>
          <w:rFonts w:eastAsia="Arial Unicode MS"/>
          <w:sz w:val="22"/>
          <w:szCs w:val="22"/>
        </w:rPr>
      </w:pPr>
    </w:p>
    <w:p>
      <w:pPr>
        <w:keepNext/>
        <w:keepLines/>
        <w:numPr>
          <w:ilvl w:val="0"/>
          <w:numId w:val="54"/>
        </w:numPr>
        <w:tabs>
          <w:tab w:val="left" w:pos="1015"/>
        </w:tabs>
        <w:spacing w:line="220" w:lineRule="exact"/>
        <w:ind w:left="0" w:firstLine="500"/>
        <w:jc w:val="both"/>
        <w:outlineLvl w:val="0"/>
        <w:rPr>
          <w:rFonts w:eastAsia="Arial Unicode MS"/>
          <w:b/>
          <w:bCs/>
          <w:sz w:val="22"/>
          <w:szCs w:val="22"/>
        </w:rPr>
      </w:pPr>
      <w:bookmarkStart w:id="108" w:name="bookmark6"/>
      <w:r>
        <w:rPr>
          <w:rFonts w:eastAsia="Arial Unicode MS"/>
          <w:b/>
          <w:bCs/>
          <w:sz w:val="22"/>
          <w:szCs w:val="22"/>
        </w:rPr>
        <w:t>Особые условия выполняемых работ (оказываемых услуг):</w:t>
      </w:r>
      <w:bookmarkEnd w:id="108"/>
    </w:p>
    <w:p>
      <w:pPr>
        <w:spacing w:line="283" w:lineRule="exact"/>
        <w:ind w:right="1140" w:firstLine="500"/>
        <w:jc w:val="both"/>
        <w:rPr>
          <w:rFonts w:eastAsia="Arial Unicode MS"/>
          <w:sz w:val="23"/>
          <w:szCs w:val="23"/>
        </w:rPr>
      </w:pPr>
      <w:r>
        <w:rPr>
          <w:rFonts w:eastAsia="Arial Unicode MS"/>
          <w:sz w:val="23"/>
          <w:szCs w:val="23"/>
        </w:rPr>
        <w:t xml:space="preserve">Подрядная организация должна соответствовать следующим требованиям: </w:t>
      </w:r>
    </w:p>
    <w:p>
      <w:pPr>
        <w:pStyle w:val="affe"/>
        <w:numPr>
          <w:ilvl w:val="1"/>
          <w:numId w:val="55"/>
        </w:numPr>
        <w:spacing w:after="0" w:line="283" w:lineRule="exact"/>
        <w:ind w:left="0" w:right="1140" w:firstLine="500"/>
        <w:jc w:val="both"/>
        <w:rPr>
          <w:rFonts w:eastAsia="Arial Unicode MS"/>
          <w:sz w:val="23"/>
          <w:szCs w:val="23"/>
        </w:rPr>
      </w:pPr>
      <w:r>
        <w:rPr>
          <w:rFonts w:eastAsia="Arial Unicode MS"/>
          <w:sz w:val="23"/>
          <w:szCs w:val="23"/>
        </w:rPr>
        <w:t>Соответствие подрядчика правовым и нормативным требованиям в части:</w:t>
      </w:r>
    </w:p>
    <w:p>
      <w:pPr>
        <w:tabs>
          <w:tab w:val="left" w:pos="1540"/>
        </w:tabs>
        <w:spacing w:line="274" w:lineRule="exact"/>
        <w:ind w:right="60" w:firstLine="500"/>
        <w:jc w:val="both"/>
        <w:rPr>
          <w:rFonts w:eastAsia="Arial Unicode MS"/>
          <w:sz w:val="23"/>
          <w:szCs w:val="23"/>
        </w:rPr>
      </w:pPr>
      <w:r>
        <w:rPr>
          <w:rFonts w:eastAsia="Arial Unicode MS"/>
          <w:sz w:val="23"/>
          <w:szCs w:val="23"/>
        </w:rPr>
        <w:t>- наличия специальных лицензий и разрешений в области проектирования, проведения строительно-монтажных на объектах электроэнергетики и на опасных производственных объектах:</w:t>
      </w:r>
    </w:p>
    <w:p>
      <w:pPr>
        <w:tabs>
          <w:tab w:val="left" w:pos="1540"/>
        </w:tabs>
        <w:spacing w:line="274" w:lineRule="exact"/>
        <w:ind w:right="60" w:firstLine="500"/>
        <w:jc w:val="both"/>
        <w:rPr>
          <w:rFonts w:eastAsia="Arial Unicode MS"/>
          <w:sz w:val="23"/>
          <w:szCs w:val="23"/>
        </w:rPr>
      </w:pPr>
      <w:r>
        <w:rPr>
          <w:rFonts w:eastAsia="Arial Unicode MS"/>
          <w:sz w:val="23"/>
          <w:szCs w:val="23"/>
        </w:rPr>
        <w:t>- 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pPr>
        <w:spacing w:line="274" w:lineRule="exact"/>
        <w:ind w:firstLine="500"/>
        <w:jc w:val="both"/>
        <w:rPr>
          <w:rFonts w:eastAsia="Arial Unicode MS"/>
          <w:sz w:val="23"/>
          <w:szCs w:val="23"/>
        </w:rPr>
      </w:pPr>
      <w:r>
        <w:rPr>
          <w:rFonts w:eastAsia="Arial Unicode MS"/>
          <w:sz w:val="23"/>
          <w:szCs w:val="23"/>
        </w:rPr>
        <w:t>III. Виды работ по строительству, реконструкции и капитальному ремонту:</w:t>
      </w:r>
    </w:p>
    <w:p>
      <w:pPr>
        <w:spacing w:line="274" w:lineRule="exact"/>
        <w:ind w:firstLine="500"/>
        <w:jc w:val="both"/>
        <w:rPr>
          <w:rFonts w:eastAsia="Arial Unicode MS"/>
          <w:sz w:val="23"/>
          <w:szCs w:val="23"/>
        </w:rPr>
      </w:pPr>
      <w:r>
        <w:rPr>
          <w:rFonts w:eastAsia="Arial Unicode MS"/>
          <w:sz w:val="23"/>
          <w:szCs w:val="23"/>
        </w:rPr>
        <w:t>25. Устройство автомобильных дорог и аэродромов:</w:t>
      </w:r>
    </w:p>
    <w:p>
      <w:pPr>
        <w:spacing w:line="274" w:lineRule="exact"/>
        <w:ind w:firstLine="500"/>
        <w:jc w:val="both"/>
        <w:rPr>
          <w:rFonts w:eastAsia="Arial Unicode MS"/>
          <w:sz w:val="23"/>
          <w:szCs w:val="23"/>
        </w:rPr>
      </w:pPr>
      <w:r>
        <w:rPr>
          <w:rFonts w:eastAsia="Arial Unicode MS"/>
          <w:sz w:val="23"/>
          <w:szCs w:val="23"/>
        </w:rPr>
        <w:t>- 25.2 Устройство оснований автомобильных дорог,</w:t>
      </w:r>
    </w:p>
    <w:p>
      <w:pPr>
        <w:spacing w:line="274" w:lineRule="exact"/>
        <w:ind w:right="20" w:firstLine="500"/>
        <w:jc w:val="both"/>
        <w:rPr>
          <w:rFonts w:eastAsia="Arial Unicode MS"/>
          <w:sz w:val="23"/>
          <w:szCs w:val="23"/>
        </w:rPr>
      </w:pPr>
      <w:r>
        <w:rPr>
          <w:rFonts w:eastAsia="Arial Unicode MS"/>
          <w:sz w:val="23"/>
          <w:szCs w:val="23"/>
        </w:rPr>
        <w:lastRenderedPageBreak/>
        <w:t xml:space="preserve">- 25.4. Устройства покрытий автомобильных дорог, в том числе укрепляемых вяжущими материалами, </w:t>
      </w:r>
    </w:p>
    <w:p>
      <w:pPr>
        <w:spacing w:line="274" w:lineRule="exact"/>
        <w:ind w:right="20" w:firstLine="500"/>
        <w:jc w:val="both"/>
        <w:rPr>
          <w:rFonts w:eastAsia="Arial Unicode MS"/>
          <w:sz w:val="23"/>
          <w:szCs w:val="23"/>
        </w:rPr>
      </w:pPr>
      <w:r>
        <w:rPr>
          <w:rFonts w:eastAsia="Arial Unicode MS"/>
          <w:sz w:val="23"/>
          <w:szCs w:val="23"/>
        </w:rPr>
        <w:t>- 25.6. Устройство дренажных, водосборных, водопропускных, водосбросных устройств</w:t>
      </w:r>
      <w:proofErr w:type="gramStart"/>
      <w:r>
        <w:rPr>
          <w:rFonts w:eastAsia="Arial Unicode MS"/>
          <w:sz w:val="23"/>
          <w:szCs w:val="23"/>
        </w:rPr>
        <w:t>.</w:t>
      </w:r>
      <w:proofErr w:type="gramEnd"/>
      <w:r>
        <w:rPr>
          <w:rFonts w:eastAsia="Arial Unicode MS"/>
          <w:sz w:val="23"/>
          <w:szCs w:val="23"/>
        </w:rPr>
        <w:t xml:space="preserve"> • </w:t>
      </w:r>
      <w:proofErr w:type="gramStart"/>
      <w:r>
        <w:rPr>
          <w:rFonts w:eastAsia="Arial Unicode MS"/>
          <w:sz w:val="23"/>
          <w:szCs w:val="23"/>
        </w:rPr>
        <w:t>с</w:t>
      </w:r>
      <w:proofErr w:type="gramEnd"/>
      <w:r>
        <w:rPr>
          <w:rFonts w:eastAsia="Arial Unicode MS"/>
          <w:sz w:val="23"/>
          <w:szCs w:val="23"/>
        </w:rPr>
        <w:t>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numPr>
          <w:ilvl w:val="0"/>
          <w:numId w:val="53"/>
        </w:numPr>
        <w:tabs>
          <w:tab w:val="left" w:pos="755"/>
        </w:tabs>
        <w:spacing w:line="274" w:lineRule="exact"/>
        <w:ind w:firstLine="500"/>
        <w:jc w:val="both"/>
        <w:rPr>
          <w:rFonts w:eastAsia="Arial Unicode MS"/>
          <w:sz w:val="23"/>
          <w:szCs w:val="23"/>
        </w:rPr>
      </w:pPr>
      <w:r>
        <w:rPr>
          <w:rFonts w:eastAsia="Arial Unicode MS"/>
          <w:sz w:val="23"/>
          <w:szCs w:val="23"/>
        </w:rPr>
        <w:t>Наличие у подрядчика необходимого финансового потенциала.</w:t>
      </w:r>
    </w:p>
    <w:p>
      <w:pPr>
        <w:numPr>
          <w:ilvl w:val="0"/>
          <w:numId w:val="53"/>
        </w:numPr>
        <w:tabs>
          <w:tab w:val="left" w:pos="750"/>
        </w:tabs>
        <w:spacing w:line="274" w:lineRule="exact"/>
        <w:ind w:right="20" w:firstLine="500"/>
        <w:jc w:val="both"/>
        <w:rPr>
          <w:rFonts w:eastAsia="Arial Unicode MS"/>
          <w:sz w:val="23"/>
          <w:szCs w:val="23"/>
        </w:rPr>
      </w:pPr>
      <w:r>
        <w:rPr>
          <w:rFonts w:eastAsia="Arial Unicode MS"/>
          <w:sz w:val="23"/>
          <w:szCs w:val="23"/>
        </w:rPr>
        <w:t>Наличие у подрядчика необходимого Производственно-технического потенциала в части обеспечения требуемого качества продукции.</w:t>
      </w:r>
    </w:p>
    <w:p>
      <w:pPr>
        <w:numPr>
          <w:ilvl w:val="0"/>
          <w:numId w:val="53"/>
        </w:numPr>
        <w:tabs>
          <w:tab w:val="left" w:pos="755"/>
        </w:tabs>
        <w:spacing w:line="274" w:lineRule="exact"/>
        <w:ind w:firstLine="500"/>
        <w:jc w:val="both"/>
        <w:rPr>
          <w:rFonts w:eastAsia="Arial Unicode MS"/>
          <w:sz w:val="23"/>
          <w:szCs w:val="23"/>
        </w:rPr>
      </w:pPr>
      <w:r>
        <w:rPr>
          <w:rFonts w:eastAsia="Arial Unicode MS"/>
          <w:sz w:val="23"/>
          <w:szCs w:val="23"/>
        </w:rPr>
        <w:t>Наличие у подрядчика необходимого кадрового потенциала.</w:t>
      </w:r>
    </w:p>
    <w:p>
      <w:pPr>
        <w:numPr>
          <w:ilvl w:val="0"/>
          <w:numId w:val="53"/>
        </w:numPr>
        <w:tabs>
          <w:tab w:val="left" w:pos="755"/>
        </w:tabs>
        <w:spacing w:line="274" w:lineRule="exact"/>
        <w:ind w:right="20" w:firstLine="500"/>
        <w:jc w:val="both"/>
        <w:rPr>
          <w:rFonts w:eastAsia="Arial Unicode MS"/>
          <w:sz w:val="23"/>
          <w:szCs w:val="23"/>
        </w:rPr>
      </w:pPr>
      <w:r>
        <w:rPr>
          <w:rFonts w:eastAsia="Arial Unicode MS"/>
          <w:sz w:val="23"/>
          <w:szCs w:val="23"/>
        </w:rPr>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numPr>
          <w:ilvl w:val="0"/>
          <w:numId w:val="53"/>
        </w:numPr>
        <w:tabs>
          <w:tab w:val="left" w:pos="755"/>
        </w:tabs>
        <w:spacing w:line="274" w:lineRule="exact"/>
        <w:ind w:firstLine="500"/>
        <w:jc w:val="both"/>
        <w:rPr>
          <w:rFonts w:eastAsia="Arial Unicode MS"/>
          <w:sz w:val="23"/>
          <w:szCs w:val="23"/>
        </w:rPr>
      </w:pPr>
      <w:r>
        <w:rPr>
          <w:rFonts w:eastAsia="Arial Unicode MS"/>
          <w:sz w:val="23"/>
          <w:szCs w:val="23"/>
        </w:rPr>
        <w:t>Все решения согласуются с Заказчиком.</w:t>
      </w:r>
    </w:p>
    <w:p>
      <w:pPr>
        <w:numPr>
          <w:ilvl w:val="0"/>
          <w:numId w:val="53"/>
        </w:numPr>
        <w:tabs>
          <w:tab w:val="left" w:pos="755"/>
        </w:tabs>
        <w:spacing w:line="274" w:lineRule="exact"/>
        <w:ind w:right="20" w:firstLine="500"/>
        <w:jc w:val="both"/>
        <w:rPr>
          <w:rFonts w:eastAsia="Arial Unicode MS"/>
          <w:sz w:val="23"/>
          <w:szCs w:val="23"/>
        </w:rPr>
      </w:pPr>
      <w:r>
        <w:rPr>
          <w:rFonts w:eastAsia="Arial Unicode MS"/>
          <w:sz w:val="23"/>
          <w:szCs w:val="23"/>
        </w:rPr>
        <w:t>Исполнитель гарантирует Заказчику, что приобретенные им материалы соответствуют техническому заданию и отвечают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pPr>
        <w:numPr>
          <w:ilvl w:val="0"/>
          <w:numId w:val="53"/>
        </w:numPr>
        <w:tabs>
          <w:tab w:val="left" w:pos="750"/>
        </w:tabs>
        <w:spacing w:line="274" w:lineRule="exact"/>
        <w:ind w:right="20" w:firstLine="500"/>
        <w:jc w:val="both"/>
        <w:rPr>
          <w:rFonts w:eastAsia="Arial Unicode MS"/>
          <w:sz w:val="23"/>
          <w:szCs w:val="23"/>
        </w:rPr>
      </w:pPr>
      <w:r>
        <w:rPr>
          <w:rFonts w:eastAsia="Arial Unicode MS"/>
          <w:sz w:val="23"/>
          <w:szCs w:val="23"/>
        </w:rPr>
        <w:t>Исполнитель несет полную материальную ответственность за сохранность материалов, не сданных на ответственное хранение Заказчику.</w:t>
      </w:r>
    </w:p>
    <w:p>
      <w:pPr>
        <w:numPr>
          <w:ilvl w:val="0"/>
          <w:numId w:val="53"/>
        </w:numPr>
        <w:tabs>
          <w:tab w:val="left" w:pos="760"/>
        </w:tabs>
        <w:spacing w:line="274" w:lineRule="exact"/>
        <w:ind w:firstLine="500"/>
        <w:jc w:val="both"/>
        <w:rPr>
          <w:rFonts w:eastAsia="Arial Unicode MS"/>
          <w:sz w:val="23"/>
          <w:szCs w:val="23"/>
        </w:rPr>
      </w:pPr>
      <w:r>
        <w:rPr>
          <w:rFonts w:eastAsia="Arial Unicode MS"/>
          <w:sz w:val="23"/>
          <w:szCs w:val="23"/>
        </w:rPr>
        <w:t>Сметная документация утверждается Заказчиком.</w:t>
      </w:r>
    </w:p>
    <w:p>
      <w:pPr>
        <w:numPr>
          <w:ilvl w:val="0"/>
          <w:numId w:val="53"/>
        </w:numPr>
        <w:tabs>
          <w:tab w:val="left" w:pos="1034"/>
        </w:tabs>
        <w:spacing w:line="274" w:lineRule="exact"/>
        <w:ind w:firstLine="500"/>
        <w:jc w:val="both"/>
        <w:rPr>
          <w:rFonts w:eastAsia="Arial Unicode MS"/>
          <w:sz w:val="23"/>
          <w:szCs w:val="23"/>
        </w:rPr>
      </w:pPr>
      <w:r>
        <w:rPr>
          <w:rFonts w:eastAsia="Arial Unicode MS"/>
          <w:sz w:val="23"/>
          <w:szCs w:val="23"/>
        </w:rPr>
        <w:t>Исполнитель обязан предоставить календарный план производства работ.</w:t>
      </w:r>
    </w:p>
    <w:p>
      <w:pPr>
        <w:numPr>
          <w:ilvl w:val="0"/>
          <w:numId w:val="53"/>
        </w:numPr>
        <w:tabs>
          <w:tab w:val="left" w:pos="1101"/>
        </w:tabs>
        <w:spacing w:line="274" w:lineRule="exact"/>
        <w:ind w:right="20" w:firstLine="500"/>
        <w:jc w:val="both"/>
        <w:rPr>
          <w:rFonts w:eastAsia="Arial Unicode MS"/>
          <w:sz w:val="23"/>
          <w:szCs w:val="23"/>
        </w:rPr>
      </w:pPr>
      <w:r>
        <w:rPr>
          <w:rFonts w:eastAsia="Arial Unicode MS"/>
          <w:sz w:val="23"/>
          <w:szCs w:val="23"/>
        </w:rPr>
        <w:t>Строительные работы производятся в сроки по утвержденному Заказчиком графику производства работ.</w:t>
      </w:r>
    </w:p>
    <w:p>
      <w:pPr>
        <w:numPr>
          <w:ilvl w:val="0"/>
          <w:numId w:val="53"/>
        </w:numPr>
        <w:tabs>
          <w:tab w:val="left" w:pos="1101"/>
        </w:tabs>
        <w:spacing w:line="274" w:lineRule="exact"/>
        <w:ind w:right="20" w:firstLine="500"/>
        <w:jc w:val="both"/>
        <w:rPr>
          <w:rFonts w:eastAsia="Arial Unicode MS"/>
          <w:sz w:val="23"/>
          <w:szCs w:val="23"/>
        </w:rPr>
      </w:pPr>
      <w:r>
        <w:rPr>
          <w:rFonts w:eastAsia="Arial Unicode MS"/>
          <w:sz w:val="23"/>
          <w:szCs w:val="23"/>
        </w:rPr>
        <w:t>Ответственность за соблюдение правил техники безопасности несёт производитель работ.</w:t>
      </w:r>
    </w:p>
    <w:p>
      <w:pPr>
        <w:numPr>
          <w:ilvl w:val="0"/>
          <w:numId w:val="53"/>
        </w:numPr>
        <w:tabs>
          <w:tab w:val="left" w:pos="1101"/>
        </w:tabs>
        <w:spacing w:line="274" w:lineRule="exact"/>
        <w:ind w:right="20" w:firstLine="500"/>
        <w:jc w:val="both"/>
        <w:rPr>
          <w:rFonts w:eastAsia="Arial Unicode MS"/>
          <w:sz w:val="23"/>
          <w:szCs w:val="23"/>
        </w:rPr>
      </w:pPr>
      <w:r>
        <w:rPr>
          <w:rFonts w:eastAsia="Arial Unicode MS"/>
          <w:sz w:val="23"/>
          <w:szCs w:val="23"/>
        </w:rPr>
        <w:t>Исполнитель несет полную материальную ответственность за вред, причиненный при производстве работ.</w:t>
      </w:r>
    </w:p>
    <w:p>
      <w:pPr>
        <w:numPr>
          <w:ilvl w:val="0"/>
          <w:numId w:val="53"/>
        </w:numPr>
        <w:tabs>
          <w:tab w:val="left" w:pos="1034"/>
        </w:tabs>
        <w:spacing w:line="274" w:lineRule="exact"/>
        <w:ind w:right="20" w:firstLine="500"/>
        <w:jc w:val="both"/>
        <w:rPr>
          <w:rFonts w:eastAsia="Arial Unicode MS"/>
          <w:sz w:val="23"/>
          <w:szCs w:val="23"/>
        </w:rPr>
      </w:pPr>
      <w:r>
        <w:rPr>
          <w:rFonts w:eastAsia="Arial Unicode MS"/>
          <w:sz w:val="23"/>
          <w:szCs w:val="23"/>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pPr>
        <w:tabs>
          <w:tab w:val="left" w:pos="1034"/>
        </w:tabs>
        <w:spacing w:line="274" w:lineRule="exact"/>
        <w:ind w:left="500" w:right="20"/>
        <w:jc w:val="both"/>
        <w:rPr>
          <w:rFonts w:eastAsia="Arial Unicode MS"/>
          <w:sz w:val="23"/>
          <w:szCs w:val="23"/>
        </w:rPr>
      </w:pPr>
    </w:p>
    <w:p>
      <w:pPr>
        <w:keepNext/>
        <w:keepLines/>
        <w:numPr>
          <w:ilvl w:val="1"/>
          <w:numId w:val="53"/>
        </w:numPr>
        <w:tabs>
          <w:tab w:val="left" w:pos="635"/>
        </w:tabs>
        <w:spacing w:line="220" w:lineRule="exact"/>
        <w:ind w:firstLine="500"/>
        <w:jc w:val="both"/>
        <w:outlineLvl w:val="0"/>
        <w:rPr>
          <w:rFonts w:eastAsia="Arial Unicode MS"/>
          <w:b/>
          <w:bCs/>
          <w:sz w:val="22"/>
          <w:szCs w:val="22"/>
        </w:rPr>
      </w:pPr>
      <w:bookmarkStart w:id="109" w:name="bookmark7"/>
      <w:r>
        <w:rPr>
          <w:rFonts w:eastAsia="Arial Unicode MS"/>
          <w:b/>
          <w:bCs/>
          <w:sz w:val="22"/>
          <w:szCs w:val="22"/>
        </w:rPr>
        <w:t>Требования к качеству работ (услуг):</w:t>
      </w:r>
      <w:bookmarkEnd w:id="109"/>
    </w:p>
    <w:p>
      <w:pPr>
        <w:spacing w:line="278" w:lineRule="exact"/>
        <w:ind w:right="20" w:firstLine="500"/>
        <w:jc w:val="both"/>
        <w:rPr>
          <w:rFonts w:eastAsia="Arial Unicode MS"/>
          <w:sz w:val="23"/>
          <w:szCs w:val="23"/>
        </w:rPr>
      </w:pPr>
      <w:r>
        <w:rPr>
          <w:rFonts w:eastAsia="Arial Unicode MS"/>
          <w:sz w:val="23"/>
          <w:szCs w:val="23"/>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pPr>
        <w:spacing w:line="278" w:lineRule="exact"/>
        <w:ind w:firstLine="500"/>
        <w:jc w:val="both"/>
        <w:rPr>
          <w:rFonts w:eastAsia="Arial Unicode MS"/>
          <w:sz w:val="23"/>
          <w:szCs w:val="23"/>
        </w:rPr>
      </w:pPr>
      <w:r>
        <w:rPr>
          <w:rFonts w:eastAsia="Arial Unicode MS"/>
          <w:sz w:val="23"/>
          <w:szCs w:val="23"/>
        </w:rPr>
        <w:t>Исполнитель несет ответственность за качество выполнения работ.</w:t>
      </w:r>
    </w:p>
    <w:p>
      <w:pPr>
        <w:spacing w:line="278" w:lineRule="exact"/>
        <w:ind w:firstLine="500"/>
        <w:jc w:val="both"/>
        <w:rPr>
          <w:rFonts w:eastAsia="Arial Unicode MS"/>
          <w:sz w:val="23"/>
          <w:szCs w:val="23"/>
        </w:rPr>
      </w:pPr>
    </w:p>
    <w:p>
      <w:pPr>
        <w:keepNext/>
        <w:keepLines/>
        <w:numPr>
          <w:ilvl w:val="1"/>
          <w:numId w:val="53"/>
        </w:numPr>
        <w:tabs>
          <w:tab w:val="left" w:pos="652"/>
        </w:tabs>
        <w:spacing w:line="274" w:lineRule="exact"/>
        <w:ind w:right="20" w:firstLine="500"/>
        <w:jc w:val="both"/>
        <w:outlineLvl w:val="0"/>
        <w:rPr>
          <w:rFonts w:eastAsia="Arial Unicode MS"/>
          <w:b/>
          <w:bCs/>
          <w:sz w:val="22"/>
          <w:szCs w:val="22"/>
        </w:rPr>
      </w:pPr>
      <w:bookmarkStart w:id="110" w:name="bookmark8"/>
      <w:r>
        <w:rPr>
          <w:rFonts w:eastAsia="Arial Unicode MS"/>
          <w:b/>
          <w:bCs/>
          <w:sz w:val="22"/>
          <w:szCs w:val="22"/>
        </w:rPr>
        <w:t>Объем и сроки предоставления гарантий качества на выполняемые работы (услуги):</w:t>
      </w:r>
      <w:bookmarkEnd w:id="110"/>
    </w:p>
    <w:p>
      <w:pPr>
        <w:spacing w:line="278" w:lineRule="exact"/>
        <w:ind w:right="20" w:firstLine="500"/>
        <w:jc w:val="both"/>
        <w:rPr>
          <w:rFonts w:eastAsia="Arial Unicode MS"/>
          <w:sz w:val="23"/>
          <w:szCs w:val="23"/>
        </w:rPr>
      </w:pPr>
      <w:r>
        <w:rPr>
          <w:rFonts w:eastAsia="Arial Unicode MS"/>
          <w:sz w:val="23"/>
          <w:szCs w:val="23"/>
        </w:rPr>
        <w:t>Исполнитель гарантирует соответствие выполненных работ требованиям НТД. Исполнитель гарантирует безвозмездное устранение недостатков и дефектов, обнаруженных во время сдачи - приемки работ и в течение гарантийного срока, составляющего 3 (три) года с момента подписания акта выполненных работ.</w:t>
      </w:r>
    </w:p>
    <w:p>
      <w:pPr>
        <w:spacing w:line="274" w:lineRule="exact"/>
        <w:ind w:right="20" w:firstLine="500"/>
        <w:jc w:val="both"/>
        <w:rPr>
          <w:rFonts w:eastAsia="Arial Unicode MS"/>
          <w:sz w:val="23"/>
          <w:szCs w:val="23"/>
        </w:rPr>
      </w:pPr>
      <w:r>
        <w:rPr>
          <w:rFonts w:eastAsia="Arial Unicode MS"/>
          <w:sz w:val="23"/>
          <w:szCs w:val="23"/>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pPr>
        <w:spacing w:line="274" w:lineRule="exact"/>
        <w:ind w:right="20" w:firstLine="500"/>
        <w:jc w:val="both"/>
        <w:rPr>
          <w:rFonts w:eastAsia="Arial Unicode MS"/>
          <w:sz w:val="23"/>
          <w:szCs w:val="23"/>
        </w:rPr>
      </w:pPr>
    </w:p>
    <w:p>
      <w:pPr>
        <w:keepNext/>
        <w:keepLines/>
        <w:numPr>
          <w:ilvl w:val="1"/>
          <w:numId w:val="53"/>
        </w:numPr>
        <w:tabs>
          <w:tab w:val="left" w:pos="630"/>
        </w:tabs>
        <w:spacing w:line="220" w:lineRule="exact"/>
        <w:ind w:firstLine="500"/>
        <w:jc w:val="both"/>
        <w:outlineLvl w:val="0"/>
        <w:rPr>
          <w:rFonts w:eastAsia="Arial Unicode MS"/>
          <w:b/>
          <w:bCs/>
          <w:sz w:val="22"/>
          <w:szCs w:val="22"/>
        </w:rPr>
      </w:pPr>
      <w:bookmarkStart w:id="111" w:name="bookmark9"/>
      <w:r>
        <w:rPr>
          <w:rFonts w:eastAsia="Arial Unicode MS"/>
          <w:b/>
          <w:bCs/>
          <w:sz w:val="22"/>
          <w:szCs w:val="22"/>
        </w:rPr>
        <w:t>Предельная стоимость расходов, подлежащая возмещению (с НДС):</w:t>
      </w:r>
      <w:bookmarkEnd w:id="111"/>
    </w:p>
    <w:p>
      <w:pPr>
        <w:spacing w:line="274" w:lineRule="exact"/>
        <w:ind w:firstLine="500"/>
        <w:jc w:val="both"/>
        <w:rPr>
          <w:rFonts w:eastAsia="Arial Unicode MS"/>
          <w:sz w:val="23"/>
          <w:szCs w:val="23"/>
        </w:rPr>
      </w:pPr>
      <w:r>
        <w:rPr>
          <w:rFonts w:eastAsia="Arial Unicode MS"/>
          <w:sz w:val="23"/>
          <w:szCs w:val="23"/>
        </w:rPr>
        <w:t>165,35 тыс. руб.</w:t>
      </w:r>
    </w:p>
    <w:p>
      <w:pPr>
        <w:spacing w:line="274" w:lineRule="exact"/>
        <w:ind w:right="20" w:firstLine="500"/>
        <w:jc w:val="both"/>
        <w:rPr>
          <w:rFonts w:eastAsia="Arial Unicode MS"/>
          <w:sz w:val="23"/>
          <w:szCs w:val="23"/>
        </w:rPr>
      </w:pPr>
      <w:proofErr w:type="gramStart"/>
      <w:r>
        <w:rPr>
          <w:rFonts w:eastAsia="Arial Unicode MS"/>
          <w:sz w:val="23"/>
          <w:szCs w:val="23"/>
        </w:rPr>
        <w:t>В стоимость расходов включены все расходы, связанные с выполнением работ, поставкой материалов, указанных в техническом задании,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p>
      <w:pPr>
        <w:spacing w:line="274" w:lineRule="exact"/>
        <w:ind w:right="20" w:firstLine="500"/>
        <w:jc w:val="both"/>
        <w:rPr>
          <w:rFonts w:eastAsia="Arial Unicode MS"/>
          <w:sz w:val="23"/>
          <w:szCs w:val="23"/>
        </w:rPr>
      </w:pPr>
    </w:p>
    <w:p>
      <w:pPr>
        <w:keepNext/>
        <w:keepLines/>
        <w:spacing w:line="220" w:lineRule="exact"/>
        <w:ind w:firstLine="500"/>
        <w:jc w:val="both"/>
        <w:outlineLvl w:val="0"/>
        <w:rPr>
          <w:rFonts w:eastAsia="Arial Unicode MS"/>
          <w:b/>
          <w:bCs/>
          <w:sz w:val="22"/>
          <w:szCs w:val="22"/>
        </w:rPr>
      </w:pPr>
      <w:bookmarkStart w:id="112" w:name="bookmark10"/>
      <w:r>
        <w:rPr>
          <w:rFonts w:eastAsia="Arial Unicode MS"/>
          <w:b/>
          <w:bCs/>
          <w:sz w:val="22"/>
          <w:szCs w:val="22"/>
        </w:rPr>
        <w:lastRenderedPageBreak/>
        <w:t>10. Условия, порядок, сроки и размер оплаты товаров (работ, услуг):</w:t>
      </w:r>
      <w:bookmarkEnd w:id="112"/>
    </w:p>
    <w:p>
      <w:pPr>
        <w:spacing w:line="274" w:lineRule="exact"/>
        <w:ind w:firstLine="500"/>
        <w:jc w:val="both"/>
        <w:rPr>
          <w:rFonts w:eastAsia="Arial Unicode MS"/>
          <w:sz w:val="23"/>
          <w:szCs w:val="23"/>
        </w:rPr>
      </w:pPr>
      <w:r>
        <w:rPr>
          <w:rFonts w:eastAsia="Arial Unicode MS"/>
          <w:sz w:val="23"/>
          <w:szCs w:val="23"/>
        </w:rPr>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w:t>
      </w:r>
    </w:p>
    <w:p>
      <w:pPr>
        <w:spacing w:line="274" w:lineRule="exact"/>
        <w:ind w:firstLine="500"/>
        <w:jc w:val="both"/>
        <w:rPr>
          <w:rFonts w:eastAsia="Arial Unicode MS"/>
          <w:sz w:val="23"/>
          <w:szCs w:val="23"/>
        </w:rPr>
      </w:pPr>
      <w:r>
        <w:rPr>
          <w:rFonts w:eastAsia="Arial Unicode MS"/>
          <w:sz w:val="23"/>
          <w:szCs w:val="23"/>
        </w:rP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pPr>
        <w:spacing w:line="274" w:lineRule="exact"/>
        <w:ind w:firstLine="500"/>
        <w:jc w:val="both"/>
        <w:rPr>
          <w:rFonts w:eastAsia="Arial Unicode MS"/>
          <w:sz w:val="23"/>
          <w:szCs w:val="23"/>
        </w:rPr>
      </w:pPr>
    </w:p>
    <w:p>
      <w:pPr>
        <w:keepNext/>
        <w:keepLines/>
        <w:spacing w:line="220" w:lineRule="exact"/>
        <w:ind w:firstLine="500"/>
        <w:jc w:val="both"/>
        <w:outlineLvl w:val="0"/>
        <w:rPr>
          <w:rFonts w:eastAsia="Arial Unicode MS"/>
          <w:b/>
          <w:bCs/>
          <w:sz w:val="22"/>
          <w:szCs w:val="22"/>
        </w:rPr>
      </w:pPr>
      <w:bookmarkStart w:id="113" w:name="bookmark11"/>
      <w:r>
        <w:rPr>
          <w:rFonts w:eastAsia="Arial Unicode MS"/>
          <w:b/>
          <w:bCs/>
          <w:sz w:val="22"/>
          <w:szCs w:val="22"/>
        </w:rPr>
        <w:t xml:space="preserve">11. </w:t>
      </w:r>
      <w:proofErr w:type="gramStart"/>
      <w:r>
        <w:rPr>
          <w:rFonts w:eastAsia="Arial Unicode MS"/>
          <w:b/>
          <w:bCs/>
          <w:sz w:val="22"/>
          <w:szCs w:val="22"/>
        </w:rPr>
        <w:t>Контроль за</w:t>
      </w:r>
      <w:proofErr w:type="gramEnd"/>
      <w:r>
        <w:rPr>
          <w:rFonts w:eastAsia="Arial Unicode MS"/>
          <w:b/>
          <w:bCs/>
          <w:sz w:val="22"/>
          <w:szCs w:val="22"/>
        </w:rPr>
        <w:t xml:space="preserve"> выполняемыми работами (услугами):</w:t>
      </w:r>
      <w:bookmarkEnd w:id="113"/>
    </w:p>
    <w:p>
      <w:pPr>
        <w:spacing w:line="278" w:lineRule="exact"/>
        <w:ind w:firstLine="500"/>
        <w:jc w:val="both"/>
        <w:rPr>
          <w:rFonts w:eastAsia="Arial Unicode MS"/>
          <w:sz w:val="23"/>
          <w:szCs w:val="23"/>
        </w:rPr>
      </w:pPr>
      <w:r>
        <w:rPr>
          <w:rFonts w:eastAsia="Arial Unicode MS"/>
          <w:sz w:val="23"/>
          <w:szCs w:val="23"/>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pPr>
        <w:spacing w:line="278" w:lineRule="exact"/>
        <w:ind w:firstLine="500"/>
        <w:jc w:val="both"/>
        <w:rPr>
          <w:rFonts w:eastAsia="Arial Unicode MS"/>
          <w:sz w:val="23"/>
          <w:szCs w:val="23"/>
        </w:rPr>
      </w:pPr>
      <w:r>
        <w:rPr>
          <w:rFonts w:eastAsia="Arial Unicode MS"/>
          <w:sz w:val="23"/>
          <w:szCs w:val="23"/>
        </w:rPr>
        <w:t xml:space="preserve">Заказчик осуществляет постоянный контроль в процессе выполнения </w:t>
      </w:r>
      <w:proofErr w:type="gramStart"/>
      <w:r>
        <w:rPr>
          <w:rFonts w:eastAsia="Arial Unicode MS"/>
          <w:sz w:val="23"/>
          <w:szCs w:val="23"/>
        </w:rPr>
        <w:t>работ</w:t>
      </w:r>
      <w:proofErr w:type="gramEnd"/>
      <w:r>
        <w:rPr>
          <w:rFonts w:eastAsia="Arial Unicode MS"/>
          <w:sz w:val="23"/>
          <w:szCs w:val="23"/>
        </w:rPr>
        <w:t xml:space="preserve"> в лице назначенного приказом ответственного представителя.</w:t>
      </w:r>
    </w:p>
    <w:p>
      <w:pPr>
        <w:spacing w:line="278" w:lineRule="exact"/>
        <w:ind w:firstLine="500"/>
        <w:jc w:val="both"/>
        <w:rPr>
          <w:rFonts w:eastAsia="Arial Unicode MS"/>
          <w:sz w:val="23"/>
          <w:szCs w:val="23"/>
        </w:rPr>
      </w:pPr>
    </w:p>
    <w:p>
      <w:pPr>
        <w:keepNext/>
        <w:keepLines/>
        <w:spacing w:line="220" w:lineRule="exact"/>
        <w:ind w:firstLine="500"/>
        <w:jc w:val="both"/>
        <w:outlineLvl w:val="0"/>
        <w:rPr>
          <w:rFonts w:eastAsia="Arial Unicode MS"/>
          <w:b/>
          <w:bCs/>
          <w:sz w:val="22"/>
          <w:szCs w:val="22"/>
        </w:rPr>
      </w:pPr>
      <w:bookmarkStart w:id="114" w:name="bookmark12"/>
      <w:r>
        <w:rPr>
          <w:rFonts w:eastAsia="Arial Unicode MS"/>
          <w:b/>
          <w:bCs/>
          <w:sz w:val="22"/>
          <w:szCs w:val="22"/>
        </w:rPr>
        <w:t>12. Порядок сдачи-приемки работ (услуг):</w:t>
      </w:r>
      <w:bookmarkEnd w:id="114"/>
    </w:p>
    <w:p>
      <w:pPr>
        <w:spacing w:line="274" w:lineRule="exact"/>
        <w:ind w:firstLine="500"/>
        <w:jc w:val="both"/>
        <w:rPr>
          <w:rFonts w:eastAsia="Arial Unicode MS"/>
          <w:sz w:val="23"/>
          <w:szCs w:val="23"/>
        </w:rPr>
      </w:pPr>
      <w:r>
        <w:rPr>
          <w:rFonts w:eastAsia="Arial Unicode MS"/>
          <w:sz w:val="23"/>
          <w:szCs w:val="23"/>
        </w:rPr>
        <w:t>Работы сдаются Заказчику по акту выполненных работ с предоставлением подрядчиком документации на выполненные работы в объемах, предусмотренных НТД.</w:t>
      </w:r>
    </w:p>
    <w:p>
      <w:pPr>
        <w:spacing w:line="274" w:lineRule="exact"/>
        <w:ind w:firstLine="500"/>
        <w:jc w:val="both"/>
        <w:rPr>
          <w:rFonts w:eastAsia="Arial Unicode MS"/>
          <w:sz w:val="23"/>
          <w:szCs w:val="23"/>
        </w:rPr>
      </w:pPr>
      <w:r>
        <w:rPr>
          <w:rFonts w:eastAsia="Arial Unicode MS"/>
          <w:sz w:val="23"/>
          <w:szCs w:val="23"/>
        </w:rPr>
        <w:t>Приемка объектов Заказчиком после окончания строительства осуществляется в соответствии с требованиями Градостроительного Кодекса Российской Федерации. СП 48.13330.2011 "Организация строительства".</w:t>
      </w:r>
    </w:p>
    <w:p>
      <w:pPr>
        <w:rPr>
          <w:b/>
          <w:iCs/>
        </w:rPr>
      </w:pPr>
    </w:p>
    <w:p>
      <w:pPr>
        <w:rPr>
          <w:b/>
          <w:iCs/>
        </w:rPr>
      </w:pPr>
    </w:p>
    <w:p>
      <w:pPr>
        <w:rPr>
          <w:b/>
          <w:iCs/>
        </w:rPr>
      </w:pPr>
      <w:r>
        <w:rPr>
          <w:b/>
        </w:rPr>
        <w:br w:type="page"/>
      </w:r>
    </w:p>
    <w:p>
      <w:pPr>
        <w:pStyle w:val="10"/>
        <w:numPr>
          <w:ilvl w:val="0"/>
          <w:numId w:val="38"/>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ind w:firstLine="567"/>
        <w:jc w:val="both"/>
      </w:pPr>
    </w:p>
    <w:p>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pPr>
        <w:ind w:firstLine="567"/>
        <w:jc w:val="both"/>
      </w:pPr>
      <w:r>
        <w:t>- указание участником в его заявке количества товаров, объема работ или услуг или порядка его определения;</w:t>
      </w:r>
    </w:p>
    <w:p>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pPr>
        <w:ind w:firstLine="567"/>
        <w:jc w:val="both"/>
      </w:pPr>
      <w:r>
        <w:t>- иные предложения участника об условиях исполнения договора;</w:t>
      </w:r>
    </w:p>
    <w:p>
      <w:pPr>
        <w:ind w:firstLine="567"/>
        <w:jc w:val="both"/>
      </w:pPr>
      <w:r>
        <w:t>- копий документов, подтверждающих соответствие продукции установленным в документации требованиям.</w:t>
      </w:r>
    </w:p>
    <w:p/>
    <w:p>
      <w:pPr>
        <w:pStyle w:val="20"/>
        <w:numPr>
          <w:ilvl w:val="0"/>
          <w:numId w:val="0"/>
        </w:numPr>
        <w:spacing w:before="0" w:after="0"/>
        <w:jc w:val="center"/>
        <w:rPr>
          <w:rFonts w:ascii="Times New Roman" w:hAnsi="Times New Roman" w:cs="Times New Roman"/>
          <w:b w:val="0"/>
          <w:bCs w:val="0"/>
          <w:i w:val="0"/>
        </w:rPr>
      </w:pPr>
      <w:bookmarkStart w:id="115" w:name="_Toc321988732"/>
      <w:bookmarkStart w:id="116" w:name="_Toc98251753"/>
      <w:bookmarkEnd w:id="102"/>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rPr>
          <w:b/>
          <w:iCs/>
        </w:rPr>
      </w:pPr>
      <w:r>
        <w:rPr>
          <w:bCs/>
          <w:i/>
        </w:rPr>
        <w:br w:type="page"/>
      </w:r>
    </w:p>
    <w:p>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15"/>
    </w:p>
    <w:p>
      <w:pPr>
        <w:rPr>
          <w:b/>
          <w:i/>
        </w:rPr>
      </w:pPr>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sz w:val="24"/>
          <w:szCs w:val="24"/>
        </w:rPr>
      </w:pPr>
      <w:bookmarkStart w:id="117" w:name="_Письмо_о_подаче"/>
      <w:bookmarkStart w:id="118" w:name="_Toc255987071"/>
      <w:bookmarkStart w:id="119" w:name="_Toc272505461"/>
      <w:bookmarkEnd w:id="117"/>
    </w:p>
    <w:bookmarkEnd w:id="118"/>
    <w:bookmarkEnd w:id="119"/>
    <w:p>
      <w:pPr>
        <w:tabs>
          <w:tab w:val="left" w:pos="7938"/>
        </w:tabs>
        <w:ind w:firstLine="4820"/>
        <w:jc w:val="center"/>
        <w:rPr>
          <w:b/>
        </w:rPr>
      </w:pPr>
    </w:p>
    <w:p>
      <w:pPr>
        <w:ind w:firstLine="709"/>
        <w:jc w:val="both"/>
      </w:pPr>
      <w: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pPr>
        <w:pStyle w:val="Times12"/>
        <w:suppressAutoHyphens/>
        <w:ind w:firstLine="0"/>
        <w:rPr>
          <w:szCs w:val="24"/>
        </w:rPr>
      </w:pPr>
      <w:r>
        <w:rPr>
          <w:szCs w:val="24"/>
        </w:rPr>
        <w:t xml:space="preserve">ИНН ________________________________________________________, </w:t>
      </w:r>
      <w:proofErr w:type="gramStart"/>
      <w:r>
        <w:rPr>
          <w:szCs w:val="24"/>
        </w:rPr>
        <w:t>зарегистрированное</w:t>
      </w:r>
      <w:proofErr w:type="gramEnd"/>
    </w:p>
    <w:p>
      <w:pPr>
        <w:pStyle w:val="Times12"/>
        <w:suppressAutoHyphens/>
        <w:ind w:firstLine="0"/>
        <w:jc w:val="center"/>
        <w:rPr>
          <w:b/>
          <w:i/>
          <w:szCs w:val="24"/>
          <w:vertAlign w:val="superscript"/>
        </w:rPr>
      </w:pPr>
      <w:r>
        <w:rPr>
          <w:b/>
          <w:i/>
          <w:szCs w:val="24"/>
          <w:vertAlign w:val="superscript"/>
        </w:rPr>
        <w:t>(ИНН участника запроса предложений)</w:t>
      </w:r>
    </w:p>
    <w:p>
      <w:pPr>
        <w:pStyle w:val="Times12"/>
        <w:suppressAutoHyphens/>
        <w:ind w:firstLine="0"/>
        <w:rPr>
          <w:szCs w:val="24"/>
        </w:rPr>
      </w:pPr>
      <w:r>
        <w:rPr>
          <w:szCs w:val="24"/>
        </w:rPr>
        <w:t>по адресу ________________________________________________________,</w:t>
      </w:r>
    </w:p>
    <w:p>
      <w:pPr>
        <w:pStyle w:val="Times12"/>
        <w:suppressAutoHyphens/>
        <w:ind w:left="2836" w:firstLine="709"/>
        <w:jc w:val="left"/>
        <w:rPr>
          <w:b/>
          <w:i/>
          <w:szCs w:val="24"/>
          <w:vertAlign w:val="superscript"/>
        </w:rPr>
      </w:pPr>
      <w:r>
        <w:rPr>
          <w:b/>
          <w:i/>
          <w:szCs w:val="24"/>
          <w:vertAlign w:val="superscript"/>
        </w:rPr>
        <w:t>(юридический адрес участника запроса предложений)</w:t>
      </w:r>
    </w:p>
    <w:p>
      <w:pPr>
        <w:pStyle w:val="Times12"/>
        <w:suppressAutoHyphens/>
        <w:ind w:firstLine="0"/>
        <w:rPr>
          <w:szCs w:val="24"/>
        </w:rPr>
      </w:pPr>
      <w:r>
        <w:rPr>
          <w:szCs w:val="24"/>
        </w:rPr>
        <w:t>фактический адрес _____________________________________________________,</w:t>
      </w:r>
    </w:p>
    <w:p>
      <w:pPr>
        <w:pStyle w:val="Times12"/>
        <w:suppressAutoHyphens/>
        <w:ind w:firstLine="0"/>
        <w:jc w:val="center"/>
        <w:rPr>
          <w:b/>
          <w:i/>
          <w:szCs w:val="24"/>
          <w:vertAlign w:val="superscript"/>
        </w:rPr>
      </w:pPr>
      <w:r>
        <w:rPr>
          <w:b/>
          <w:i/>
          <w:szCs w:val="24"/>
          <w:vertAlign w:val="superscript"/>
        </w:rPr>
        <w:t>(фактический адрес участника запроса предложений)</w:t>
      </w:r>
    </w:p>
    <w:p>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pPr>
        <w:pStyle w:val="affd"/>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p>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Условия заявок на участие в запросе предложений (сведения,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i/>
              </w:rPr>
              <w:t>[указать цену договора с отражением размера НДС]</w:t>
            </w:r>
          </w:p>
        </w:tc>
      </w:tr>
      <w:tr>
        <w:trPr>
          <w:cantSplit/>
          <w:trHeight w:val="531"/>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i/>
              </w:rPr>
            </w:pPr>
            <w:r>
              <w:rPr>
                <w:i/>
              </w:rPr>
              <w:t>[указать цену договора]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i/>
                <w:iCs/>
                <w:shd w:val="clear" w:color="auto" w:fill="FFFF99"/>
              </w:rPr>
            </w:pPr>
            <w:r>
              <w:rPr>
                <w:i/>
              </w:rPr>
              <w:t xml:space="preserve">[указать начало и окончание </w:t>
            </w:r>
            <w:proofErr w:type="gramStart"/>
            <w:r>
              <w:rPr>
                <w:i/>
              </w:rPr>
              <w:t>поставки товара/ выполнения работ /оказания услуг</w:t>
            </w:r>
            <w:proofErr w:type="gramEnd"/>
            <w:r>
              <w:rPr>
                <w:i/>
              </w:rPr>
              <w:t xml:space="preserve"> в формате исчисления сроков, указанном в пункте 4 раздела 8 «Информационная карта запроса предложений»]</w:t>
            </w:r>
          </w:p>
        </w:tc>
      </w:tr>
      <w:tr>
        <w:trPr>
          <w:cantSplit/>
          <w:trHeight w:val="431"/>
        </w:trPr>
        <w:tc>
          <w:tcPr>
            <w:tcW w:w="709" w:type="dxa"/>
            <w:vAlign w:val="center"/>
          </w:tcPr>
          <w:p>
            <w:pPr>
              <w:numPr>
                <w:ilvl w:val="0"/>
                <w:numId w:val="30"/>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i/>
                <w:iCs/>
                <w:shd w:val="clear" w:color="auto" w:fill="FFFF99"/>
              </w:rPr>
            </w:pPr>
            <w:r>
              <w:rPr>
                <w:i/>
              </w:rPr>
              <w:t>[указать гарантийный срок]</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i/>
              </w:rPr>
            </w:pPr>
            <w:r>
              <w:rPr>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20" w:name="_Hlt440565644"/>
      <w:bookmarkEnd w:id="120"/>
    </w:p>
    <w:p>
      <w:pPr>
        <w:pStyle w:val="af3"/>
        <w:spacing w:before="0" w:beforeAutospacing="0" w:after="0" w:afterAutospacing="0"/>
        <w:ind w:firstLine="709"/>
        <w:jc w:val="both"/>
        <w:rPr>
          <w:b/>
          <w:i/>
        </w:rPr>
      </w:pPr>
    </w:p>
    <w:p>
      <w:pPr>
        <w:pStyle w:val="af3"/>
        <w:spacing w:before="0" w:beforeAutospacing="0" w:after="0" w:afterAutospacing="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i/>
        </w:rPr>
        <w:t>(</w:t>
      </w:r>
      <w:proofErr w:type="gramStart"/>
      <w:r>
        <w:rPr>
          <w:i/>
        </w:rPr>
        <w:t>наименование</w:t>
      </w:r>
      <w:proofErr w:type="gramEnd"/>
      <w:r>
        <w:rPr>
          <w:i/>
        </w:rPr>
        <w:t xml:space="preserve"> участника запроса предложений)</w:t>
      </w:r>
      <w:r>
        <w:t xml:space="preserve"> не проводится процедура ликвидации, не принято арбитражным судом решения о признании </w:t>
      </w:r>
      <w:r>
        <w:lastRenderedPageBreak/>
        <w:t xml:space="preserve">_______________________ </w:t>
      </w:r>
      <w:r>
        <w:rPr>
          <w:i/>
        </w:rPr>
        <w:t>(наименование участника запроса предложений)</w:t>
      </w:r>
      <w:r>
        <w:t xml:space="preserve"> банкротом, деятельность ______________________ (</w:t>
      </w:r>
      <w:r>
        <w:rPr>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r>
        <w:rPr>
          <w:b/>
          <w:i/>
        </w:rPr>
        <w:t>Для физических лиц:</w:t>
      </w:r>
      <w: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t xml:space="preserve"> на официальном сайте и на ЭТП.</w:t>
      </w:r>
    </w:p>
    <w:p>
      <w:pPr>
        <w:pStyle w:val="af3"/>
        <w:spacing w:before="0" w:beforeAutospacing="0" w:after="0" w:afterAutospacing="0"/>
        <w:ind w:firstLine="709"/>
        <w:jc w:val="both"/>
        <w:rPr>
          <w:b/>
          <w:i/>
        </w:rPr>
      </w:pPr>
    </w:p>
    <w:p>
      <w:pPr>
        <w:pStyle w:val="af3"/>
        <w:spacing w:before="0" w:beforeAutospacing="0" w:after="0" w:afterAutospacing="0"/>
        <w:ind w:firstLine="709"/>
        <w:jc w:val="both"/>
        <w:rPr>
          <w:b/>
          <w:i/>
        </w:rPr>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w:t>
      </w:r>
      <w:r>
        <w:rPr>
          <w:b/>
          <w:i/>
        </w:rPr>
        <w:t xml:space="preserve"> [указать срок предоставления обеспечения исполнения договора] </w:t>
      </w:r>
      <w:r>
        <w:t xml:space="preserve">на сумму __% от цены договора </w:t>
      </w:r>
      <w:r>
        <w:rPr>
          <w:b/>
          <w:i/>
        </w:rPr>
        <w:t>[вид, срок, сумма обеспечения исполнения договора указываются пунктом 17 раздела 8 «Информационная карта 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b/>
          <w:i/>
        </w:rPr>
        <w:t xml:space="preserve"> [указать срок предоставления обеспечения возврата аванса] </w:t>
      </w:r>
      <w:r>
        <w:t>на сумму ___________.</w:t>
      </w:r>
    </w:p>
    <w:p>
      <w:pPr>
        <w:pStyle w:val="af3"/>
        <w:spacing w:before="0" w:beforeAutospacing="0" w:after="0" w:afterAutospacing="0"/>
        <w:ind w:firstLine="709"/>
        <w:jc w:val="both"/>
      </w:pPr>
    </w:p>
    <w:p>
      <w:pPr>
        <w:pStyle w:val="af3"/>
        <w:spacing w:before="0" w:beforeAutospacing="0" w:after="0" w:afterAutospacing="0"/>
        <w:ind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8"/>
        <w:ind w:firstLine="709"/>
        <w:rPr>
          <w:szCs w:val="24"/>
        </w:rPr>
      </w:pPr>
    </w:p>
    <w:p>
      <w:pPr>
        <w:pStyle w:val="38"/>
        <w:ind w:firstLine="709"/>
        <w:rPr>
          <w:szCs w:val="24"/>
        </w:rPr>
      </w:pPr>
      <w:r>
        <w:rPr>
          <w:szCs w:val="24"/>
        </w:rPr>
        <w:t>Мы, _______________________________________ согласны с условием, что сведения о</w:t>
      </w:r>
    </w:p>
    <w:p>
      <w:pPr>
        <w:pStyle w:val="38"/>
        <w:ind w:firstLine="709"/>
        <w:rPr>
          <w:b/>
          <w:i/>
          <w:szCs w:val="24"/>
          <w:vertAlign w:val="superscript"/>
        </w:rPr>
      </w:pPr>
      <w:r>
        <w:rPr>
          <w:szCs w:val="24"/>
          <w:vertAlign w:val="superscript"/>
        </w:rPr>
        <w:t xml:space="preserve"> </w:t>
      </w:r>
      <w:r>
        <w:rPr>
          <w:szCs w:val="24"/>
          <w:vertAlign w:val="superscript"/>
        </w:rPr>
        <w:tab/>
      </w:r>
      <w:r>
        <w:rPr>
          <w:b/>
          <w:i/>
          <w:szCs w:val="24"/>
          <w:vertAlign w:val="superscript"/>
        </w:rPr>
        <w:t>(наименование организации или Ф.И.О. участника запроса предложений)</w:t>
      </w:r>
    </w:p>
    <w:p>
      <w:pPr>
        <w:pStyle w:val="38"/>
        <w:rPr>
          <w:szCs w:val="24"/>
        </w:rPr>
      </w:pPr>
      <w:r>
        <w:rPr>
          <w:szCs w:val="24"/>
        </w:rPr>
        <w:t>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35"/>
        </w:numPr>
        <w:tabs>
          <w:tab w:val="clear" w:pos="786"/>
          <w:tab w:val="num" w:pos="1134"/>
        </w:tabs>
        <w:spacing w:before="0" w:beforeAutospacing="0" w:after="0" w:afterAutospacing="0"/>
        <w:ind w:left="0" w:firstLine="709"/>
        <w:jc w:val="both"/>
      </w:pPr>
      <w:r>
        <w:t>если мы:</w:t>
      </w:r>
    </w:p>
    <w:p>
      <w:pPr>
        <w:pStyle w:val="a0"/>
        <w:numPr>
          <w:ilvl w:val="4"/>
          <w:numId w:val="1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4"/>
          <w:szCs w:val="24"/>
        </w:rPr>
        <w:t>ранжировка</w:t>
      </w:r>
      <w:proofErr w:type="spellEnd"/>
      <w:r>
        <w:rPr>
          <w:sz w:val="24"/>
          <w:szCs w:val="24"/>
        </w:rPr>
        <w:t xml:space="preserve"> проводилась),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35"/>
        </w:numPr>
        <w:tabs>
          <w:tab w:val="clear" w:pos="786"/>
          <w:tab w:val="num" w:pos="1134"/>
        </w:tabs>
        <w:spacing w:before="0" w:beforeAutospacing="0" w:after="0" w:afterAutospacing="0"/>
        <w:ind w:left="0" w:firstLine="709"/>
        <w:jc w:val="both"/>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13 раздела 8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709"/>
        </w:tabs>
        <w:ind w:firstLine="709"/>
        <w:rPr>
          <w:bCs w:val="0"/>
          <w:szCs w:val="24"/>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1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w:t>
      </w:r>
      <w:bookmarkEnd w:id="116"/>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1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w:t>
      </w:r>
      <w:r>
        <w:rPr>
          <w:szCs w:val="24"/>
        </w:rPr>
        <w:lastRenderedPageBreak/>
        <w:t>пункта </w:t>
      </w:r>
      <w:r>
        <w:rPr>
          <w:szCs w:val="24"/>
        </w:rPr>
        <w:fldChar w:fldCharType="begin"/>
      </w:r>
      <w:r>
        <w:rPr>
          <w:szCs w:val="24"/>
        </w:rPr>
        <w:instrText xml:space="preserve"> REF _Ref317252608 \r \h  \* MERGEFORMAT </w:instrText>
      </w:r>
      <w:r>
        <w:rPr>
          <w:szCs w:val="24"/>
        </w:rPr>
      </w:r>
      <w:r>
        <w:rPr>
          <w:szCs w:val="24"/>
        </w:rPr>
        <w:fldChar w:fldCharType="separate"/>
      </w:r>
      <w:r>
        <w:rPr>
          <w:b/>
          <w:bCs w:val="0"/>
          <w:szCs w:val="24"/>
        </w:rPr>
        <w:t>Ошибка! Источник ссылки не найден.</w:t>
      </w:r>
      <w:r>
        <w:rPr>
          <w:szCs w:val="24"/>
        </w:rPr>
        <w:fldChar w:fldCharType="end"/>
      </w:r>
      <w:r>
        <w:rPr>
          <w:szCs w:val="24"/>
        </w:rPr>
        <w:t>3 раздела 8 «Информационная карта запроса предложений».</w:t>
      </w:r>
    </w:p>
    <w:p>
      <w:pPr>
        <w:pStyle w:val="Times12"/>
        <w:numPr>
          <w:ilvl w:val="0"/>
          <w:numId w:val="17"/>
        </w:numPr>
        <w:tabs>
          <w:tab w:val="clear" w:pos="960"/>
          <w:tab w:val="left" w:pos="0"/>
        </w:tabs>
        <w:ind w:left="0" w:firstLine="709"/>
        <w:rPr>
          <w:szCs w:val="24"/>
        </w:rPr>
      </w:pPr>
      <w:r>
        <w:rPr>
          <w:szCs w:val="24"/>
        </w:rPr>
        <w:t>Заявка и все прилагаемые к ней документы должны быть подписаны уполномоченным лицом электронной цифровой подписью.</w:t>
      </w:r>
    </w:p>
    <w:p>
      <w:pPr>
        <w:jc w:val="right"/>
      </w:pPr>
      <w:bookmarkStart w:id="121" w:name="_Ref55335821"/>
      <w:bookmarkStart w:id="122" w:name="_Ref55336345"/>
      <w:bookmarkStart w:id="123" w:name="_Toc57314674"/>
      <w:bookmarkStart w:id="124" w:name="_Toc69728988"/>
      <w:bookmarkStart w:id="125" w:name="_Toc98251754"/>
      <w:r>
        <w:br w:type="page"/>
      </w:r>
      <w:bookmarkEnd w:id="121"/>
      <w:bookmarkEnd w:id="122"/>
      <w:bookmarkEnd w:id="123"/>
      <w:bookmarkEnd w:id="124"/>
      <w:bookmarkEnd w:id="125"/>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rPr>
      </w:pPr>
    </w:p>
    <w:p>
      <w:pPr>
        <w:jc w:val="right"/>
        <w:rPr>
          <w:b/>
        </w:rPr>
      </w:pPr>
    </w:p>
    <w:p>
      <w:pPr>
        <w:pStyle w:val="20"/>
        <w:numPr>
          <w:ilvl w:val="0"/>
          <w:numId w:val="0"/>
        </w:numPr>
        <w:spacing w:before="0" w:after="0"/>
        <w:jc w:val="center"/>
        <w:rPr>
          <w:rFonts w:ascii="Times New Roman" w:hAnsi="Times New Roman" w:cs="Times New Roman"/>
          <w:i w:val="0"/>
          <w:sz w:val="24"/>
          <w:szCs w:val="24"/>
        </w:rPr>
      </w:pPr>
      <w:bookmarkStart w:id="126" w:name="_Анкета_Претендента_на"/>
      <w:bookmarkStart w:id="127" w:name="_Анкета_Участника_процедуры"/>
      <w:bookmarkStart w:id="128" w:name="_Toc255987077"/>
      <w:bookmarkStart w:id="129" w:name="_Toc321988733"/>
      <w:bookmarkEnd w:id="126"/>
      <w:bookmarkEnd w:id="127"/>
      <w:r>
        <w:rPr>
          <w:rFonts w:ascii="Times New Roman" w:hAnsi="Times New Roman" w:cs="Times New Roman"/>
          <w:i w:val="0"/>
          <w:sz w:val="24"/>
          <w:szCs w:val="24"/>
        </w:rPr>
        <w:t>АНКЕТА УЧАСТНИКА ЗАПРОСА ПРЕДЛОЖЕНИЙ (Форма 10.2)</w:t>
      </w:r>
      <w:bookmarkEnd w:id="128"/>
      <w:bookmarkEnd w:id="129"/>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pStyle w:val="Times12"/>
        <w:ind w:firstLine="0"/>
        <w:rPr>
          <w:szCs w:val="24"/>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593"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Организационно - правовая форма</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Виды деятельности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ИНН, КПП, ОГРН, ОКПО</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Юридический адрес (страна, адрес)</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Почтовый адрес (страна, адрес)</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Фактическое местоположение</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Телефоны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Факс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Адрес электронной почты </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Размер уставного капитала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pPr>
              <w:widowControl w:val="0"/>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bookmarkStart w:id="130"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30"/>
    </w:p>
    <w:p>
      <w:pPr>
        <w:pStyle w:val="Times12"/>
        <w:numPr>
          <w:ilvl w:val="1"/>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1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1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1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1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Cs w:val="24"/>
        </w:rPr>
        <w:sectPr>
          <w:headerReference w:type="default" r:id="rId24"/>
          <w:footerReference w:type="default" r:id="rId25"/>
          <w:pgSz w:w="11907" w:h="16840" w:code="9"/>
          <w:pgMar w:top="1134" w:right="567" w:bottom="1134" w:left="1418" w:header="567" w:footer="567" w:gutter="0"/>
          <w:cols w:space="708"/>
          <w:docGrid w:linePitch="360"/>
        </w:sectPr>
      </w:pPr>
    </w:p>
    <w:p>
      <w:pPr>
        <w:pStyle w:val="Times12"/>
        <w:ind w:left="5387" w:firstLine="0"/>
        <w:jc w:val="right"/>
        <w:rPr>
          <w:iCs/>
          <w:szCs w:val="24"/>
        </w:rPr>
      </w:pPr>
      <w:r>
        <w:rPr>
          <w:iCs/>
          <w:szCs w:val="24"/>
        </w:rPr>
        <w:lastRenderedPageBreak/>
        <w:t>Приложение к заявке на участие в запросе предложений</w:t>
      </w:r>
    </w:p>
    <w:p>
      <w:pPr>
        <w:pStyle w:val="Times12"/>
        <w:ind w:left="5387" w:firstLine="0"/>
        <w:jc w:val="right"/>
        <w:rPr>
          <w:szCs w:val="24"/>
        </w:rPr>
      </w:pPr>
      <w:r>
        <w:rPr>
          <w:iCs/>
          <w:szCs w:val="24"/>
        </w:rPr>
        <w:t>от «___» __________ 20___ г. № ______</w:t>
      </w:r>
    </w:p>
    <w:p>
      <w:pPr>
        <w:jc w:val="right"/>
        <w:rPr>
          <w:b/>
        </w:rPr>
      </w:pPr>
    </w:p>
    <w:p>
      <w:pPr>
        <w:jc w:val="right"/>
        <w:rPr>
          <w:b/>
        </w:rPr>
      </w:pPr>
    </w:p>
    <w:p>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3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3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3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3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36"/>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3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3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3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3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3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3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Саратов, ул. К.Маркса,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pPr>
              <w:rPr>
                <w:sz w:val="20"/>
                <w:szCs w:val="20"/>
              </w:rPr>
            </w:pPr>
            <w:r>
              <w:rPr>
                <w:i/>
                <w:iCs/>
                <w:sz w:val="20"/>
                <w:szCs w:val="20"/>
              </w:rPr>
              <w:t>США, штат Виржиния,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1" w:name="_Техническое_предложение_(Форма"/>
      <w:bookmarkStart w:id="132" w:name="_Toc235439567"/>
      <w:bookmarkStart w:id="133" w:name="_Toc321988734"/>
      <w:bookmarkEnd w:id="131"/>
      <w:r>
        <w:rPr>
          <w:rFonts w:ascii="Times New Roman" w:hAnsi="Times New Roman" w:cs="Times New Roman"/>
          <w:i w:val="0"/>
          <w:sz w:val="24"/>
          <w:szCs w:val="24"/>
        </w:rPr>
        <w:t>ТЕХНИЧЕСКОЕ ПРЕДЛОЖЕНИЕ (Форма 10.4)</w:t>
      </w:r>
      <w:bookmarkEnd w:id="132"/>
      <w:bookmarkEnd w:id="133"/>
    </w:p>
    <w:p>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pPr>
        <w:pStyle w:val="Times12"/>
        <w:ind w:firstLine="0"/>
        <w:jc w:val="center"/>
        <w:rPr>
          <w:szCs w:val="24"/>
        </w:rPr>
      </w:pPr>
    </w:p>
    <w:p>
      <w:pPr>
        <w:pStyle w:val="Times12"/>
        <w:ind w:firstLine="0"/>
        <w:jc w:val="center"/>
        <w:rPr>
          <w:szCs w:val="24"/>
        </w:rPr>
      </w:pPr>
      <w:r>
        <w:rPr>
          <w:szCs w:val="24"/>
        </w:rPr>
        <w:t>Участник запроса предложений: ________________________________</w:t>
      </w:r>
    </w:p>
    <w:p>
      <w:pPr>
        <w:pStyle w:val="Times12"/>
        <w:rPr>
          <w:i/>
          <w:szCs w:val="24"/>
        </w:rPr>
      </w:pPr>
    </w:p>
    <w:p>
      <w:pPr>
        <w:pStyle w:val="Times12"/>
        <w:ind w:firstLine="0"/>
        <w:jc w:val="center"/>
        <w:rPr>
          <w:b/>
          <w:i/>
          <w:szCs w:val="24"/>
        </w:rPr>
      </w:pPr>
      <w:r>
        <w:rPr>
          <w:b/>
          <w:i/>
          <w:szCs w:val="24"/>
        </w:rPr>
        <w:t>Суть технического предложения</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1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1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lastRenderedPageBreak/>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4" w:name="_Сводная_таблица_стоимости"/>
      <w:bookmarkStart w:id="135" w:name="_Toc270325674"/>
      <w:bookmarkStart w:id="136" w:name="_Toc321988735"/>
      <w:bookmarkEnd w:id="134"/>
      <w:r>
        <w:rPr>
          <w:rFonts w:ascii="Times New Roman" w:hAnsi="Times New Roman" w:cs="Times New Roman"/>
          <w:i w:val="0"/>
          <w:sz w:val="24"/>
          <w:szCs w:val="24"/>
        </w:rPr>
        <w:t>СВОДНАЯ ТАБЛИЦА СТОИМОСТИ (Форма 10.5)</w:t>
      </w:r>
      <w:bookmarkEnd w:id="135"/>
      <w:bookmarkEnd w:id="136"/>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spacing w:line="276" w:lineRule="auto"/>
        <w:jc w:val="center"/>
        <w:rPr>
          <w:iCs/>
          <w:spacing w:val="-2"/>
        </w:rPr>
      </w:pPr>
    </w:p>
    <w:p>
      <w:pPr>
        <w:pStyle w:val="Times12"/>
        <w:ind w:firstLine="0"/>
        <w:rPr>
          <w:szCs w:val="24"/>
        </w:rPr>
      </w:pPr>
      <w:r>
        <w:rPr>
          <w:szCs w:val="24"/>
        </w:rPr>
        <w:t xml:space="preserve">Участник запроса предложений: ________________________________ </w:t>
      </w:r>
    </w:p>
    <w:p>
      <w:r>
        <w:rPr>
          <w:spacing w:val="-3"/>
        </w:rPr>
        <w:t>В ценах на момент подачи заявки на участие в запросе предложений: «</w:t>
      </w:r>
      <w:r>
        <w:t>___» __________ 20___ года</w:t>
      </w:r>
    </w:p>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trPr>
          <w:cantSplit/>
          <w:trHeight w:val="328"/>
        </w:trPr>
        <w:tc>
          <w:tcPr>
            <w:tcW w:w="339" w:type="pct"/>
            <w:vMerge w:val="restar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vAlign w:val="center"/>
          </w:tcPr>
          <w:p>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extDirection w:val="btLr"/>
            <w:vAlign w:val="center"/>
          </w:tcPr>
          <w:p>
            <w:pPr>
              <w:widowControl w:val="0"/>
              <w:autoSpaceDE w:val="0"/>
              <w:autoSpaceDN w:val="0"/>
              <w:snapToGrid w:val="0"/>
              <w:ind w:right="11" w:firstLine="20"/>
              <w:jc w:val="center"/>
              <w:rPr>
                <w:bCs/>
              </w:rPr>
            </w:pPr>
            <w:r>
              <w:rPr>
                <w:bCs/>
              </w:rPr>
              <w:t>Ед. изм.</w:t>
            </w:r>
          </w:p>
        </w:tc>
        <w:tc>
          <w:tcPr>
            <w:tcW w:w="329" w:type="pct"/>
            <w:vMerge w:val="restart"/>
            <w:textDirection w:val="btLr"/>
            <w:vAlign w:val="center"/>
          </w:tcPr>
          <w:p>
            <w:pPr>
              <w:widowControl w:val="0"/>
              <w:autoSpaceDE w:val="0"/>
              <w:autoSpaceDN w:val="0"/>
              <w:snapToGrid w:val="0"/>
              <w:ind w:right="11" w:firstLine="20"/>
              <w:jc w:val="center"/>
              <w:rPr>
                <w:bCs/>
              </w:rPr>
            </w:pPr>
            <w:r>
              <w:rPr>
                <w:bCs/>
              </w:rPr>
              <w:t>Кол-во</w:t>
            </w:r>
          </w:p>
        </w:tc>
        <w:tc>
          <w:tcPr>
            <w:tcW w:w="1675" w:type="pct"/>
            <w:gridSpan w:val="4"/>
            <w:vAlign w:val="center"/>
          </w:tcPr>
          <w:p>
            <w:pPr>
              <w:widowControl w:val="0"/>
              <w:autoSpaceDE w:val="0"/>
              <w:autoSpaceDN w:val="0"/>
              <w:snapToGrid w:val="0"/>
              <w:ind w:right="11" w:firstLine="20"/>
              <w:jc w:val="center"/>
              <w:rPr>
                <w:bCs/>
              </w:rPr>
            </w:pPr>
            <w:r>
              <w:rPr>
                <w:bCs/>
              </w:rPr>
              <w:t>Стоимость, руб. (без НДС)</w:t>
            </w:r>
          </w:p>
        </w:tc>
      </w:tr>
      <w:tr>
        <w:trPr>
          <w:cantSplit/>
          <w:trHeight w:val="1443"/>
        </w:trPr>
        <w:tc>
          <w:tcPr>
            <w:tcW w:w="339" w:type="pct"/>
            <w:vMerge/>
            <w:vAlign w:val="center"/>
          </w:tcPr>
          <w:p>
            <w:pPr>
              <w:widowControl w:val="0"/>
              <w:autoSpaceDE w:val="0"/>
              <w:autoSpaceDN w:val="0"/>
              <w:snapToGrid w:val="0"/>
              <w:ind w:right="11" w:firstLine="20"/>
              <w:jc w:val="center"/>
              <w:rPr>
                <w:bCs/>
              </w:rPr>
            </w:pPr>
          </w:p>
        </w:tc>
        <w:tc>
          <w:tcPr>
            <w:tcW w:w="2298" w:type="pct"/>
            <w:vMerge/>
            <w:vAlign w:val="center"/>
          </w:tcPr>
          <w:p>
            <w:pPr>
              <w:widowControl w:val="0"/>
              <w:autoSpaceDE w:val="0"/>
              <w:autoSpaceDN w:val="0"/>
              <w:snapToGrid w:val="0"/>
              <w:ind w:right="11" w:firstLine="20"/>
              <w:jc w:val="center"/>
              <w:rPr>
                <w:bCs/>
              </w:rPr>
            </w:pPr>
          </w:p>
        </w:tc>
        <w:tc>
          <w:tcPr>
            <w:tcW w:w="359" w:type="pct"/>
            <w:vMerge/>
            <w:vAlign w:val="center"/>
          </w:tcPr>
          <w:p>
            <w:pPr>
              <w:widowControl w:val="0"/>
              <w:autoSpaceDE w:val="0"/>
              <w:autoSpaceDN w:val="0"/>
              <w:snapToGrid w:val="0"/>
              <w:ind w:right="11" w:firstLine="20"/>
              <w:jc w:val="center"/>
              <w:rPr>
                <w:bCs/>
              </w:rPr>
            </w:pPr>
          </w:p>
        </w:tc>
        <w:tc>
          <w:tcPr>
            <w:tcW w:w="329" w:type="pct"/>
            <w:vMerge/>
            <w:vAlign w:val="center"/>
          </w:tcPr>
          <w:p>
            <w:pPr>
              <w:widowControl w:val="0"/>
              <w:autoSpaceDE w:val="0"/>
              <w:autoSpaceDN w:val="0"/>
              <w:snapToGrid w:val="0"/>
              <w:ind w:right="11" w:firstLine="20"/>
              <w:jc w:val="center"/>
              <w:rPr>
                <w:bCs/>
              </w:rPr>
            </w:pPr>
          </w:p>
        </w:tc>
        <w:tc>
          <w:tcPr>
            <w:tcW w:w="407" w:type="pct"/>
            <w:textDirection w:val="btLr"/>
            <w:vAlign w:val="center"/>
          </w:tcPr>
          <w:p>
            <w:pPr>
              <w:widowControl w:val="0"/>
              <w:autoSpaceDE w:val="0"/>
              <w:autoSpaceDN w:val="0"/>
              <w:snapToGrid w:val="0"/>
              <w:ind w:right="11" w:firstLine="20"/>
              <w:jc w:val="center"/>
              <w:rPr>
                <w:bCs/>
              </w:rPr>
            </w:pPr>
            <w:r>
              <w:rPr>
                <w:bCs/>
              </w:rPr>
              <w:t>СМР</w:t>
            </w:r>
          </w:p>
        </w:tc>
        <w:tc>
          <w:tcPr>
            <w:tcW w:w="408" w:type="pct"/>
            <w:textDirection w:val="btLr"/>
            <w:vAlign w:val="center"/>
          </w:tcPr>
          <w:p>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extDirection w:val="btLr"/>
            <w:vAlign w:val="center"/>
          </w:tcPr>
          <w:p>
            <w:pPr>
              <w:widowControl w:val="0"/>
              <w:autoSpaceDE w:val="0"/>
              <w:autoSpaceDN w:val="0"/>
              <w:snapToGrid w:val="0"/>
              <w:ind w:right="11" w:firstLine="20"/>
              <w:jc w:val="center"/>
              <w:rPr>
                <w:bCs/>
              </w:rPr>
            </w:pPr>
            <w:r>
              <w:rPr>
                <w:bCs/>
              </w:rPr>
              <w:t>Прочие</w:t>
            </w:r>
          </w:p>
        </w:tc>
        <w:tc>
          <w:tcPr>
            <w:tcW w:w="453" w:type="pct"/>
            <w:textDirection w:val="btLr"/>
            <w:vAlign w:val="center"/>
          </w:tcPr>
          <w:p>
            <w:pPr>
              <w:widowControl w:val="0"/>
              <w:autoSpaceDE w:val="0"/>
              <w:autoSpaceDN w:val="0"/>
              <w:snapToGrid w:val="0"/>
              <w:ind w:right="11" w:firstLine="20"/>
              <w:jc w:val="center"/>
              <w:rPr>
                <w:bCs/>
              </w:rPr>
            </w:pPr>
            <w:r>
              <w:rPr>
                <w:bCs/>
              </w:rPr>
              <w:t>ВСЕГО</w:t>
            </w:r>
          </w:p>
        </w:tc>
      </w:tr>
      <w:tr>
        <w:trPr>
          <w:cantSplit/>
          <w:trHeight w:val="277"/>
        </w:trPr>
        <w:tc>
          <w:tcPr>
            <w:tcW w:w="339" w:type="pct"/>
            <w:vAlign w:val="center"/>
          </w:tcPr>
          <w:p>
            <w:pPr>
              <w:widowControl w:val="0"/>
              <w:autoSpaceDE w:val="0"/>
              <w:autoSpaceDN w:val="0"/>
              <w:snapToGrid w:val="0"/>
              <w:ind w:right="11" w:firstLine="20"/>
              <w:jc w:val="center"/>
              <w:rPr>
                <w:bCs/>
              </w:rPr>
            </w:pPr>
            <w:r>
              <w:rPr>
                <w:bCs/>
              </w:rPr>
              <w:t>1</w:t>
            </w:r>
          </w:p>
        </w:tc>
        <w:tc>
          <w:tcPr>
            <w:tcW w:w="2298" w:type="pct"/>
            <w:vAlign w:val="center"/>
          </w:tcPr>
          <w:p>
            <w:pPr>
              <w:widowControl w:val="0"/>
              <w:autoSpaceDE w:val="0"/>
              <w:autoSpaceDN w:val="0"/>
              <w:snapToGrid w:val="0"/>
              <w:ind w:left="20" w:right="11"/>
              <w:jc w:val="center"/>
              <w:rPr>
                <w:bCs/>
              </w:rPr>
            </w:pPr>
            <w:r>
              <w:rPr>
                <w:bCs/>
              </w:rPr>
              <w:t>2</w:t>
            </w:r>
          </w:p>
        </w:tc>
        <w:tc>
          <w:tcPr>
            <w:tcW w:w="359" w:type="pct"/>
            <w:vAlign w:val="center"/>
          </w:tcPr>
          <w:p>
            <w:pPr>
              <w:widowControl w:val="0"/>
              <w:autoSpaceDE w:val="0"/>
              <w:autoSpaceDN w:val="0"/>
              <w:snapToGrid w:val="0"/>
              <w:ind w:right="11" w:firstLine="20"/>
              <w:jc w:val="center"/>
              <w:rPr>
                <w:bCs/>
              </w:rPr>
            </w:pPr>
            <w:r>
              <w:rPr>
                <w:bCs/>
              </w:rPr>
              <w:t>3</w:t>
            </w:r>
          </w:p>
        </w:tc>
        <w:tc>
          <w:tcPr>
            <w:tcW w:w="329" w:type="pct"/>
            <w:vAlign w:val="center"/>
          </w:tcPr>
          <w:p>
            <w:pPr>
              <w:widowControl w:val="0"/>
              <w:autoSpaceDE w:val="0"/>
              <w:autoSpaceDN w:val="0"/>
              <w:snapToGrid w:val="0"/>
              <w:ind w:right="11" w:firstLine="20"/>
              <w:jc w:val="center"/>
              <w:rPr>
                <w:bCs/>
              </w:rPr>
            </w:pPr>
            <w:r>
              <w:rPr>
                <w:bCs/>
              </w:rPr>
              <w:t>4</w:t>
            </w:r>
          </w:p>
        </w:tc>
        <w:tc>
          <w:tcPr>
            <w:tcW w:w="407" w:type="pct"/>
            <w:vAlign w:val="center"/>
          </w:tcPr>
          <w:p>
            <w:pPr>
              <w:widowControl w:val="0"/>
              <w:autoSpaceDE w:val="0"/>
              <w:autoSpaceDN w:val="0"/>
              <w:snapToGrid w:val="0"/>
              <w:ind w:right="11" w:firstLine="20"/>
              <w:jc w:val="center"/>
              <w:rPr>
                <w:bCs/>
              </w:rPr>
            </w:pPr>
            <w:r>
              <w:rPr>
                <w:bCs/>
              </w:rPr>
              <w:t>5</w:t>
            </w:r>
          </w:p>
        </w:tc>
        <w:tc>
          <w:tcPr>
            <w:tcW w:w="408" w:type="pct"/>
            <w:vAlign w:val="center"/>
          </w:tcPr>
          <w:p>
            <w:pPr>
              <w:widowControl w:val="0"/>
              <w:autoSpaceDE w:val="0"/>
              <w:autoSpaceDN w:val="0"/>
              <w:snapToGrid w:val="0"/>
              <w:ind w:right="11" w:firstLine="20"/>
              <w:jc w:val="center"/>
              <w:rPr>
                <w:bCs/>
              </w:rPr>
            </w:pPr>
            <w:r>
              <w:rPr>
                <w:bCs/>
              </w:rPr>
              <w:t>6</w:t>
            </w:r>
          </w:p>
        </w:tc>
        <w:tc>
          <w:tcPr>
            <w:tcW w:w="407" w:type="pct"/>
            <w:vAlign w:val="center"/>
          </w:tcPr>
          <w:p>
            <w:pPr>
              <w:widowControl w:val="0"/>
              <w:autoSpaceDE w:val="0"/>
              <w:autoSpaceDN w:val="0"/>
              <w:snapToGrid w:val="0"/>
              <w:ind w:right="11" w:firstLine="20"/>
              <w:jc w:val="center"/>
              <w:rPr>
                <w:bCs/>
              </w:rPr>
            </w:pPr>
            <w:r>
              <w:rPr>
                <w:bCs/>
              </w:rPr>
              <w:t>7</w:t>
            </w:r>
          </w:p>
        </w:tc>
        <w:tc>
          <w:tcPr>
            <w:tcW w:w="453" w:type="pct"/>
            <w:vAlign w:val="center"/>
          </w:tcPr>
          <w:p>
            <w:pPr>
              <w:widowControl w:val="0"/>
              <w:autoSpaceDE w:val="0"/>
              <w:autoSpaceDN w:val="0"/>
              <w:snapToGrid w:val="0"/>
              <w:ind w:right="11" w:firstLine="20"/>
              <w:jc w:val="center"/>
              <w:rPr>
                <w:bCs/>
              </w:rPr>
            </w:pPr>
            <w:r>
              <w:rPr>
                <w:bCs/>
              </w:rPr>
              <w:t>8</w:t>
            </w:r>
          </w:p>
        </w:tc>
      </w:tr>
      <w:tr>
        <w:trPr>
          <w:cantSplit/>
          <w:trHeight w:val="355"/>
        </w:trPr>
        <w:tc>
          <w:tcPr>
            <w:tcW w:w="339" w:type="pct"/>
          </w:tcPr>
          <w:p>
            <w:pPr>
              <w:widowControl w:val="0"/>
              <w:autoSpaceDE w:val="0"/>
              <w:autoSpaceDN w:val="0"/>
              <w:snapToGrid w:val="0"/>
              <w:ind w:right="11" w:firstLine="20"/>
              <w:jc w:val="center"/>
              <w:rPr>
                <w:bCs/>
              </w:rPr>
            </w:pPr>
          </w:p>
        </w:tc>
        <w:tc>
          <w:tcPr>
            <w:tcW w:w="2298" w:type="pct"/>
            <w:vAlign w:val="center"/>
          </w:tcPr>
          <w:p>
            <w:pPr>
              <w:pStyle w:val="afff2"/>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2. Строительно-монтажные работы по основным объектам строительства</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НДС 18%</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 с учетом НДС</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p>
    <w:p>
      <w:pPr>
        <w:pStyle w:val="Times12"/>
        <w:tabs>
          <w:tab w:val="left" w:pos="709"/>
        </w:tabs>
        <w:ind w:firstLine="709"/>
        <w:rPr>
          <w:b/>
          <w:szCs w:val="24"/>
        </w:rPr>
      </w:pPr>
      <w:r>
        <w:rPr>
          <w:bCs w:val="0"/>
          <w:szCs w:val="24"/>
        </w:rPr>
        <w:lastRenderedPageBreak/>
        <w:t>ИНСТРУКЦИИ ПО ЗАПОЛНЕНИЮ</w:t>
      </w:r>
    </w:p>
    <w:p>
      <w:pPr>
        <w:pStyle w:val="Times12"/>
        <w:numPr>
          <w:ilvl w:val="0"/>
          <w:numId w:val="32"/>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2"/>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pPr>
        <w:pStyle w:val="Times12"/>
        <w:numPr>
          <w:ilvl w:val="0"/>
          <w:numId w:val="32"/>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pPr>
        <w:pStyle w:val="Times12"/>
        <w:numPr>
          <w:ilvl w:val="0"/>
          <w:numId w:val="32"/>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pPr>
        <w:pStyle w:val="Times12"/>
        <w:ind w:left="1070" w:firstLine="0"/>
        <w:jc w:val="center"/>
        <w:rPr>
          <w:b/>
          <w:bCs w:val="0"/>
          <w:i/>
          <w:szCs w:val="24"/>
        </w:rPr>
      </w:pPr>
      <w:r>
        <w:rPr>
          <w:szCs w:val="24"/>
        </w:rPr>
        <w:br w:type="page"/>
      </w:r>
    </w:p>
    <w:p>
      <w:pPr>
        <w:pStyle w:val="Times12"/>
        <w:ind w:left="9923" w:firstLine="0"/>
        <w:jc w:val="left"/>
        <w:rPr>
          <w:iCs/>
          <w:szCs w:val="24"/>
        </w:rPr>
      </w:pPr>
      <w:bookmarkStart w:id="137" w:name="_Ref55335818"/>
      <w:bookmarkStart w:id="138" w:name="_Ref55336334"/>
      <w:bookmarkStart w:id="139" w:name="_Toc57314673"/>
      <w:bookmarkStart w:id="140" w:name="_Toc69728987"/>
      <w:bookmarkStart w:id="141" w:name="_Toc98251760"/>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120" w:after="0"/>
        <w:jc w:val="center"/>
        <w:rPr>
          <w:rFonts w:ascii="Times New Roman" w:hAnsi="Times New Roman" w:cs="Times New Roman"/>
          <w:i w:val="0"/>
          <w:sz w:val="24"/>
          <w:szCs w:val="24"/>
        </w:rPr>
      </w:pPr>
      <w:bookmarkStart w:id="142" w:name="_График_выполнения_поставок,"/>
      <w:bookmarkStart w:id="143" w:name="_Toc235439568"/>
      <w:bookmarkStart w:id="144" w:name="_Toc321988737"/>
      <w:bookmarkEnd w:id="142"/>
      <w:r>
        <w:rPr>
          <w:rFonts w:ascii="Times New Roman" w:hAnsi="Times New Roman" w:cs="Times New Roman"/>
          <w:i w:val="0"/>
          <w:sz w:val="24"/>
          <w:szCs w:val="24"/>
        </w:rPr>
        <w:t xml:space="preserve">ГРАФИК </w:t>
      </w:r>
      <w:proofErr w:type="gramStart"/>
      <w:r>
        <w:rPr>
          <w:rFonts w:ascii="Times New Roman" w:hAnsi="Times New Roman" w:cs="Times New Roman"/>
          <w:bCs w:val="0"/>
          <w:i w:val="0"/>
          <w:iCs w:val="0"/>
          <w:sz w:val="24"/>
          <w:szCs w:val="24"/>
        </w:rPr>
        <w:t>поставки товара/выполнения работ /оказания</w:t>
      </w:r>
      <w:proofErr w:type="gramEnd"/>
      <w:r>
        <w:rPr>
          <w:rFonts w:ascii="Times New Roman" w:hAnsi="Times New Roman" w:cs="Times New Roman"/>
          <w:bCs w:val="0"/>
          <w:i w:val="0"/>
          <w:iCs w:val="0"/>
          <w:sz w:val="24"/>
          <w:szCs w:val="24"/>
        </w:rPr>
        <w:t xml:space="preserve"> услуг</w:t>
      </w:r>
      <w:r>
        <w:rPr>
          <w:rFonts w:ascii="Times New Roman" w:hAnsi="Times New Roman" w:cs="Times New Roman"/>
          <w:i w:val="0"/>
          <w:sz w:val="24"/>
          <w:szCs w:val="24"/>
        </w:rPr>
        <w:t xml:space="preserve"> (Форма 10.6)</w:t>
      </w:r>
      <w:bookmarkEnd w:id="143"/>
      <w:bookmarkEnd w:id="144"/>
    </w:p>
    <w:p>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jc w:val="center"/>
        <w:rPr>
          <w:b/>
          <w:bCs/>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Начало поставки товара/ выполнения работ/ оказания услуг: «___» __________ 20___ года.</w:t>
      </w:r>
    </w:p>
    <w:p>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bookmarkEnd w:id="137"/>
    <w:bookmarkEnd w:id="138"/>
    <w:bookmarkEnd w:id="139"/>
    <w:bookmarkEnd w:id="140"/>
    <w:bookmarkEnd w:id="141"/>
    <w:p>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trPr>
          <w:cantSplit/>
          <w:tblHeader/>
        </w:trPr>
        <w:tc>
          <w:tcPr>
            <w:tcW w:w="1280"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75" w:type="pct"/>
            <w:vMerge w:val="restart"/>
            <w:vAlign w:val="center"/>
          </w:tcPr>
          <w:p>
            <w:pPr>
              <w:pStyle w:val="af7"/>
              <w:keepNext w:val="0"/>
              <w:widowControl w:val="0"/>
              <w:jc w:val="center"/>
              <w:rPr>
                <w:sz w:val="24"/>
                <w:szCs w:val="24"/>
              </w:rPr>
            </w:pPr>
            <w:r>
              <w:rPr>
                <w:sz w:val="24"/>
                <w:szCs w:val="24"/>
              </w:rPr>
              <w:t>Общая стоимость этапа, тыс. руб. с НДС</w:t>
            </w:r>
          </w:p>
        </w:tc>
        <w:tc>
          <w:tcPr>
            <w:tcW w:w="3245" w:type="pct"/>
            <w:gridSpan w:val="9"/>
            <w:vAlign w:val="center"/>
          </w:tcPr>
          <w:p>
            <w:pPr>
              <w:pStyle w:val="af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napToGrid/>
                <w:sz w:val="24"/>
                <w:szCs w:val="24"/>
              </w:rPr>
              <w:t>[</w:t>
            </w:r>
            <w:proofErr w:type="gramEnd"/>
            <w:r>
              <w:rPr>
                <w:b/>
                <w:i/>
                <w:snapToGrid/>
                <w:sz w:val="24"/>
                <w:szCs w:val="24"/>
              </w:rPr>
              <w:t>указать год, например «2012»]</w:t>
            </w:r>
          </w:p>
        </w:tc>
      </w:tr>
      <w:tr>
        <w:trPr>
          <w:cantSplit/>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119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43"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904" w:type="pct"/>
            <w:gridSpan w:val="3"/>
            <w:vAlign w:val="center"/>
          </w:tcPr>
          <w:p>
            <w:pPr>
              <w:pStyle w:val="af7"/>
              <w:keepNext w:val="0"/>
              <w:widowControl w:val="0"/>
              <w:jc w:val="center"/>
              <w:rPr>
                <w:sz w:val="24"/>
                <w:szCs w:val="24"/>
              </w:rPr>
            </w:pPr>
            <w:r>
              <w:rPr>
                <w:sz w:val="24"/>
                <w:szCs w:val="24"/>
              </w:rPr>
              <w:t>Квартал __</w:t>
            </w:r>
            <w:r>
              <w:rPr>
                <w:sz w:val="24"/>
                <w:szCs w:val="24"/>
                <w:lang w:val="en-US"/>
              </w:rPr>
              <w:t xml:space="preserve"> </w:t>
            </w:r>
            <w:r>
              <w:rPr>
                <w:b/>
                <w:i/>
                <w:snapToGrid/>
                <w:sz w:val="24"/>
                <w:szCs w:val="24"/>
              </w:rPr>
              <w:t>[указать квартал, например «3»]</w:t>
            </w:r>
          </w:p>
        </w:tc>
      </w:tr>
      <w:tr>
        <w:trPr>
          <w:cantSplit/>
          <w:trHeight w:val="397"/>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525" w:type="pct"/>
            <w:tcBorders>
              <w:bottom w:val="single" w:sz="4" w:space="0" w:color="auto"/>
            </w:tcBorders>
            <w:vAlign w:val="center"/>
          </w:tcPr>
          <w:p>
            <w:pPr>
              <w:widowControl w:val="0"/>
              <w:ind w:left="-89" w:right="-108"/>
              <w:jc w:val="center"/>
              <w:rPr>
                <w:b/>
                <w:i/>
              </w:rPr>
            </w:pPr>
            <w:r>
              <w:rPr>
                <w:b/>
                <w:i/>
              </w:rPr>
              <w:t>[указать 1 месяц квартала, например «январь»]</w:t>
            </w:r>
          </w:p>
        </w:tc>
        <w:tc>
          <w:tcPr>
            <w:tcW w:w="520" w:type="pct"/>
            <w:tcBorders>
              <w:bottom w:val="single" w:sz="4" w:space="0" w:color="auto"/>
            </w:tcBorders>
            <w:vAlign w:val="center"/>
          </w:tcPr>
          <w:p>
            <w:pPr>
              <w:widowControl w:val="0"/>
              <w:ind w:left="-89" w:right="-108"/>
              <w:jc w:val="center"/>
              <w:rPr>
                <w:b/>
                <w:i/>
              </w:rPr>
            </w:pPr>
            <w:r>
              <w:rPr>
                <w:b/>
                <w:i/>
              </w:rPr>
              <w:t>[указать 2 месяц квартала, например «февраль»]</w:t>
            </w:r>
          </w:p>
        </w:tc>
        <w:tc>
          <w:tcPr>
            <w:tcW w:w="153" w:type="pct"/>
            <w:tcBorders>
              <w:bottom w:val="single" w:sz="4" w:space="0" w:color="auto"/>
            </w:tcBorders>
            <w:vAlign w:val="center"/>
          </w:tcPr>
          <w:p>
            <w:pPr>
              <w:widowControl w:val="0"/>
              <w:jc w:val="center"/>
            </w:pPr>
            <w:r>
              <w:t>…</w:t>
            </w:r>
          </w:p>
        </w:tc>
        <w:tc>
          <w:tcPr>
            <w:tcW w:w="520" w:type="pct"/>
            <w:tcBorders>
              <w:bottom w:val="single" w:sz="4" w:space="0" w:color="auto"/>
            </w:tcBorders>
            <w:vAlign w:val="center"/>
          </w:tcPr>
          <w:p>
            <w:pPr>
              <w:widowControl w:val="0"/>
              <w:ind w:left="-89" w:right="-108"/>
              <w:jc w:val="center"/>
              <w:rPr>
                <w:b/>
                <w:i/>
              </w:rPr>
            </w:pPr>
            <w:r>
              <w:rPr>
                <w:b/>
                <w:i/>
              </w:rPr>
              <w:t>[указать 1 месяц квартала, например «апрель»]</w:t>
            </w:r>
          </w:p>
        </w:tc>
        <w:tc>
          <w:tcPr>
            <w:tcW w:w="462" w:type="pct"/>
            <w:tcBorders>
              <w:bottom w:val="single" w:sz="4" w:space="0" w:color="auto"/>
            </w:tcBorders>
            <w:vAlign w:val="center"/>
          </w:tcPr>
          <w:p>
            <w:pPr>
              <w:widowControl w:val="0"/>
              <w:ind w:left="-89" w:right="-108"/>
              <w:jc w:val="center"/>
              <w:rPr>
                <w:b/>
                <w:i/>
              </w:rPr>
            </w:pPr>
            <w:r>
              <w:rPr>
                <w:b/>
                <w:i/>
              </w:rPr>
              <w:t>[указать 2 месяц квартала, например «май»]</w:t>
            </w:r>
          </w:p>
        </w:tc>
        <w:tc>
          <w:tcPr>
            <w:tcW w:w="162" w:type="pct"/>
            <w:tcBorders>
              <w:bottom w:val="single" w:sz="4" w:space="0" w:color="auto"/>
            </w:tcBorders>
            <w:vAlign w:val="center"/>
          </w:tcPr>
          <w:p>
            <w:pPr>
              <w:widowControl w:val="0"/>
              <w:jc w:val="center"/>
            </w:pPr>
            <w:r>
              <w:t>…</w:t>
            </w:r>
          </w:p>
        </w:tc>
        <w:tc>
          <w:tcPr>
            <w:tcW w:w="253" w:type="pct"/>
            <w:tcBorders>
              <w:bottom w:val="single" w:sz="4" w:space="0" w:color="auto"/>
            </w:tcBorders>
            <w:vAlign w:val="center"/>
          </w:tcPr>
          <w:p>
            <w:pPr>
              <w:widowControl w:val="0"/>
              <w:jc w:val="center"/>
            </w:pPr>
            <w:r>
              <w:t>…</w:t>
            </w:r>
          </w:p>
        </w:tc>
        <w:tc>
          <w:tcPr>
            <w:tcW w:w="252" w:type="pct"/>
            <w:vAlign w:val="center"/>
          </w:tcPr>
          <w:p>
            <w:pPr>
              <w:widowControl w:val="0"/>
              <w:jc w:val="center"/>
            </w:pPr>
            <w:r>
              <w:t>…</w:t>
            </w:r>
          </w:p>
        </w:tc>
        <w:tc>
          <w:tcPr>
            <w:tcW w:w="398" w:type="pct"/>
            <w:vAlign w:val="center"/>
          </w:tcPr>
          <w:p>
            <w:pPr>
              <w:widowControl w:val="0"/>
              <w:jc w:val="center"/>
            </w:pPr>
            <w:r>
              <w:t>…</w:t>
            </w:r>
          </w:p>
        </w:tc>
      </w:tr>
      <w:tr>
        <w:tc>
          <w:tcPr>
            <w:tcW w:w="1280" w:type="pct"/>
          </w:tcPr>
          <w:p>
            <w:pPr>
              <w:pStyle w:val="af8"/>
              <w:widowControl w:val="0"/>
              <w:rPr>
                <w:bCs/>
                <w:szCs w:val="24"/>
                <w:u w:val="single"/>
              </w:rPr>
            </w:pPr>
            <w:r>
              <w:rPr>
                <w:szCs w:val="24"/>
              </w:rPr>
              <w:t>Глава 1. Подготовительные работы</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lang w:val="en-US"/>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rPr>
          <w:trHeight w:val="252"/>
        </w:trP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c>
          <w:tcPr>
            <w:tcW w:w="1280"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75" w:type="pct"/>
          </w:tcPr>
          <w:p>
            <w:pPr>
              <w:pStyle w:val="af8"/>
              <w:widowControl w:val="0"/>
              <w:jc w:val="both"/>
              <w:rPr>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r>
              <w:rPr>
                <w:szCs w:val="24"/>
              </w:rPr>
              <w:t>Глава ….</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jc w:val="both"/>
              <w:rPr>
                <w:bCs/>
                <w:szCs w:val="24"/>
              </w:rPr>
            </w:pPr>
            <w:r>
              <w:rPr>
                <w:bCs/>
                <w:szCs w:val="24"/>
              </w:rPr>
              <w:t>ИТОГО за квартал, тыс. руб. с НДС</w:t>
            </w:r>
          </w:p>
        </w:tc>
        <w:tc>
          <w:tcPr>
            <w:tcW w:w="475" w:type="pct"/>
          </w:tcPr>
          <w:p>
            <w:pPr>
              <w:pStyle w:val="af8"/>
              <w:widowControl w:val="0"/>
              <w:jc w:val="both"/>
              <w:rPr>
                <w:bCs/>
                <w:szCs w:val="24"/>
              </w:rPr>
            </w:pPr>
          </w:p>
        </w:tc>
        <w:tc>
          <w:tcPr>
            <w:tcW w:w="1198" w:type="pct"/>
            <w:gridSpan w:val="3"/>
          </w:tcPr>
          <w:p>
            <w:pPr>
              <w:pStyle w:val="af8"/>
              <w:widowControl w:val="0"/>
              <w:jc w:val="both"/>
              <w:rPr>
                <w:szCs w:val="24"/>
              </w:rPr>
            </w:pPr>
          </w:p>
        </w:tc>
        <w:tc>
          <w:tcPr>
            <w:tcW w:w="1143" w:type="pct"/>
            <w:gridSpan w:val="3"/>
          </w:tcPr>
          <w:p>
            <w:pPr>
              <w:pStyle w:val="af8"/>
              <w:widowControl w:val="0"/>
              <w:jc w:val="both"/>
              <w:rPr>
                <w:szCs w:val="24"/>
              </w:rPr>
            </w:pPr>
          </w:p>
        </w:tc>
        <w:tc>
          <w:tcPr>
            <w:tcW w:w="904" w:type="pct"/>
            <w:gridSpan w:val="3"/>
          </w:tcPr>
          <w:p>
            <w:pPr>
              <w:pStyle w:val="af8"/>
              <w:widowControl w:val="0"/>
              <w:jc w:val="both"/>
              <w:rPr>
                <w:szCs w:val="24"/>
              </w:rPr>
            </w:pPr>
          </w:p>
        </w:tc>
      </w:tr>
      <w:tr>
        <w:tc>
          <w:tcPr>
            <w:tcW w:w="1280" w:type="pct"/>
          </w:tcPr>
          <w:p>
            <w:pPr>
              <w:pStyle w:val="af8"/>
              <w:widowControl w:val="0"/>
              <w:jc w:val="both"/>
              <w:rPr>
                <w:bCs/>
                <w:szCs w:val="24"/>
              </w:rPr>
            </w:pPr>
            <w:r>
              <w:rPr>
                <w:bCs/>
                <w:szCs w:val="24"/>
              </w:rPr>
              <w:lastRenderedPageBreak/>
              <w:t>ИТОГО за год, тыс. руб. с НДС</w:t>
            </w:r>
          </w:p>
        </w:tc>
        <w:tc>
          <w:tcPr>
            <w:tcW w:w="475" w:type="pct"/>
          </w:tcPr>
          <w:p>
            <w:pPr>
              <w:pStyle w:val="af8"/>
              <w:widowControl w:val="0"/>
              <w:jc w:val="both"/>
              <w:rPr>
                <w:bCs/>
                <w:szCs w:val="24"/>
              </w:rPr>
            </w:pPr>
          </w:p>
        </w:tc>
        <w:tc>
          <w:tcPr>
            <w:tcW w:w="3245" w:type="pct"/>
            <w:gridSpan w:val="9"/>
          </w:tcPr>
          <w:p>
            <w:pPr>
              <w:pStyle w:val="af8"/>
              <w:widowControl w:val="0"/>
              <w:jc w:val="both"/>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0"/>
        </w:tabs>
        <w:ind w:firstLine="709"/>
        <w:rPr>
          <w:bCs w:val="0"/>
          <w:szCs w:val="24"/>
        </w:rPr>
      </w:pPr>
      <w:r>
        <w:rPr>
          <w:b/>
          <w:bCs w:val="0"/>
          <w:szCs w:val="24"/>
        </w:rPr>
        <w:br w:type="page"/>
      </w:r>
      <w:r>
        <w:rPr>
          <w:bCs w:val="0"/>
          <w:szCs w:val="24"/>
        </w:rPr>
        <w:lastRenderedPageBreak/>
        <w:t>ИНСТРУКЦИИ ПО ЗАПОЛНЕНИЮ</w:t>
      </w:r>
    </w:p>
    <w:p>
      <w:pPr>
        <w:pStyle w:val="Times12"/>
        <w:numPr>
          <w:ilvl w:val="0"/>
          <w:numId w:val="33"/>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3"/>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33"/>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3"/>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Cs w:val="24"/>
        </w:rPr>
        <w:t>___</w:t>
      </w:r>
      <w:r>
        <w:rPr>
          <w:szCs w:val="24"/>
        </w:rPr>
        <w:t>), требуемые средства и адрес доставки для каждого вида оборудования.</w:t>
      </w:r>
    </w:p>
    <w:p>
      <w:pPr>
        <w:pStyle w:val="Times12"/>
        <w:numPr>
          <w:ilvl w:val="0"/>
          <w:numId w:val="33"/>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trPr>
          <w:cantSplit/>
          <w:tblHeader/>
        </w:trPr>
        <w:tc>
          <w:tcPr>
            <w:tcW w:w="1553"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80" w:type="pct"/>
            <w:vMerge w:val="restart"/>
            <w:vAlign w:val="center"/>
          </w:tcPr>
          <w:p>
            <w:pPr>
              <w:pStyle w:val="af7"/>
              <w:keepNext w:val="0"/>
              <w:widowControl w:val="0"/>
              <w:jc w:val="center"/>
              <w:rPr>
                <w:sz w:val="24"/>
                <w:szCs w:val="24"/>
              </w:rPr>
            </w:pPr>
            <w:r>
              <w:rPr>
                <w:sz w:val="24"/>
                <w:szCs w:val="24"/>
              </w:rPr>
              <w:t xml:space="preserve">Общая стоимость этапа, </w:t>
            </w:r>
          </w:p>
          <w:p>
            <w:pPr>
              <w:pStyle w:val="af7"/>
              <w:keepNext w:val="0"/>
              <w:widowControl w:val="0"/>
              <w:jc w:val="center"/>
              <w:rPr>
                <w:sz w:val="24"/>
                <w:szCs w:val="24"/>
              </w:rPr>
            </w:pPr>
            <w:r>
              <w:rPr>
                <w:sz w:val="24"/>
                <w:szCs w:val="24"/>
              </w:rPr>
              <w:t>руб. с НДС</w:t>
            </w:r>
          </w:p>
        </w:tc>
        <w:tc>
          <w:tcPr>
            <w:tcW w:w="2967" w:type="pct"/>
            <w:gridSpan w:val="9"/>
            <w:vAlign w:val="center"/>
          </w:tcPr>
          <w:p>
            <w:pPr>
              <w:pStyle w:val="af7"/>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napToGrid/>
                <w:sz w:val="24"/>
                <w:szCs w:val="24"/>
              </w:rPr>
              <w:t>[</w:t>
            </w:r>
            <w:proofErr w:type="gramEnd"/>
            <w:r>
              <w:rPr>
                <w:b/>
                <w:i/>
                <w:snapToGrid/>
                <w:sz w:val="24"/>
                <w:szCs w:val="24"/>
              </w:rPr>
              <w:t>указать год, например «2012»]</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113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62"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667" w:type="pct"/>
            <w:gridSpan w:val="3"/>
            <w:vAlign w:val="center"/>
          </w:tcPr>
          <w:p>
            <w:pPr>
              <w:pStyle w:val="af7"/>
              <w:keepNext w:val="0"/>
              <w:widowControl w:val="0"/>
              <w:ind w:left="-57" w:right="-57"/>
              <w:jc w:val="center"/>
              <w:rPr>
                <w:sz w:val="24"/>
                <w:szCs w:val="24"/>
              </w:rPr>
            </w:pPr>
            <w:r>
              <w:rPr>
                <w:sz w:val="24"/>
                <w:szCs w:val="24"/>
              </w:rPr>
              <w:t xml:space="preserve">Квартал __ </w:t>
            </w:r>
            <w:r>
              <w:rPr>
                <w:b/>
                <w:bCs/>
                <w:i/>
                <w:sz w:val="24"/>
                <w:szCs w:val="24"/>
              </w:rPr>
              <w:t>[</w:t>
            </w:r>
            <w:r>
              <w:rPr>
                <w:b/>
                <w:i/>
                <w:snapToGrid/>
                <w:sz w:val="24"/>
                <w:szCs w:val="24"/>
              </w:rPr>
              <w:t>указать квартал, например «3»]</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488" w:type="pct"/>
            <w:vAlign w:val="center"/>
          </w:tcPr>
          <w:p>
            <w:pPr>
              <w:widowControl w:val="0"/>
              <w:ind w:right="-50" w:hanging="8"/>
              <w:jc w:val="center"/>
              <w:rPr>
                <w:b/>
                <w:i/>
              </w:rPr>
            </w:pPr>
            <w:r>
              <w:rPr>
                <w:b/>
                <w:i/>
              </w:rPr>
              <w:t>[указать 1 месяц квартала, например «январь»]</w:t>
            </w:r>
          </w:p>
        </w:tc>
        <w:tc>
          <w:tcPr>
            <w:tcW w:w="459" w:type="pct"/>
            <w:vAlign w:val="center"/>
          </w:tcPr>
          <w:p>
            <w:pPr>
              <w:widowControl w:val="0"/>
              <w:ind w:right="-50" w:hanging="8"/>
              <w:jc w:val="center"/>
              <w:rPr>
                <w:b/>
                <w:i/>
              </w:rPr>
            </w:pPr>
            <w:r>
              <w:rPr>
                <w:b/>
                <w:i/>
              </w:rPr>
              <w:t>[указать 2 месяц квартала, например «февраль»]</w:t>
            </w:r>
          </w:p>
        </w:tc>
        <w:tc>
          <w:tcPr>
            <w:tcW w:w="191" w:type="pct"/>
            <w:vAlign w:val="center"/>
          </w:tcPr>
          <w:p>
            <w:pPr>
              <w:widowControl w:val="0"/>
              <w:ind w:right="-50" w:hanging="8"/>
              <w:jc w:val="center"/>
            </w:pPr>
            <w:r>
              <w:t>…</w:t>
            </w:r>
          </w:p>
        </w:tc>
        <w:tc>
          <w:tcPr>
            <w:tcW w:w="473" w:type="pct"/>
            <w:vAlign w:val="center"/>
          </w:tcPr>
          <w:p>
            <w:pPr>
              <w:widowControl w:val="0"/>
              <w:ind w:left="-51" w:right="-57" w:hanging="6"/>
              <w:jc w:val="center"/>
              <w:rPr>
                <w:b/>
                <w:i/>
              </w:rPr>
            </w:pPr>
            <w:r>
              <w:rPr>
                <w:b/>
                <w:i/>
              </w:rPr>
              <w:t>[указать 1 месяц квартала, например «апрель»]</w:t>
            </w:r>
          </w:p>
        </w:tc>
        <w:tc>
          <w:tcPr>
            <w:tcW w:w="479" w:type="pct"/>
            <w:vAlign w:val="center"/>
          </w:tcPr>
          <w:p>
            <w:pPr>
              <w:widowControl w:val="0"/>
              <w:ind w:left="-51" w:right="-57" w:hanging="6"/>
              <w:jc w:val="center"/>
              <w:rPr>
                <w:b/>
                <w:i/>
              </w:rPr>
            </w:pPr>
            <w:r>
              <w:rPr>
                <w:b/>
                <w:i/>
              </w:rPr>
              <w:t>[указать 2 месяц квартала, например «май»]</w:t>
            </w:r>
          </w:p>
        </w:tc>
        <w:tc>
          <w:tcPr>
            <w:tcW w:w="210" w:type="pct"/>
            <w:vAlign w:val="center"/>
          </w:tcPr>
          <w:p>
            <w:pPr>
              <w:widowControl w:val="0"/>
              <w:ind w:right="-50" w:hanging="8"/>
              <w:jc w:val="center"/>
            </w:pPr>
            <w:r>
              <w:t>…</w:t>
            </w:r>
          </w:p>
        </w:tc>
        <w:tc>
          <w:tcPr>
            <w:tcW w:w="207" w:type="pct"/>
            <w:vAlign w:val="center"/>
          </w:tcPr>
          <w:p>
            <w:pPr>
              <w:widowControl w:val="0"/>
              <w:ind w:right="-50" w:hanging="8"/>
              <w:jc w:val="center"/>
            </w:pPr>
            <w:r>
              <w:t>…</w:t>
            </w:r>
          </w:p>
        </w:tc>
        <w:tc>
          <w:tcPr>
            <w:tcW w:w="251" w:type="pct"/>
            <w:vAlign w:val="center"/>
          </w:tcPr>
          <w:p>
            <w:pPr>
              <w:widowControl w:val="0"/>
              <w:ind w:right="-50" w:hanging="8"/>
              <w:jc w:val="center"/>
            </w:pPr>
            <w:r>
              <w:t>…</w:t>
            </w:r>
          </w:p>
        </w:tc>
        <w:tc>
          <w:tcPr>
            <w:tcW w:w="209" w:type="pct"/>
            <w:vAlign w:val="center"/>
          </w:tcPr>
          <w:p>
            <w:pPr>
              <w:widowControl w:val="0"/>
              <w:ind w:right="-50" w:hanging="8"/>
              <w:jc w:val="center"/>
            </w:pPr>
            <w:r>
              <w:t>…</w:t>
            </w:r>
          </w:p>
        </w:tc>
      </w:tr>
      <w:tr>
        <w:tc>
          <w:tcPr>
            <w:tcW w:w="1553" w:type="pct"/>
          </w:tcPr>
          <w:p>
            <w:pPr>
              <w:pStyle w:val="af8"/>
              <w:widowControl w:val="0"/>
              <w:rPr>
                <w:bCs/>
                <w:szCs w:val="24"/>
                <w:u w:val="single"/>
              </w:rPr>
            </w:pPr>
            <w:r>
              <w:rPr>
                <w:szCs w:val="24"/>
              </w:rPr>
              <w:t>Глава 1. Подготовительные работы</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
        </w:tc>
        <w:tc>
          <w:tcPr>
            <w:tcW w:w="473" w:type="pct"/>
          </w:tcPr>
          <w:p>
            <w:pPr>
              <w:pStyle w:val="af8"/>
              <w:widowControl w:val="0"/>
              <w:ind w:left="0" w:right="-50" w:hanging="8"/>
              <w:jc w:val="center"/>
              <w:rPr>
                <w:bCs/>
                <w:szCs w:val="24"/>
              </w:rPr>
            </w:pPr>
          </w:p>
        </w:tc>
        <w:tc>
          <w:tcPr>
            <w:tcW w:w="479" w:type="pct"/>
          </w:tcPr>
          <w:p>
            <w:pPr>
              <w:pStyle w:val="af8"/>
              <w:widowControl w:val="0"/>
              <w:ind w:left="0" w:right="-50" w:hanging="8"/>
              <w:jc w:val="center"/>
              <w:rPr>
                <w:bCs/>
                <w:szCs w:val="24"/>
              </w:rPr>
            </w:pPr>
          </w:p>
        </w:tc>
        <w:tc>
          <w:tcPr>
            <w:tcW w:w="210" w:type="pct"/>
          </w:tcPr>
          <w:p>
            <w:pPr>
              <w:pStyle w:val="af8"/>
              <w:widowControl w:val="0"/>
              <w:ind w:left="0" w:right="-50" w:hanging="8"/>
              <w:jc w:val="center"/>
              <w:rPr>
                <w:bCs/>
                <w:szCs w:val="24"/>
              </w:rPr>
            </w:pPr>
          </w:p>
        </w:tc>
        <w:tc>
          <w:tcPr>
            <w:tcW w:w="207" w:type="pct"/>
          </w:tcPr>
          <w:p>
            <w:pPr>
              <w:pStyle w:val="af8"/>
              <w:widowControl w:val="0"/>
              <w:ind w:left="0" w:right="-50" w:hanging="8"/>
              <w:jc w:val="center"/>
              <w:rPr>
                <w:bCs/>
                <w:szCs w:val="24"/>
              </w:rPr>
            </w:pP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rPr>
            </w:pP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80" w:type="pct"/>
          </w:tcPr>
          <w:p>
            <w:pPr>
              <w:pStyle w:val="af8"/>
              <w:widowControl w:val="0"/>
              <w:jc w:val="both"/>
              <w:rPr>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
        </w:tc>
        <w:tc>
          <w:tcPr>
            <w:tcW w:w="207" w:type="pct"/>
          </w:tcPr>
          <w:p>
            <w:pPr>
              <w:pStyle w:val="af8"/>
              <w:widowControl w:val="0"/>
              <w:ind w:left="0" w:right="-50" w:hanging="8"/>
              <w:jc w:val="center"/>
              <w:rPr>
                <w:szCs w:val="24"/>
              </w:rPr>
            </w:pP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r>
              <w:rPr>
                <w:szCs w:val="24"/>
              </w:rPr>
              <w:t>Глава ….</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jc w:val="both"/>
              <w:rPr>
                <w:bCs/>
                <w:szCs w:val="24"/>
              </w:rPr>
            </w:pPr>
            <w:r>
              <w:rPr>
                <w:bCs/>
                <w:szCs w:val="24"/>
              </w:rPr>
              <w:t>ИТОГО за квартал, руб. с НДС</w:t>
            </w:r>
          </w:p>
        </w:tc>
        <w:tc>
          <w:tcPr>
            <w:tcW w:w="480" w:type="pct"/>
          </w:tcPr>
          <w:p>
            <w:pPr>
              <w:pStyle w:val="af8"/>
              <w:widowControl w:val="0"/>
              <w:jc w:val="both"/>
              <w:rPr>
                <w:bCs/>
                <w:szCs w:val="24"/>
              </w:rPr>
            </w:pPr>
          </w:p>
        </w:tc>
        <w:tc>
          <w:tcPr>
            <w:tcW w:w="1138" w:type="pct"/>
            <w:gridSpan w:val="3"/>
          </w:tcPr>
          <w:p>
            <w:pPr>
              <w:pStyle w:val="af8"/>
              <w:widowControl w:val="0"/>
              <w:jc w:val="both"/>
              <w:rPr>
                <w:szCs w:val="24"/>
              </w:rPr>
            </w:pPr>
          </w:p>
        </w:tc>
        <w:tc>
          <w:tcPr>
            <w:tcW w:w="1162" w:type="pct"/>
            <w:gridSpan w:val="3"/>
          </w:tcPr>
          <w:p>
            <w:pPr>
              <w:pStyle w:val="af8"/>
              <w:widowControl w:val="0"/>
              <w:jc w:val="both"/>
              <w:rPr>
                <w:szCs w:val="24"/>
              </w:rPr>
            </w:pPr>
          </w:p>
        </w:tc>
        <w:tc>
          <w:tcPr>
            <w:tcW w:w="667" w:type="pct"/>
            <w:gridSpan w:val="3"/>
          </w:tcPr>
          <w:p>
            <w:pPr>
              <w:pStyle w:val="af8"/>
              <w:widowControl w:val="0"/>
              <w:jc w:val="both"/>
              <w:rPr>
                <w:szCs w:val="24"/>
              </w:rPr>
            </w:pPr>
          </w:p>
        </w:tc>
      </w:tr>
      <w:tr>
        <w:tc>
          <w:tcPr>
            <w:tcW w:w="1553" w:type="pct"/>
          </w:tcPr>
          <w:p>
            <w:pPr>
              <w:pStyle w:val="af8"/>
              <w:widowControl w:val="0"/>
              <w:jc w:val="both"/>
              <w:rPr>
                <w:bCs/>
                <w:szCs w:val="24"/>
              </w:rPr>
            </w:pPr>
            <w:r>
              <w:rPr>
                <w:bCs/>
                <w:szCs w:val="24"/>
              </w:rPr>
              <w:t>ИТОГО за год, руб. с НДС</w:t>
            </w:r>
          </w:p>
        </w:tc>
        <w:tc>
          <w:tcPr>
            <w:tcW w:w="480" w:type="pct"/>
          </w:tcPr>
          <w:p>
            <w:pPr>
              <w:pStyle w:val="af8"/>
              <w:widowControl w:val="0"/>
              <w:jc w:val="both"/>
              <w:rPr>
                <w:bCs/>
                <w:szCs w:val="24"/>
              </w:rPr>
            </w:pPr>
          </w:p>
        </w:tc>
        <w:tc>
          <w:tcPr>
            <w:tcW w:w="2967" w:type="pct"/>
            <w:gridSpan w:val="9"/>
          </w:tcPr>
          <w:p>
            <w:pPr>
              <w:pStyle w:val="af8"/>
              <w:widowControl w:val="0"/>
              <w:jc w:val="both"/>
              <w:rPr>
                <w:szCs w:val="24"/>
              </w:rPr>
            </w:pPr>
          </w:p>
        </w:tc>
      </w:tr>
    </w:tbl>
    <w:p>
      <w:pPr>
        <w:pStyle w:val="Times12"/>
        <w:tabs>
          <w:tab w:val="left" w:pos="1080"/>
        </w:tabs>
        <w:rPr>
          <w:szCs w:val="24"/>
        </w:rPr>
      </w:pPr>
    </w:p>
    <w:p>
      <w:pPr>
        <w:pStyle w:val="Times12"/>
        <w:ind w:left="2836" w:firstLine="709"/>
        <w:jc w:val="center"/>
        <w:rPr>
          <w:szCs w:val="20"/>
        </w:rPr>
      </w:pPr>
      <w:r>
        <w:rPr>
          <w:szCs w:val="24"/>
        </w:rPr>
        <w:br w:type="page"/>
      </w:r>
    </w:p>
    <w:p>
      <w:pPr>
        <w:shd w:val="clear" w:color="auto" w:fill="FFFFFF"/>
        <w:tabs>
          <w:tab w:val="left" w:pos="1080"/>
        </w:tabs>
        <w:suppressAutoHyphens/>
        <w:ind w:firstLine="540"/>
        <w:sectPr>
          <w:pgSz w:w="16840" w:h="11907" w:code="9"/>
          <w:pgMar w:top="1134" w:right="1134" w:bottom="1134" w:left="1134"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20"/>
        <w:numPr>
          <w:ilvl w:val="0"/>
          <w:numId w:val="0"/>
        </w:numPr>
        <w:spacing w:before="0" w:after="0"/>
        <w:jc w:val="center"/>
        <w:rPr>
          <w:rFonts w:ascii="Times New Roman" w:hAnsi="Times New Roman" w:cs="Times New Roman"/>
          <w:b w:val="0"/>
          <w:i w:val="0"/>
          <w:sz w:val="24"/>
          <w:szCs w:val="24"/>
        </w:rPr>
      </w:pPr>
      <w:bookmarkStart w:id="145" w:name="_График_оплаты_выполняемых"/>
      <w:bookmarkStart w:id="146" w:name="_Toc255987075"/>
      <w:bookmarkEnd w:id="145"/>
    </w:p>
    <w:p>
      <w:pPr>
        <w:pStyle w:val="20"/>
        <w:numPr>
          <w:ilvl w:val="0"/>
          <w:numId w:val="0"/>
        </w:numPr>
        <w:spacing w:before="0" w:after="0"/>
        <w:jc w:val="center"/>
        <w:rPr>
          <w:rFonts w:ascii="Times New Roman" w:hAnsi="Times New Roman" w:cs="Times New Roman"/>
          <w:bCs w:val="0"/>
          <w:i w:val="0"/>
          <w:iCs w:val="0"/>
          <w:sz w:val="24"/>
          <w:szCs w:val="24"/>
        </w:rPr>
      </w:pPr>
      <w:bookmarkStart w:id="147" w:name="_Toc321988739"/>
      <w:r>
        <w:rPr>
          <w:rFonts w:ascii="Times New Roman" w:hAnsi="Times New Roman" w:cs="Times New Roman"/>
          <w:i w:val="0"/>
          <w:sz w:val="24"/>
          <w:szCs w:val="24"/>
        </w:rPr>
        <w:t>ГРАФИК ОПЛАТЫ</w:t>
      </w:r>
      <w:bookmarkEnd w:id="147"/>
      <w:r>
        <w:rPr>
          <w:rFonts w:ascii="Times New Roman" w:hAnsi="Times New Roman" w:cs="Times New Roman"/>
          <w:i w:val="0"/>
          <w:sz w:val="24"/>
          <w:szCs w:val="24"/>
        </w:rPr>
        <w:t xml:space="preserve"> </w:t>
      </w:r>
    </w:p>
    <w:p>
      <w:pPr>
        <w:jc w:val="center"/>
        <w:rPr>
          <w:b/>
        </w:rPr>
      </w:pPr>
      <w:r>
        <w:rPr>
          <w:b/>
        </w:rPr>
        <w:t>выполняемых работ /оказываемых услуг (Форма 10.7)</w:t>
      </w:r>
      <w:bookmarkEnd w:id="146"/>
    </w:p>
    <w:p>
      <w:pPr>
        <w:pStyle w:val="Times12"/>
        <w:jc w:val="right"/>
        <w:rPr>
          <w:b/>
          <w:bCs w:val="0"/>
          <w:szCs w:val="24"/>
        </w:rPr>
      </w:pPr>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pPr>
        <w:widowControl w:val="0"/>
        <w:autoSpaceDE w:val="0"/>
        <w:autoSpaceDN w:val="0"/>
        <w:adjustRightInd w:val="0"/>
        <w:jc w:val="center"/>
        <w:rPr>
          <w:b/>
          <w:iCs/>
          <w:spacing w:val="-2"/>
          <w:lang w:val="ru-MO"/>
        </w:rPr>
      </w:pPr>
    </w:p>
    <w:p>
      <w:pPr>
        <w:pStyle w:val="Times12"/>
        <w:ind w:firstLine="0"/>
        <w:jc w:val="left"/>
        <w:rPr>
          <w:i/>
          <w:szCs w:val="24"/>
        </w:rPr>
      </w:pPr>
      <w:r>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 w:val="24"/>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1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1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9"/>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1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1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Cs w:val="24"/>
        </w:rPr>
      </w:pPr>
    </w:p>
    <w:p>
      <w:pPr>
        <w:pStyle w:val="Times12"/>
        <w:ind w:firstLine="0"/>
        <w:jc w:val="center"/>
        <w:rPr>
          <w:b/>
          <w:bCs w:val="0"/>
          <w:i/>
          <w:szCs w:val="24"/>
          <w:shd w:val="clear" w:color="auto" w:fill="FDE9D9"/>
        </w:rPr>
        <w:sectPr>
          <w:pgSz w:w="11906" w:h="16838"/>
          <w:pgMar w:top="1134" w:right="850" w:bottom="1134" w:left="1701"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Cs w:val="24"/>
        </w:rPr>
      </w:pPr>
    </w:p>
    <w:p>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48" w:name="_Справка_о_перечне"/>
      <w:bookmarkStart w:id="149" w:name="_Toc255987078"/>
      <w:bookmarkStart w:id="150" w:name="_Toc321988740"/>
      <w:bookmarkEnd w:id="148"/>
      <w:r>
        <w:rPr>
          <w:rFonts w:ascii="Times New Roman" w:hAnsi="Times New Roman" w:cs="Times New Roman"/>
          <w:i w:val="0"/>
          <w:sz w:val="24"/>
          <w:szCs w:val="24"/>
        </w:rPr>
        <w:t>СПРАВКА ОБ ОПЫТЕ ВЫПОЛНЕНИЯ ДОГОВОРОВ (Форма 10.8)</w:t>
      </w:r>
      <w:bookmarkEnd w:id="149"/>
      <w:bookmarkEnd w:id="150"/>
    </w:p>
    <w:p>
      <w:pPr>
        <w:widowControl w:val="0"/>
        <w:autoSpaceDE w:val="0"/>
        <w:autoSpaceDN w:val="0"/>
        <w:adjustRightInd w:val="0"/>
        <w:jc w:val="center"/>
        <w:rPr>
          <w:b/>
          <w:iCs/>
          <w:spacing w:val="-2"/>
          <w:lang w:val="ru-MO"/>
        </w:rPr>
      </w:pPr>
    </w:p>
    <w:p>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Cs w:val="24"/>
              </w:rPr>
            </w:pPr>
            <w:proofErr w:type="spellStart"/>
            <w:proofErr w:type="gramStart"/>
            <w:r>
              <w:rPr>
                <w:i/>
                <w:szCs w:val="24"/>
              </w:rPr>
              <w:t>Общестроитель-ные</w:t>
            </w:r>
            <w:proofErr w:type="spellEnd"/>
            <w:proofErr w:type="gramEnd"/>
            <w:r>
              <w:rPr>
                <w:i/>
                <w:szCs w:val="24"/>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 xml:space="preserve">Работы </w:t>
            </w:r>
            <w:proofErr w:type="gramStart"/>
            <w:r>
              <w:rPr>
                <w:i/>
                <w:szCs w:val="24"/>
              </w:rPr>
              <w:t>по</w:t>
            </w:r>
            <w:proofErr w:type="gramEnd"/>
            <w:r>
              <w:rPr>
                <w:i/>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20"/>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0"/>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0"/>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0"/>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rPr>
        <w:sectPr>
          <w:pgSz w:w="11906" w:h="16838"/>
          <w:pgMar w:top="1134" w:right="850" w:bottom="1134" w:left="1701"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Cs/>
        </w:rPr>
      </w:pPr>
    </w:p>
    <w:p>
      <w:pPr>
        <w:pStyle w:val="20"/>
        <w:numPr>
          <w:ilvl w:val="0"/>
          <w:numId w:val="0"/>
        </w:numPr>
        <w:spacing w:before="0" w:after="0"/>
        <w:jc w:val="center"/>
        <w:rPr>
          <w:rFonts w:ascii="Times New Roman" w:hAnsi="Times New Roman" w:cs="Times New Roman"/>
          <w:b w:val="0"/>
          <w:i w:val="0"/>
          <w:sz w:val="24"/>
          <w:szCs w:val="24"/>
        </w:rPr>
      </w:pPr>
      <w:bookmarkStart w:id="151" w:name="_Справка_о_материально-технических_р"/>
      <w:bookmarkStart w:id="152" w:name="_Справка_о_материально-технических"/>
      <w:bookmarkStart w:id="153" w:name="_Toc255987080"/>
      <w:bookmarkEnd w:id="151"/>
      <w:bookmarkEnd w:id="152"/>
    </w:p>
    <w:p>
      <w:pPr>
        <w:pStyle w:val="20"/>
        <w:numPr>
          <w:ilvl w:val="0"/>
          <w:numId w:val="0"/>
        </w:numPr>
        <w:spacing w:before="0" w:after="0"/>
        <w:jc w:val="center"/>
        <w:rPr>
          <w:rFonts w:ascii="Times New Roman" w:hAnsi="Times New Roman" w:cs="Times New Roman"/>
          <w:i w:val="0"/>
          <w:sz w:val="24"/>
          <w:szCs w:val="24"/>
        </w:rPr>
      </w:pPr>
      <w:bookmarkStart w:id="154" w:name="_Toc321988742"/>
      <w:r>
        <w:rPr>
          <w:rFonts w:ascii="Times New Roman" w:hAnsi="Times New Roman" w:cs="Times New Roman"/>
          <w:i w:val="0"/>
          <w:sz w:val="24"/>
          <w:szCs w:val="24"/>
        </w:rPr>
        <w:t>СПРАВКА О МАТЕРИАЛЬНО-ТЕХНИЧЕСКИХ РЕСУРСАХ (Форма 10.9)</w:t>
      </w:r>
      <w:bookmarkEnd w:id="153"/>
      <w:bookmarkEnd w:id="154"/>
    </w:p>
    <w:p>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trPr>
          <w:cantSplit/>
          <w:trHeight w:val="1563"/>
          <w:tblHeader/>
        </w:trPr>
        <w:tc>
          <w:tcPr>
            <w:tcW w:w="142" w:type="pct"/>
            <w:tcMar>
              <w:top w:w="57" w:type="dxa"/>
              <w:bottom w:w="57" w:type="dxa"/>
            </w:tcMar>
            <w:vAlign w:val="center"/>
          </w:tcPr>
          <w:p>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pPr>
              <w:pStyle w:val="af7"/>
              <w:jc w:val="center"/>
              <w:rPr>
                <w:sz w:val="24"/>
                <w:szCs w:val="24"/>
              </w:rPr>
            </w:pPr>
          </w:p>
        </w:tc>
        <w:tc>
          <w:tcPr>
            <w:tcW w:w="594" w:type="pct"/>
            <w:tcMar>
              <w:top w:w="57" w:type="dxa"/>
              <w:bottom w:w="57" w:type="dxa"/>
            </w:tcMar>
            <w:vAlign w:val="center"/>
          </w:tcPr>
          <w:p>
            <w:pPr>
              <w:pStyle w:val="af7"/>
              <w:ind w:left="-57" w:right="-57"/>
              <w:jc w:val="center"/>
              <w:rPr>
                <w:sz w:val="24"/>
                <w:szCs w:val="24"/>
              </w:rPr>
            </w:pPr>
            <w:r>
              <w:rPr>
                <w:sz w:val="24"/>
                <w:szCs w:val="24"/>
              </w:rPr>
              <w:t>Наименование МТР</w:t>
            </w:r>
          </w:p>
        </w:tc>
        <w:tc>
          <w:tcPr>
            <w:tcW w:w="703" w:type="pct"/>
            <w:tcMar>
              <w:top w:w="57" w:type="dxa"/>
              <w:bottom w:w="57" w:type="dxa"/>
            </w:tcMar>
            <w:vAlign w:val="center"/>
          </w:tcPr>
          <w:p>
            <w:pPr>
              <w:pStyle w:val="af7"/>
              <w:ind w:left="-57" w:right="-57"/>
              <w:jc w:val="center"/>
              <w:rPr>
                <w:sz w:val="24"/>
                <w:szCs w:val="24"/>
              </w:rPr>
            </w:pPr>
            <w:r>
              <w:rPr>
                <w:sz w:val="24"/>
                <w:szCs w:val="24"/>
              </w:rPr>
              <w:t>Местонахождение</w:t>
            </w:r>
          </w:p>
        </w:tc>
        <w:tc>
          <w:tcPr>
            <w:tcW w:w="398" w:type="pct"/>
            <w:tcMar>
              <w:top w:w="57" w:type="dxa"/>
              <w:bottom w:w="57" w:type="dxa"/>
            </w:tcMar>
            <w:vAlign w:val="center"/>
          </w:tcPr>
          <w:p>
            <w:pPr>
              <w:pStyle w:val="af7"/>
              <w:ind w:left="-57" w:right="-57"/>
              <w:jc w:val="center"/>
              <w:rPr>
                <w:sz w:val="24"/>
                <w:szCs w:val="24"/>
              </w:rPr>
            </w:pPr>
            <w:r>
              <w:rPr>
                <w:sz w:val="24"/>
                <w:szCs w:val="24"/>
              </w:rPr>
              <w:t>Марка</w:t>
            </w:r>
          </w:p>
        </w:tc>
        <w:tc>
          <w:tcPr>
            <w:tcW w:w="644" w:type="pct"/>
            <w:tcMar>
              <w:top w:w="57" w:type="dxa"/>
              <w:bottom w:w="57" w:type="dxa"/>
            </w:tcMar>
            <w:vAlign w:val="center"/>
          </w:tcPr>
          <w:p>
            <w:pPr>
              <w:pStyle w:val="af7"/>
              <w:ind w:left="-57" w:right="-57"/>
              <w:jc w:val="center"/>
              <w:rPr>
                <w:sz w:val="24"/>
                <w:szCs w:val="24"/>
              </w:rPr>
            </w:pPr>
            <w:r>
              <w:rPr>
                <w:sz w:val="24"/>
                <w:szCs w:val="24"/>
              </w:rPr>
              <w:t>Основные технические характеристики</w:t>
            </w:r>
          </w:p>
        </w:tc>
        <w:tc>
          <w:tcPr>
            <w:tcW w:w="723" w:type="pct"/>
            <w:tcMar>
              <w:top w:w="57" w:type="dxa"/>
              <w:bottom w:w="57" w:type="dxa"/>
            </w:tcMar>
            <w:vAlign w:val="center"/>
          </w:tcPr>
          <w:p>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bottom w:w="57" w:type="dxa"/>
            </w:tcMar>
            <w:vAlign w:val="center"/>
          </w:tcPr>
          <w:p>
            <w:pPr>
              <w:pStyle w:val="af7"/>
              <w:ind w:left="-57" w:right="-57"/>
              <w:jc w:val="center"/>
              <w:rPr>
                <w:sz w:val="24"/>
                <w:szCs w:val="24"/>
              </w:rPr>
            </w:pPr>
            <w:r>
              <w:rPr>
                <w:sz w:val="24"/>
                <w:szCs w:val="24"/>
              </w:rPr>
              <w:t>Собственник (арендатор)</w:t>
            </w:r>
          </w:p>
        </w:tc>
        <w:tc>
          <w:tcPr>
            <w:tcW w:w="612" w:type="pct"/>
            <w:tcMar>
              <w:top w:w="57" w:type="dxa"/>
              <w:bottom w:w="57" w:type="dxa"/>
            </w:tcMar>
            <w:vAlign w:val="center"/>
          </w:tcPr>
          <w:p>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pPr>
              <w:pStyle w:val="af7"/>
              <w:ind w:left="-57" w:right="-57"/>
              <w:jc w:val="center"/>
              <w:rPr>
                <w:sz w:val="24"/>
                <w:szCs w:val="24"/>
              </w:rPr>
            </w:pPr>
            <w:r>
              <w:rPr>
                <w:sz w:val="24"/>
                <w:szCs w:val="24"/>
              </w:rPr>
              <w:t>Предназначение (с точки зрения выполнения Договора)</w:t>
            </w: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1. Подготовительные работы</w:t>
            </w:r>
          </w:p>
        </w:tc>
      </w:tr>
      <w:tr>
        <w:trPr>
          <w:cantSplit/>
          <w:trHeight w:val="113"/>
        </w:trPr>
        <w:tc>
          <w:tcPr>
            <w:tcW w:w="142" w:type="pct"/>
            <w:tcMar>
              <w:top w:w="57" w:type="dxa"/>
              <w:bottom w:w="57" w:type="dxa"/>
            </w:tcMar>
            <w:vAlign w:val="center"/>
          </w:tcPr>
          <w:p>
            <w:pPr>
              <w:numPr>
                <w:ilvl w:val="0"/>
                <w:numId w:val="21"/>
              </w:numPr>
              <w:jc w:val="center"/>
            </w:pPr>
          </w:p>
        </w:tc>
        <w:tc>
          <w:tcPr>
            <w:tcW w:w="594" w:type="pct"/>
            <w:tcMar>
              <w:top w:w="57" w:type="dxa"/>
              <w:bottom w:w="57" w:type="dxa"/>
            </w:tcMar>
            <w:vAlign w:val="center"/>
          </w:tcPr>
          <w:p>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bottom w:w="57" w:type="dxa"/>
            </w:tcMar>
            <w:vAlign w:val="center"/>
          </w:tcPr>
          <w:p>
            <w:pPr>
              <w:pStyle w:val="af8"/>
              <w:spacing w:before="0" w:after="0"/>
              <w:ind w:left="-37"/>
              <w:jc w:val="center"/>
              <w:rPr>
                <w:i/>
                <w:szCs w:val="24"/>
              </w:rPr>
            </w:pPr>
            <w:r>
              <w:rPr>
                <w:i/>
                <w:szCs w:val="24"/>
              </w:rPr>
              <w:t>Производственная база, г. Москва</w:t>
            </w:r>
          </w:p>
        </w:tc>
        <w:tc>
          <w:tcPr>
            <w:tcW w:w="398" w:type="pct"/>
            <w:tcMar>
              <w:top w:w="57" w:type="dxa"/>
              <w:bottom w:w="57" w:type="dxa"/>
            </w:tcMar>
            <w:vAlign w:val="center"/>
          </w:tcPr>
          <w:p>
            <w:pPr>
              <w:pStyle w:val="af8"/>
              <w:spacing w:before="0" w:after="0"/>
              <w:jc w:val="center"/>
              <w:rPr>
                <w:i/>
                <w:szCs w:val="24"/>
              </w:rPr>
            </w:pPr>
            <w:r>
              <w:rPr>
                <w:i/>
                <w:szCs w:val="24"/>
                <w:lang w:val="en-US"/>
              </w:rPr>
              <w:t>Hitachi</w:t>
            </w:r>
            <w:r>
              <w:rPr>
                <w:i/>
                <w:szCs w:val="24"/>
              </w:rPr>
              <w:t xml:space="preserve"> </w:t>
            </w:r>
            <w:r>
              <w:rPr>
                <w:i/>
                <w:szCs w:val="24"/>
                <w:lang w:val="en-US"/>
              </w:rPr>
              <w:t>ZX</w:t>
            </w:r>
            <w:r>
              <w:rPr>
                <w:i/>
                <w:szCs w:val="24"/>
              </w:rPr>
              <w:t>-200-3</w:t>
            </w:r>
          </w:p>
        </w:tc>
        <w:tc>
          <w:tcPr>
            <w:tcW w:w="644" w:type="pct"/>
            <w:tcMar>
              <w:top w:w="57" w:type="dxa"/>
              <w:bottom w:w="57" w:type="dxa"/>
            </w:tcMar>
            <w:vAlign w:val="center"/>
          </w:tcPr>
          <w:p>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Mar>
              <w:top w:w="57" w:type="dxa"/>
              <w:bottom w:w="57" w:type="dxa"/>
            </w:tcMar>
            <w:vAlign w:val="center"/>
          </w:tcPr>
          <w:p>
            <w:pPr>
              <w:pStyle w:val="af8"/>
              <w:spacing w:before="0" w:after="0"/>
              <w:jc w:val="center"/>
              <w:rPr>
                <w:i/>
                <w:szCs w:val="24"/>
              </w:rPr>
            </w:pPr>
            <w:r>
              <w:rPr>
                <w:i/>
                <w:szCs w:val="24"/>
              </w:rPr>
              <w:t>Собственное</w:t>
            </w:r>
          </w:p>
        </w:tc>
        <w:tc>
          <w:tcPr>
            <w:tcW w:w="579" w:type="pct"/>
            <w:tcMar>
              <w:top w:w="57" w:type="dxa"/>
              <w:bottom w:w="57" w:type="dxa"/>
            </w:tcMar>
            <w:vAlign w:val="center"/>
          </w:tcPr>
          <w:p>
            <w:pPr>
              <w:pStyle w:val="af8"/>
              <w:tabs>
                <w:tab w:val="left" w:pos="0"/>
              </w:tabs>
              <w:spacing w:before="0" w:after="0"/>
              <w:ind w:left="0" w:right="-68"/>
              <w:jc w:val="center"/>
              <w:rPr>
                <w:i/>
                <w:szCs w:val="24"/>
              </w:rPr>
            </w:pPr>
            <w:r>
              <w:rPr>
                <w:i/>
                <w:szCs w:val="24"/>
              </w:rPr>
              <w:t>Подрядчик (субподрядчик)</w:t>
            </w:r>
          </w:p>
        </w:tc>
        <w:tc>
          <w:tcPr>
            <w:tcW w:w="612" w:type="pct"/>
            <w:tcMar>
              <w:top w:w="57" w:type="dxa"/>
              <w:bottom w:w="57" w:type="dxa"/>
            </w:tcMar>
            <w:vAlign w:val="center"/>
          </w:tcPr>
          <w:p>
            <w:pPr>
              <w:pStyle w:val="af8"/>
              <w:spacing w:before="0" w:after="0"/>
              <w:ind w:left="-30"/>
              <w:jc w:val="center"/>
              <w:rPr>
                <w:i/>
                <w:szCs w:val="24"/>
              </w:rPr>
            </w:pPr>
            <w:r>
              <w:rPr>
                <w:i/>
                <w:szCs w:val="24"/>
              </w:rPr>
              <w:t>Инв. № 12345,</w:t>
            </w:r>
          </w:p>
          <w:p>
            <w:pPr>
              <w:pStyle w:val="af8"/>
              <w:spacing w:before="0" w:after="0"/>
              <w:ind w:left="-30"/>
              <w:jc w:val="center"/>
              <w:rPr>
                <w:i/>
                <w:szCs w:val="24"/>
              </w:rPr>
            </w:pPr>
            <w:r>
              <w:rPr>
                <w:i/>
                <w:szCs w:val="24"/>
              </w:rPr>
              <w:t xml:space="preserve"> гос. № 7013 АУ77</w:t>
            </w:r>
          </w:p>
        </w:tc>
        <w:tc>
          <w:tcPr>
            <w:tcW w:w="605" w:type="pct"/>
            <w:tcMar>
              <w:top w:w="57" w:type="dxa"/>
              <w:bottom w:w="57" w:type="dxa"/>
            </w:tcMar>
            <w:vAlign w:val="center"/>
          </w:tcPr>
          <w:p>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trPr>
          <w:cantSplit/>
          <w:trHeight w:val="252"/>
        </w:trPr>
        <w:tc>
          <w:tcPr>
            <w:tcW w:w="142" w:type="pct"/>
            <w:tcMar>
              <w:top w:w="57" w:type="dxa"/>
              <w:bottom w:w="57" w:type="dxa"/>
            </w:tcMar>
            <w:vAlign w:val="center"/>
          </w:tcPr>
          <w:p>
            <w:r>
              <w:t>…</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2. Строительно-монтажные работы по основным объектам строительства</w:t>
            </w:r>
          </w:p>
        </w:tc>
      </w:tr>
      <w:tr>
        <w:trPr>
          <w:cantSplit/>
          <w:trHeight w:val="113"/>
        </w:trPr>
        <w:tc>
          <w:tcPr>
            <w:tcW w:w="142" w:type="pct"/>
            <w:tcMar>
              <w:top w:w="57" w:type="dxa"/>
              <w:bottom w:w="57" w:type="dxa"/>
            </w:tcMar>
            <w:vAlign w:val="center"/>
          </w:tcPr>
          <w:p>
            <w:pPr>
              <w:jc w:val="center"/>
            </w:pPr>
            <w:r>
              <w:t>1.</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142" w:type="pct"/>
            <w:tcMar>
              <w:top w:w="57" w:type="dxa"/>
              <w:bottom w:w="57" w:type="dxa"/>
            </w:tcMar>
            <w:vAlign w:val="center"/>
          </w:tcPr>
          <w:p>
            <w:r>
              <w:lastRenderedPageBreak/>
              <w:t xml:space="preserve">… </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w:t>
            </w:r>
          </w:p>
        </w:tc>
      </w:tr>
      <w:tr>
        <w:trPr>
          <w:cantSplit/>
          <w:trHeight w:val="113"/>
        </w:trPr>
        <w:tc>
          <w:tcPr>
            <w:tcW w:w="142" w:type="pct"/>
            <w:tcMar>
              <w:top w:w="57" w:type="dxa"/>
              <w:bottom w:w="57" w:type="dxa"/>
            </w:tcMar>
            <w:vAlign w:val="center"/>
          </w:tcP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jc w:val="center"/>
              <w:rPr>
                <w:szCs w:val="24"/>
              </w:rPr>
            </w:pPr>
          </w:p>
        </w:tc>
        <w:tc>
          <w:tcPr>
            <w:tcW w:w="398" w:type="pct"/>
            <w:tcMar>
              <w:top w:w="57" w:type="dxa"/>
              <w:bottom w:w="57" w:type="dxa"/>
            </w:tcMar>
            <w:vAlign w:val="center"/>
          </w:tcPr>
          <w:p>
            <w:pPr>
              <w:pStyle w:val="af8"/>
              <w:jc w:val="center"/>
              <w:rPr>
                <w:szCs w:val="24"/>
              </w:rPr>
            </w:pPr>
          </w:p>
        </w:tc>
        <w:tc>
          <w:tcPr>
            <w:tcW w:w="644" w:type="pct"/>
            <w:tcMar>
              <w:top w:w="57" w:type="dxa"/>
              <w:bottom w:w="57" w:type="dxa"/>
            </w:tcMar>
            <w:vAlign w:val="center"/>
          </w:tcPr>
          <w:p>
            <w:pPr>
              <w:pStyle w:val="af8"/>
              <w:jc w:val="center"/>
              <w:rPr>
                <w:szCs w:val="24"/>
              </w:rPr>
            </w:pPr>
          </w:p>
        </w:tc>
        <w:tc>
          <w:tcPr>
            <w:tcW w:w="723" w:type="pct"/>
            <w:tcMar>
              <w:top w:w="57" w:type="dxa"/>
              <w:bottom w:w="57" w:type="dxa"/>
            </w:tcMar>
            <w:vAlign w:val="center"/>
          </w:tcPr>
          <w:p>
            <w:pPr>
              <w:pStyle w:val="af8"/>
              <w:jc w:val="center"/>
              <w:rPr>
                <w:szCs w:val="24"/>
              </w:rPr>
            </w:pPr>
          </w:p>
        </w:tc>
        <w:tc>
          <w:tcPr>
            <w:tcW w:w="579" w:type="pct"/>
            <w:tcMar>
              <w:top w:w="57" w:type="dxa"/>
              <w:bottom w:w="57" w:type="dxa"/>
            </w:tcMar>
            <w:vAlign w:val="center"/>
          </w:tcPr>
          <w:p>
            <w:pPr>
              <w:pStyle w:val="af8"/>
              <w:jc w:val="center"/>
              <w:rPr>
                <w:szCs w:val="24"/>
              </w:rPr>
            </w:pPr>
          </w:p>
        </w:tc>
        <w:tc>
          <w:tcPr>
            <w:tcW w:w="612" w:type="pct"/>
            <w:tcMar>
              <w:top w:w="57" w:type="dxa"/>
              <w:bottom w:w="57" w:type="dxa"/>
            </w:tcMar>
            <w:vAlign w:val="center"/>
          </w:tcPr>
          <w:p>
            <w:pPr>
              <w:pStyle w:val="af8"/>
              <w:jc w:val="center"/>
              <w:rPr>
                <w:szCs w:val="24"/>
              </w:rPr>
            </w:pPr>
          </w:p>
        </w:tc>
        <w:tc>
          <w:tcPr>
            <w:tcW w:w="605" w:type="pct"/>
            <w:tcMar>
              <w:top w:w="57" w:type="dxa"/>
              <w:bottom w:w="57" w:type="dxa"/>
            </w:tcMar>
            <w:vAlign w:val="center"/>
          </w:tcPr>
          <w:p>
            <w:pPr>
              <w:pStyle w:val="af8"/>
              <w:jc w:val="center"/>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2"/>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2"/>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55" w:name="_Ref55336398"/>
      <w:bookmarkStart w:id="156" w:name="_Toc57314678"/>
      <w:bookmarkStart w:id="157" w:name="_Toc69728992"/>
      <w:bookmarkStart w:id="158" w:name="_Toc98251780"/>
    </w:p>
    <w:p>
      <w:pPr>
        <w:pStyle w:val="Times12"/>
        <w:ind w:firstLine="0"/>
        <w:jc w:val="center"/>
        <w:rPr>
          <w:bCs w:val="0"/>
          <w:szCs w:val="24"/>
        </w:rPr>
      </w:pPr>
      <w:r>
        <w:rPr>
          <w:b/>
          <w:bCs w:val="0"/>
          <w:i/>
          <w:szCs w:val="24"/>
          <w:shd w:val="clear" w:color="auto" w:fill="FDE9D9"/>
        </w:rPr>
        <w:br w:type="page"/>
      </w:r>
      <w:bookmarkEnd w:id="155"/>
      <w:bookmarkEnd w:id="156"/>
      <w:bookmarkEnd w:id="157"/>
      <w:bookmarkEnd w:id="158"/>
    </w:p>
    <w:p>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59" w:name="_Справка_о_кадровых_ресурсах_(Форма_"/>
      <w:bookmarkStart w:id="160" w:name="_Справка_о_кадровых"/>
      <w:bookmarkStart w:id="161" w:name="_Toc255987081"/>
      <w:bookmarkStart w:id="162" w:name="_Toc321988744"/>
      <w:bookmarkEnd w:id="159"/>
      <w:bookmarkEnd w:id="160"/>
      <w:r>
        <w:rPr>
          <w:rFonts w:ascii="Times New Roman" w:hAnsi="Times New Roman" w:cs="Times New Roman"/>
          <w:i w:val="0"/>
          <w:sz w:val="24"/>
          <w:szCs w:val="24"/>
        </w:rPr>
        <w:t>СПРАВКА О КАДРОВЫХ РЕСУРСАХ (Форма 10.10)</w:t>
      </w:r>
      <w:bookmarkEnd w:id="161"/>
      <w:bookmarkEnd w:id="162"/>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p>
      <w:pPr>
        <w:pStyle w:val="afff"/>
        <w:tabs>
          <w:tab w:val="clear" w:pos="1134"/>
        </w:tabs>
        <w:autoSpaceDE w:val="0"/>
        <w:autoSpaceDN w:val="0"/>
        <w:spacing w:line="240" w:lineRule="auto"/>
        <w:rPr>
          <w:sz w:val="24"/>
          <w:szCs w:val="24"/>
        </w:rPr>
      </w:pPr>
    </w:p>
    <w:p>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trPr>
          <w:tblHeader/>
        </w:trPr>
        <w:tc>
          <w:tcPr>
            <w:tcW w:w="1304" w:type="pct"/>
            <w:vMerge w:val="restart"/>
            <w:vAlign w:val="center"/>
          </w:tcPr>
          <w:p>
            <w:pPr>
              <w:ind w:firstLine="2"/>
              <w:jc w:val="center"/>
            </w:pPr>
            <w:r>
              <w:t>Штатный персонал</w:t>
            </w:r>
          </w:p>
        </w:tc>
        <w:tc>
          <w:tcPr>
            <w:tcW w:w="1249" w:type="pct"/>
            <w:gridSpan w:val="2"/>
            <w:vAlign w:val="center"/>
          </w:tcPr>
          <w:p>
            <w:pPr>
              <w:ind w:firstLine="2"/>
              <w:jc w:val="center"/>
              <w:rPr>
                <w:i/>
              </w:rPr>
            </w:pPr>
            <w:r>
              <w:rPr>
                <w:b/>
                <w:i/>
              </w:rPr>
              <w:t>Генподрядчик</w:t>
            </w:r>
          </w:p>
        </w:tc>
        <w:tc>
          <w:tcPr>
            <w:tcW w:w="1160" w:type="pct"/>
            <w:gridSpan w:val="2"/>
            <w:vAlign w:val="center"/>
          </w:tcPr>
          <w:p>
            <w:pPr>
              <w:ind w:firstLine="2"/>
              <w:jc w:val="center"/>
              <w:rPr>
                <w:i/>
              </w:rPr>
            </w:pPr>
            <w:r>
              <w:rPr>
                <w:b/>
                <w:i/>
              </w:rPr>
              <w:t>Субподрядчик 1</w:t>
            </w:r>
          </w:p>
        </w:tc>
        <w:tc>
          <w:tcPr>
            <w:tcW w:w="1287" w:type="pct"/>
            <w:gridSpan w:val="2"/>
            <w:vAlign w:val="center"/>
          </w:tcPr>
          <w:p>
            <w:pPr>
              <w:ind w:firstLine="2"/>
              <w:jc w:val="center"/>
              <w:rPr>
                <w:b/>
                <w:i/>
              </w:rPr>
            </w:pPr>
            <w:r>
              <w:rPr>
                <w:b/>
                <w:i/>
              </w:rPr>
              <w:t>Субподрядчик 2</w:t>
            </w:r>
          </w:p>
        </w:tc>
      </w:tr>
      <w:tr>
        <w:trPr>
          <w:trHeight w:val="340"/>
          <w:tblHeader/>
        </w:trPr>
        <w:tc>
          <w:tcPr>
            <w:tcW w:w="1304" w:type="pct"/>
            <w:vMerge/>
            <w:vAlign w:val="center"/>
          </w:tcPr>
          <w:p>
            <w:pPr>
              <w:ind w:firstLine="2"/>
              <w:jc w:val="center"/>
            </w:pPr>
          </w:p>
        </w:tc>
        <w:tc>
          <w:tcPr>
            <w:tcW w:w="558" w:type="pct"/>
            <w:vAlign w:val="center"/>
          </w:tcPr>
          <w:p>
            <w:pPr>
              <w:ind w:firstLine="2"/>
              <w:jc w:val="center"/>
            </w:pPr>
            <w:r>
              <w:t>Общая численность</w:t>
            </w:r>
          </w:p>
        </w:tc>
        <w:tc>
          <w:tcPr>
            <w:tcW w:w="691" w:type="pct"/>
          </w:tcPr>
          <w:p>
            <w:pPr>
              <w:ind w:firstLine="2"/>
              <w:jc w:val="center"/>
            </w:pPr>
            <w:r>
              <w:t>В т.ч. для работ по данному договору</w:t>
            </w:r>
          </w:p>
        </w:tc>
        <w:tc>
          <w:tcPr>
            <w:tcW w:w="484" w:type="pct"/>
            <w:vAlign w:val="center"/>
          </w:tcPr>
          <w:p>
            <w:pPr>
              <w:ind w:firstLine="2"/>
              <w:jc w:val="center"/>
            </w:pPr>
            <w:r>
              <w:t>Общая численность</w:t>
            </w:r>
          </w:p>
        </w:tc>
        <w:tc>
          <w:tcPr>
            <w:tcW w:w="676" w:type="pct"/>
          </w:tcPr>
          <w:p>
            <w:pPr>
              <w:ind w:firstLine="2"/>
              <w:jc w:val="center"/>
            </w:pPr>
            <w:r>
              <w:t>В т.ч. для работ по данному договору</w:t>
            </w:r>
          </w:p>
        </w:tc>
        <w:tc>
          <w:tcPr>
            <w:tcW w:w="486" w:type="pct"/>
            <w:vAlign w:val="center"/>
          </w:tcPr>
          <w:p>
            <w:pPr>
              <w:ind w:firstLine="2"/>
              <w:jc w:val="center"/>
            </w:pPr>
            <w:r>
              <w:t>Общая численность</w:t>
            </w:r>
          </w:p>
        </w:tc>
        <w:tc>
          <w:tcPr>
            <w:tcW w:w="801" w:type="pct"/>
          </w:tcPr>
          <w:p>
            <w:pPr>
              <w:ind w:firstLine="2"/>
              <w:jc w:val="center"/>
            </w:pPr>
            <w:r>
              <w:t>В т.ч. для работ по данному договору</w:t>
            </w:r>
          </w:p>
        </w:tc>
      </w:tr>
      <w:tr>
        <w:trPr>
          <w:trHeight w:val="340"/>
        </w:trPr>
        <w:tc>
          <w:tcPr>
            <w:tcW w:w="1304" w:type="pct"/>
            <w:vAlign w:val="center"/>
          </w:tcPr>
          <w:p>
            <w:pPr>
              <w:ind w:firstLine="2"/>
            </w:pPr>
            <w:proofErr w:type="gramStart"/>
            <w:r>
              <w:t>Руководящий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roofErr w:type="gramStart"/>
            <w:r>
              <w:t>Инженерно-технический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pStyle w:val="Times12"/>
              <w:ind w:firstLine="0"/>
              <w:jc w:val="left"/>
              <w:rPr>
                <w:szCs w:val="24"/>
              </w:rPr>
            </w:pPr>
            <w:r>
              <w:rPr>
                <w:b/>
                <w:bCs w:val="0"/>
                <w:i/>
                <w:szCs w:val="24"/>
              </w:rPr>
              <w:t>В соответствии с требованиями к кадрам</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Рабочие и специалисты,  в т.ч.:</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ИТОГО:</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bl>
    <w:p>
      <w:pPr>
        <w:pStyle w:val="afff"/>
        <w:widowControl w:val="0"/>
        <w:tabs>
          <w:tab w:val="clear" w:pos="1134"/>
        </w:tabs>
        <w:autoSpaceDE w:val="0"/>
        <w:autoSpaceDN w:val="0"/>
        <w:spacing w:line="240" w:lineRule="auto"/>
        <w:ind w:right="-29"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p>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trPr>
          <w:trHeight w:val="551"/>
          <w:tblHeader/>
        </w:trPr>
        <w:tc>
          <w:tcPr>
            <w:tcW w:w="224" w:type="pct"/>
            <w:vAlign w:val="center"/>
          </w:tcPr>
          <w:p>
            <w:pPr>
              <w:ind w:firstLine="2"/>
              <w:jc w:val="center"/>
            </w:pPr>
            <w:r>
              <w:lastRenderedPageBreak/>
              <w:t>№</w:t>
            </w:r>
          </w:p>
        </w:tc>
        <w:tc>
          <w:tcPr>
            <w:tcW w:w="1059" w:type="pct"/>
            <w:vAlign w:val="center"/>
          </w:tcPr>
          <w:p>
            <w:pPr>
              <w:ind w:firstLine="2"/>
              <w:jc w:val="center"/>
            </w:pPr>
            <w:r>
              <w:t>Работы</w:t>
            </w:r>
          </w:p>
        </w:tc>
        <w:tc>
          <w:tcPr>
            <w:tcW w:w="763" w:type="pct"/>
            <w:vAlign w:val="center"/>
          </w:tcPr>
          <w:p>
            <w:pPr>
              <w:ind w:firstLine="2"/>
              <w:jc w:val="center"/>
            </w:pPr>
            <w:r>
              <w:t>Персонал, (специальность, разряд)</w:t>
            </w:r>
          </w:p>
        </w:tc>
        <w:tc>
          <w:tcPr>
            <w:tcW w:w="623" w:type="pct"/>
            <w:vAlign w:val="center"/>
          </w:tcPr>
          <w:p>
            <w:pPr>
              <w:ind w:firstLine="2"/>
              <w:jc w:val="center"/>
            </w:pPr>
            <w:r>
              <w:t>Кол-во, чел.</w:t>
            </w:r>
          </w:p>
        </w:tc>
        <w:tc>
          <w:tcPr>
            <w:tcW w:w="1048" w:type="pct"/>
            <w:vAlign w:val="center"/>
          </w:tcPr>
          <w:p>
            <w:pPr>
              <w:ind w:firstLine="2"/>
              <w:jc w:val="center"/>
            </w:pPr>
            <w:r>
              <w:t>Принадлежность персонала (генподрядчик, субподрядчик)</w:t>
            </w:r>
          </w:p>
        </w:tc>
        <w:tc>
          <w:tcPr>
            <w:tcW w:w="1283" w:type="pct"/>
            <w:vAlign w:val="center"/>
          </w:tcPr>
          <w:p>
            <w:pPr>
              <w:ind w:firstLine="2"/>
              <w:jc w:val="center"/>
            </w:pPr>
            <w:r>
              <w:t>Примечания (привлечение одного и того же персонала на различные виды работ с учетом графика выполнения и т.п.)</w:t>
            </w:r>
          </w:p>
        </w:tc>
      </w:tr>
      <w:tr>
        <w:trPr>
          <w:trHeight w:val="227"/>
        </w:trPr>
        <w:tc>
          <w:tcPr>
            <w:tcW w:w="5000" w:type="pct"/>
            <w:gridSpan w:val="6"/>
            <w:vAlign w:val="center"/>
          </w:tcPr>
          <w:p>
            <w:pPr>
              <w:ind w:firstLine="2"/>
            </w:pPr>
            <w:r>
              <w:t>Глава 1. Подготовительные работы</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70"/>
        </w:trPr>
        <w:tc>
          <w:tcPr>
            <w:tcW w:w="5000" w:type="pct"/>
            <w:gridSpan w:val="6"/>
            <w:vAlign w:val="center"/>
          </w:tcPr>
          <w:p>
            <w:pPr>
              <w:ind w:firstLine="2"/>
            </w:pPr>
            <w:r>
              <w:t>Глава 2. Основные объекты строительства.</w:t>
            </w:r>
          </w:p>
        </w:tc>
      </w:tr>
      <w:tr>
        <w:trPr>
          <w:trHeight w:val="227"/>
        </w:trPr>
        <w:tc>
          <w:tcPr>
            <w:tcW w:w="224" w:type="pct"/>
            <w:vAlign w:val="center"/>
          </w:tcPr>
          <w:p>
            <w:pPr>
              <w:ind w:firstLine="2"/>
            </w:pPr>
            <w:r>
              <w:t>1.</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r>
              <w:t>2.</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5000" w:type="pct"/>
            <w:gridSpan w:val="6"/>
            <w:vAlign w:val="center"/>
          </w:tcPr>
          <w:p>
            <w:pPr>
              <w:ind w:firstLine="2"/>
            </w:pPr>
            <w:r>
              <w:t>Глава …</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bl>
    <w:p>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napToGrid/>
          <w:sz w:val="24"/>
          <w:szCs w:val="24"/>
        </w:rPr>
        <w:t>поставки товара/ выполнения работ/ оказания</w:t>
      </w:r>
      <w:proofErr w:type="gramEnd"/>
      <w:r>
        <w:rPr>
          <w:b/>
          <w:bCs w:val="0"/>
          <w:i/>
          <w:snapToGrid/>
          <w:sz w:val="24"/>
          <w:szCs w:val="24"/>
        </w:rPr>
        <w:t xml:space="preserve"> услуг</w:t>
      </w:r>
      <w:r>
        <w:rPr>
          <w:b/>
          <w:i/>
          <w:sz w:val="24"/>
          <w:szCs w:val="24"/>
        </w:rPr>
        <w:t xml:space="preserve"> (Форма _). </w:t>
      </w:r>
    </w:p>
    <w:p>
      <w:pPr>
        <w:pStyle w:val="afff"/>
        <w:tabs>
          <w:tab w:val="clear" w:pos="1134"/>
        </w:tabs>
        <w:autoSpaceDE w:val="0"/>
        <w:autoSpaceDN w:val="0"/>
        <w:spacing w:line="240" w:lineRule="auto"/>
        <w:rPr>
          <w:sz w:val="24"/>
          <w:szCs w:val="24"/>
        </w:rPr>
      </w:pPr>
    </w:p>
    <w:p>
      <w:r>
        <w:t>Таблица 3. Сведения о персонале, привлекаемом для выполнения ________________________ работ</w:t>
      </w:r>
    </w:p>
    <w:p>
      <w:pPr>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trPr>
          <w:trHeight w:val="551"/>
          <w:tblHeader/>
        </w:trPr>
        <w:tc>
          <w:tcPr>
            <w:tcW w:w="189" w:type="pct"/>
            <w:vAlign w:val="center"/>
          </w:tcPr>
          <w:p>
            <w:pPr>
              <w:jc w:val="center"/>
            </w:pPr>
            <w:r>
              <w:t>№</w:t>
            </w:r>
          </w:p>
        </w:tc>
        <w:tc>
          <w:tcPr>
            <w:tcW w:w="850" w:type="pct"/>
            <w:vAlign w:val="center"/>
          </w:tcPr>
          <w:p>
            <w:pPr>
              <w:jc w:val="center"/>
            </w:pPr>
            <w:r>
              <w:t>Фамилия, имя, отчество специалиста</w:t>
            </w:r>
          </w:p>
        </w:tc>
        <w:tc>
          <w:tcPr>
            <w:tcW w:w="933" w:type="pct"/>
            <w:vAlign w:val="center"/>
          </w:tcPr>
          <w:p>
            <w:pPr>
              <w:jc w:val="center"/>
            </w:pPr>
            <w:r>
              <w:t>Образование (какое учебное заведение окончил, год окончания, специальность)</w:t>
            </w:r>
          </w:p>
        </w:tc>
        <w:tc>
          <w:tcPr>
            <w:tcW w:w="645" w:type="pct"/>
            <w:vAlign w:val="center"/>
          </w:tcPr>
          <w:p>
            <w:pPr>
              <w:jc w:val="center"/>
            </w:pPr>
            <w:r>
              <w:t>Специальность, должность</w:t>
            </w:r>
          </w:p>
        </w:tc>
        <w:tc>
          <w:tcPr>
            <w:tcW w:w="1031" w:type="pct"/>
            <w:vAlign w:val="center"/>
          </w:tcPr>
          <w:p>
            <w:pPr>
              <w:jc w:val="center"/>
            </w:pPr>
            <w:r>
              <w:t>Стаж работы в данной или аналогичной должности, лет</w:t>
            </w:r>
          </w:p>
        </w:tc>
        <w:tc>
          <w:tcPr>
            <w:tcW w:w="1351" w:type="pct"/>
            <w:vAlign w:val="center"/>
          </w:tcPr>
          <w:p>
            <w:pPr>
              <w:jc w:val="center"/>
            </w:pPr>
            <w:r>
              <w:t>Принадлежность персонала (генподрядчик, субподрядчик)</w:t>
            </w: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1</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2</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tc>
        <w:tc>
          <w:tcPr>
            <w:tcW w:w="933" w:type="pct"/>
            <w:vAlign w:val="center"/>
          </w:tcPr>
          <w:p/>
        </w:tc>
        <w:tc>
          <w:tcPr>
            <w:tcW w:w="645" w:type="pct"/>
            <w:vAlign w:val="center"/>
          </w:tcPr>
          <w:p/>
        </w:tc>
        <w:tc>
          <w:tcPr>
            <w:tcW w:w="1031" w:type="pct"/>
            <w:vAlign w:val="center"/>
          </w:tcPr>
          <w:p/>
        </w:tc>
        <w:tc>
          <w:tcPr>
            <w:tcW w:w="1351" w:type="pct"/>
            <w:vAlign w:val="center"/>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3"/>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3"/>
        </w:numPr>
        <w:tabs>
          <w:tab w:val="clear" w:pos="960"/>
          <w:tab w:val="left" w:pos="709"/>
          <w:tab w:val="left" w:pos="1134"/>
        </w:tabs>
        <w:ind w:left="0" w:right="-179"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3"/>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рекомендуется к данной таблице приложить копии штатного расписания.</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pPr>
        <w:pStyle w:val="Times12"/>
        <w:numPr>
          <w:ilvl w:val="1"/>
          <w:numId w:val="14"/>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0"/>
          <w:numId w:val="23"/>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pPr>
        <w:pStyle w:val="Times12"/>
        <w:numPr>
          <w:ilvl w:val="0"/>
          <w:numId w:val="23"/>
        </w:numPr>
        <w:tabs>
          <w:tab w:val="clear" w:pos="960"/>
          <w:tab w:val="left" w:pos="709"/>
          <w:tab w:val="left" w:pos="1134"/>
        </w:tabs>
        <w:ind w:left="0" w:right="-179" w:firstLine="709"/>
        <w:jc w:val="center"/>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pPr>
        <w:pStyle w:val="Times12"/>
        <w:tabs>
          <w:tab w:val="left" w:pos="709"/>
          <w:tab w:val="left" w:pos="1134"/>
        </w:tabs>
        <w:ind w:left="709" w:right="-179" w:firstLine="0"/>
        <w:rPr>
          <w:szCs w:val="24"/>
        </w:rPr>
      </w:pPr>
    </w:p>
    <w:p>
      <w:pPr>
        <w:pStyle w:val="Times12"/>
        <w:tabs>
          <w:tab w:val="left" w:pos="709"/>
        </w:tabs>
        <w:ind w:left="360" w:right="-179" w:firstLine="0"/>
        <w:rPr>
          <w:szCs w:val="24"/>
        </w:rPr>
      </w:pPr>
      <w:r>
        <w:rPr>
          <w:szCs w:val="24"/>
        </w:rPr>
        <w:t xml:space="preserve">  </w:t>
      </w:r>
    </w:p>
    <w:p>
      <w:pPr>
        <w:pStyle w:val="36"/>
        <w:ind w:left="0" w:right="421"/>
        <w:jc w:val="center"/>
        <w:rPr>
          <w:szCs w:val="24"/>
        </w:rPr>
        <w:sectPr>
          <w:pgSz w:w="16840" w:h="11907" w:code="9"/>
          <w:pgMar w:top="1134" w:right="1134" w:bottom="1134" w:left="1134" w:header="567" w:footer="567" w:gutter="0"/>
          <w:cols w:space="708"/>
          <w:docGrid w:linePitch="360"/>
        </w:sectPr>
      </w:pP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Cs w:val="0"/>
          <w:szCs w:val="24"/>
        </w:rPr>
      </w:pPr>
    </w:p>
    <w:p>
      <w:pPr>
        <w:pStyle w:val="20"/>
        <w:numPr>
          <w:ilvl w:val="0"/>
          <w:numId w:val="0"/>
        </w:numPr>
        <w:spacing w:before="0" w:after="0"/>
        <w:jc w:val="center"/>
        <w:rPr>
          <w:rFonts w:ascii="Times New Roman" w:hAnsi="Times New Roman" w:cs="Times New Roman"/>
          <w:i w:val="0"/>
          <w:sz w:val="24"/>
          <w:szCs w:val="24"/>
        </w:rPr>
      </w:pPr>
      <w:bookmarkStart w:id="163" w:name="_Справка_по_системе_управления_охран"/>
      <w:bookmarkStart w:id="164" w:name="_Справка_по_системе"/>
      <w:bookmarkStart w:id="165" w:name="_Toc255987082"/>
      <w:bookmarkStart w:id="166" w:name="_Toc321988746"/>
      <w:bookmarkEnd w:id="163"/>
      <w:bookmarkEnd w:id="164"/>
      <w:r>
        <w:rPr>
          <w:rFonts w:ascii="Times New Roman" w:hAnsi="Times New Roman" w:cs="Times New Roman"/>
          <w:i w:val="0"/>
          <w:sz w:val="24"/>
          <w:szCs w:val="24"/>
        </w:rPr>
        <w:t>СПРАВКА ПО СИСТЕМЕ УПРАВЛЕНИЯ ОХРАНОЙ ТРУДА (Форма 10.11)</w:t>
      </w:r>
      <w:bookmarkEnd w:id="165"/>
      <w:bookmarkEnd w:id="166"/>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pStyle w:val="Times12"/>
        <w:rPr>
          <w:szCs w:val="24"/>
        </w:rPr>
      </w:pPr>
    </w:p>
    <w:p>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pP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bCs/>
        </w:rPr>
      </w:pPr>
      <w:r>
        <w:rPr>
          <w:bCs/>
        </w:rPr>
        <w:br w:type="page"/>
      </w:r>
    </w:p>
    <w:p>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 w:val="24"/>
        </w:rPr>
      </w:pPr>
      <w:r>
        <w:rPr>
          <w:b/>
          <w:sz w:val="24"/>
        </w:rPr>
        <w:br w:type="page"/>
      </w:r>
      <w:bookmarkStart w:id="167" w:name="форма12"/>
      <w:bookmarkStart w:id="168" w:name="форма15"/>
    </w:p>
    <w:p>
      <w:pPr>
        <w:pStyle w:val="Times12"/>
        <w:ind w:left="5387" w:firstLine="0"/>
        <w:jc w:val="left"/>
        <w:rPr>
          <w:iCs/>
          <w:szCs w:val="24"/>
        </w:rPr>
      </w:pPr>
      <w:bookmarkStart w:id="169" w:name="_Toc172017790"/>
      <w:bookmarkEnd w:id="167"/>
      <w:r>
        <w:rPr>
          <w:iCs/>
          <w:szCs w:val="24"/>
        </w:rPr>
        <w:lastRenderedPageBreak/>
        <w:t>Приложение к заявке на участие в запросе предложений от «___» _________ 20___ г.</w:t>
      </w:r>
    </w:p>
    <w:p>
      <w:pPr>
        <w:pStyle w:val="Times12"/>
        <w:ind w:left="5387" w:firstLine="0"/>
        <w:jc w:val="left"/>
        <w:rPr>
          <w:iCs/>
          <w:szCs w:val="24"/>
        </w:rPr>
      </w:pPr>
      <w:r>
        <w:rPr>
          <w:iCs/>
          <w:szCs w:val="24"/>
        </w:rPr>
        <w:t xml:space="preserve"> № ______</w:t>
      </w:r>
    </w:p>
    <w:p>
      <w:pPr>
        <w:pStyle w:val="20"/>
        <w:numPr>
          <w:ilvl w:val="0"/>
          <w:numId w:val="0"/>
        </w:numPr>
        <w:spacing w:before="0" w:after="0"/>
        <w:jc w:val="center"/>
        <w:rPr>
          <w:rFonts w:ascii="Times New Roman" w:hAnsi="Times New Roman" w:cs="Times New Roman"/>
          <w:b w:val="0"/>
          <w:i w:val="0"/>
          <w:sz w:val="24"/>
          <w:szCs w:val="24"/>
        </w:rPr>
      </w:pPr>
      <w:bookmarkStart w:id="170" w:name="_Справка_об_участии_в_судебных_разби"/>
      <w:bookmarkStart w:id="171" w:name="_Справка_об_участии"/>
      <w:bookmarkStart w:id="172" w:name="_Toc255987084"/>
      <w:bookmarkEnd w:id="170"/>
      <w:bookmarkEnd w:id="171"/>
    </w:p>
    <w:p>
      <w:pPr>
        <w:pStyle w:val="20"/>
        <w:numPr>
          <w:ilvl w:val="0"/>
          <w:numId w:val="0"/>
        </w:numPr>
        <w:spacing w:before="0" w:after="0"/>
        <w:jc w:val="center"/>
        <w:rPr>
          <w:rFonts w:ascii="Times New Roman" w:hAnsi="Times New Roman" w:cs="Times New Roman"/>
          <w:i w:val="0"/>
          <w:sz w:val="24"/>
          <w:szCs w:val="24"/>
        </w:rPr>
      </w:pPr>
      <w:bookmarkStart w:id="173" w:name="_Toc321988747"/>
      <w:r>
        <w:rPr>
          <w:rFonts w:ascii="Times New Roman" w:hAnsi="Times New Roman" w:cs="Times New Roman"/>
          <w:i w:val="0"/>
          <w:sz w:val="24"/>
          <w:szCs w:val="24"/>
        </w:rPr>
        <w:t>СПРАВКА ОБ УЧАСТИИ В СУДЕБНЫХ РАЗБИРАТЕЛЬСТВАХ</w:t>
      </w:r>
      <w:bookmarkEnd w:id="169"/>
      <w:r>
        <w:rPr>
          <w:rFonts w:ascii="Times New Roman" w:hAnsi="Times New Roman" w:cs="Times New Roman"/>
          <w:i w:val="0"/>
          <w:sz w:val="24"/>
          <w:szCs w:val="24"/>
        </w:rPr>
        <w:t xml:space="preserve"> (Форма 10.12)</w:t>
      </w:r>
      <w:bookmarkEnd w:id="172"/>
      <w:bookmarkEnd w:id="173"/>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ind w:left="390"/>
        <w:jc w:val="center"/>
      </w:pPr>
    </w:p>
    <w:p>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3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4"/>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3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4"/>
        </w:numPr>
        <w:tabs>
          <w:tab w:val="clear" w:pos="960"/>
          <w:tab w:val="left" w:pos="709"/>
          <w:tab w:val="left" w:pos="1134"/>
        </w:tabs>
        <w:ind w:left="0" w:right="-179" w:firstLine="709"/>
        <w:rPr>
          <w:szCs w:val="24"/>
        </w:rPr>
      </w:pPr>
      <w:bookmarkStart w:id="174" w:name="_Toc172017792"/>
      <w:bookmarkStart w:id="175" w:name="_Toc175121347"/>
      <w:bookmarkStart w:id="176" w:name="_Toc176860026"/>
      <w:bookmarkStart w:id="177"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74"/>
      <w:r>
        <w:rPr>
          <w:szCs w:val="24"/>
        </w:rPr>
        <w:t>.</w:t>
      </w:r>
      <w:bookmarkEnd w:id="175"/>
      <w:bookmarkEnd w:id="176"/>
      <w:bookmarkEnd w:id="177"/>
    </w:p>
    <w:p>
      <w:pPr>
        <w:pStyle w:val="Times12"/>
        <w:numPr>
          <w:ilvl w:val="0"/>
          <w:numId w:val="34"/>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rPr>
        <w:br w:type="page"/>
      </w: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
          <w:bCs w:val="0"/>
          <w:szCs w:val="24"/>
        </w:rPr>
      </w:pPr>
    </w:p>
    <w:p>
      <w:pPr>
        <w:jc w:val="right"/>
        <w:rPr>
          <w:b/>
          <w:i/>
        </w:rPr>
      </w:pPr>
    </w:p>
    <w:p>
      <w:pPr>
        <w:pStyle w:val="20"/>
        <w:numPr>
          <w:ilvl w:val="0"/>
          <w:numId w:val="0"/>
        </w:numPr>
        <w:spacing w:before="0" w:after="0"/>
        <w:jc w:val="center"/>
        <w:rPr>
          <w:rFonts w:ascii="Times New Roman" w:hAnsi="Times New Roman" w:cs="Times New Roman"/>
          <w:bCs w:val="0"/>
          <w:i w:val="0"/>
          <w:iCs w:val="0"/>
          <w:sz w:val="24"/>
          <w:szCs w:val="24"/>
        </w:rPr>
      </w:pPr>
      <w:bookmarkStart w:id="178" w:name="_План_распределения_выполнения"/>
      <w:bookmarkStart w:id="179" w:name="_План_распределения_выполнения_объем"/>
      <w:bookmarkStart w:id="180" w:name="_Toc255987085"/>
      <w:bookmarkStart w:id="181" w:name="_Toc321988748"/>
      <w:bookmarkEnd w:id="178"/>
      <w:bookmarkEnd w:id="179"/>
      <w:r>
        <w:rPr>
          <w:rFonts w:ascii="Times New Roman" w:hAnsi="Times New Roman" w:cs="Times New Roman"/>
          <w:i w:val="0"/>
          <w:sz w:val="24"/>
          <w:szCs w:val="24"/>
        </w:rPr>
        <w:t xml:space="preserve">ПЛАН </w:t>
      </w:r>
      <w:proofErr w:type="gramStart"/>
      <w:r>
        <w:rPr>
          <w:rFonts w:ascii="Times New Roman" w:hAnsi="Times New Roman" w:cs="Times New Roman"/>
          <w:i w:val="0"/>
          <w:sz w:val="24"/>
          <w:szCs w:val="24"/>
        </w:rPr>
        <w:t xml:space="preserve">РАСПРЕДЕЛЕНИЯ ОБЪЕМОВ </w:t>
      </w:r>
      <w:r>
        <w:rPr>
          <w:rFonts w:ascii="Times New Roman" w:hAnsi="Times New Roman" w:cs="Times New Roman"/>
          <w:bCs w:val="0"/>
          <w:i w:val="0"/>
          <w:iCs w:val="0"/>
          <w:sz w:val="24"/>
          <w:szCs w:val="24"/>
        </w:rPr>
        <w:t>выполнения работ/ оказания услуг</w:t>
      </w:r>
      <w:proofErr w:type="gramEnd"/>
      <w:r>
        <w:rPr>
          <w:rFonts w:ascii="Times New Roman" w:hAnsi="Times New Roman" w:cs="Times New Roman"/>
          <w:bCs w:val="0"/>
          <w:i w:val="0"/>
          <w:iCs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МЕЖДУ УЧАСТНИКОМ ЗАПРОСА ПРЕДЛОЖЕНИЙ И </w:t>
      </w:r>
      <w:r>
        <w:rPr>
          <w:rFonts w:ascii="Times New Roman" w:hAnsi="Times New Roman" w:cs="Times New Roman"/>
          <w:bCs w:val="0"/>
          <w:i w:val="0"/>
          <w:iCs w:val="0"/>
          <w:sz w:val="24"/>
          <w:szCs w:val="24"/>
        </w:rPr>
        <w:t>субподрядчиками/ соисполнителями</w:t>
      </w:r>
      <w:r>
        <w:rPr>
          <w:rFonts w:ascii="Times New Roman" w:hAnsi="Times New Roman" w:cs="Times New Roman"/>
          <w:i w:val="0"/>
          <w:sz w:val="24"/>
          <w:szCs w:val="24"/>
        </w:rPr>
        <w:t xml:space="preserve"> (Форма 10.13)</w:t>
      </w:r>
      <w:bookmarkEnd w:id="180"/>
      <w:bookmarkEnd w:id="181"/>
      <w:r>
        <w:rPr>
          <w:rFonts w:ascii="Times New Roman" w:hAnsi="Times New Roman" w:cs="Times New Roman"/>
          <w:i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[в случае разрешения привлечения субподрядчиков/соисполнителей]</w:t>
      </w:r>
    </w:p>
    <w:p>
      <w:pPr>
        <w:jc w:val="center"/>
      </w:pPr>
      <w:r>
        <w:t>Открытый запрос предложений в электронной форме на право заключения договора</w:t>
      </w:r>
      <w:r>
        <w:rPr>
          <w:b/>
          <w:i/>
        </w:rPr>
        <w:t xml:space="preserve"> </w:t>
      </w:r>
      <w:proofErr w:type="gramStart"/>
      <w:r>
        <w:t>на</w:t>
      </w:r>
      <w:proofErr w:type="gramEnd"/>
      <w:r>
        <w:t> _______________________</w:t>
      </w:r>
    </w:p>
    <w:p>
      <w:pPr>
        <w:pStyle w:val="Times12"/>
        <w:rPr>
          <w:szCs w:val="24"/>
        </w:rPr>
      </w:pPr>
    </w:p>
    <w:p>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pPr>
        <w:pStyle w:val="Times12"/>
        <w:ind w:firstLine="0"/>
        <w:rPr>
          <w:b/>
          <w:bCs w:val="0"/>
          <w:i/>
          <w:szCs w:val="24"/>
        </w:rPr>
      </w:pPr>
      <w:r>
        <w:rPr>
          <w:b/>
          <w:i/>
          <w:szCs w:val="24"/>
        </w:rPr>
        <w:t>С</w:t>
      </w:r>
      <w:r>
        <w:rPr>
          <w:b/>
          <w:bCs w:val="0"/>
          <w:i/>
          <w:szCs w:val="24"/>
        </w:rPr>
        <w:t xml:space="preserve">убподрядчики/соисполнители </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2. ________________________________________________________</w:t>
      </w:r>
    </w:p>
    <w:p>
      <w:pPr>
        <w:pStyle w:val="Times12"/>
        <w:ind w:firstLine="0"/>
        <w:rPr>
          <w:szCs w:val="24"/>
        </w:rPr>
      </w:pPr>
      <w:r>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proofErr w:type="gramStart"/>
            <w:r>
              <w:rPr>
                <w:sz w:val="24"/>
                <w:szCs w:val="24"/>
              </w:rPr>
              <w:t>в</w:t>
            </w:r>
            <w:proofErr w:type="gramEnd"/>
            <w:r>
              <w:rPr>
                <w:sz w:val="24"/>
                <w:szCs w:val="24"/>
              </w:rPr>
              <w:t xml:space="preserve">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26"/>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szCs w:val="24"/>
        </w:rPr>
        <w:t xml:space="preserve">поставщиков/ </w:t>
      </w:r>
      <w:r>
        <w:rPr>
          <w:b/>
          <w:bCs w:val="0"/>
          <w:i/>
          <w:szCs w:val="24"/>
        </w:rPr>
        <w:t>субподрядчиков/соисполнителей.</w:t>
      </w:r>
    </w:p>
    <w:p>
      <w:pPr>
        <w:pStyle w:val="Times12"/>
        <w:numPr>
          <w:ilvl w:val="0"/>
          <w:numId w:val="26"/>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szCs w:val="24"/>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szCs w:val="24"/>
        </w:rPr>
        <w:t xml:space="preserve">поставщиками/ </w:t>
      </w:r>
      <w:r>
        <w:rPr>
          <w:b/>
          <w:bCs w:val="0"/>
          <w:i/>
          <w:szCs w:val="24"/>
        </w:rPr>
        <w:t xml:space="preserve">субподрядчиками/соисполнителями. [В случае наличия работ и </w:t>
      </w:r>
      <w:r>
        <w:rPr>
          <w:b/>
          <w:bCs w:val="0"/>
          <w:i/>
          <w:szCs w:val="24"/>
        </w:rPr>
        <w:lastRenderedPageBreak/>
        <w:t xml:space="preserve">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5"/>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szCs w:val="24"/>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5"/>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26"/>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5"/>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szCs w:val="24"/>
        </w:rPr>
        <w:t xml:space="preserve">поставщика/ </w:t>
      </w:r>
      <w:r>
        <w:rPr>
          <w:b/>
          <w:bCs w:val="0"/>
          <w:i/>
          <w:szCs w:val="24"/>
        </w:rPr>
        <w:t>субподрядчика/соисполнителя</w:t>
      </w:r>
      <w:r>
        <w:rPr>
          <w:szCs w:val="24"/>
        </w:rPr>
        <w:t>.</w:t>
      </w:r>
    </w:p>
    <w:p>
      <w:pPr>
        <w:pStyle w:val="Times12"/>
        <w:numPr>
          <w:ilvl w:val="1"/>
          <w:numId w:val="25"/>
        </w:numPr>
        <w:tabs>
          <w:tab w:val="num" w:pos="1080"/>
          <w:tab w:val="left" w:pos="1134"/>
        </w:tabs>
        <w:ind w:left="1080" w:hanging="371"/>
        <w:rPr>
          <w:szCs w:val="24"/>
        </w:rPr>
      </w:pPr>
      <w:r>
        <w:rPr>
          <w:szCs w:val="24"/>
        </w:rPr>
        <w:t xml:space="preserve">документы на </w:t>
      </w:r>
      <w:r>
        <w:rPr>
          <w:b/>
          <w:i/>
          <w:szCs w:val="24"/>
        </w:rPr>
        <w:t xml:space="preserve">поставщиков/ </w:t>
      </w:r>
      <w:r>
        <w:rPr>
          <w:b/>
          <w:bCs w:val="0"/>
          <w:i/>
          <w:szCs w:val="24"/>
        </w:rPr>
        <w:t>субподрядчиков/соисполнителей</w:t>
      </w:r>
      <w:r>
        <w:rPr>
          <w:szCs w:val="24"/>
        </w:rPr>
        <w:t xml:space="preserve"> согласно пункту 12 раздела 8 «Информационная карта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szCs w:val="24"/>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szCs w:val="24"/>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rPr>
          <w:szCs w:val="24"/>
        </w:rPr>
        <w:br w:type="page"/>
      </w:r>
      <w:bookmarkStart w:id="182" w:name="_План_распределения_объемов_выполнен"/>
      <w:bookmarkEnd w:id="168"/>
      <w:bookmarkEnd w:id="182"/>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183" w:name="_Toc321988751"/>
      <w:r>
        <w:rPr>
          <w:b/>
          <w:sz w:val="28"/>
          <w:szCs w:val="28"/>
        </w:rPr>
        <w:lastRenderedPageBreak/>
        <w:t>Раздел 11. «ПРОЕКТ ДОГОВОРА»</w:t>
      </w:r>
      <w:bookmarkEnd w:id="183"/>
    </w:p>
    <w:p>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pPr>
        <w:tabs>
          <w:tab w:val="right" w:pos="9360"/>
        </w:tabs>
        <w:ind w:firstLine="737"/>
        <w:jc w:val="both"/>
        <w:rPr>
          <w:b/>
          <w:sz w:val="23"/>
          <w:szCs w:val="23"/>
        </w:rPr>
      </w:pPr>
    </w:p>
    <w:p>
      <w:pPr>
        <w:tabs>
          <w:tab w:val="right" w:pos="9360"/>
        </w:tabs>
        <w:ind w:firstLine="737"/>
        <w:jc w:val="both"/>
        <w:rPr>
          <w:sz w:val="23"/>
          <w:szCs w:val="23"/>
        </w:rPr>
      </w:pPr>
      <w:proofErr w:type="gramStart"/>
      <w:r>
        <w:rPr>
          <w:b/>
          <w:sz w:val="23"/>
          <w:szCs w:val="23"/>
        </w:rPr>
        <w:t xml:space="preserve">ЗАО «Саровская Генерирующая Компания», </w:t>
      </w:r>
      <w:r>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3"/>
          <w:szCs w:val="23"/>
          <w:u w:val="single"/>
        </w:rPr>
        <w:t>(указать наименование юридического лица)</w:t>
      </w:r>
      <w:r>
        <w:rPr>
          <w:sz w:val="23"/>
          <w:szCs w:val="23"/>
        </w:rPr>
        <w:t>__________________, именуемое в дальнейшем «Исполнитель», в лице __________</w:t>
      </w:r>
      <w:r>
        <w:rPr>
          <w:i/>
          <w:sz w:val="23"/>
          <w:szCs w:val="23"/>
          <w:u w:val="single"/>
        </w:rPr>
        <w:t>(указать должность и  Ф.</w:t>
      </w:r>
      <w:proofErr w:type="gramEnd"/>
      <w:r>
        <w:rPr>
          <w:i/>
          <w:sz w:val="23"/>
          <w:szCs w:val="23"/>
          <w:u w:val="single"/>
        </w:rPr>
        <w:t>И.О. руководителя)</w:t>
      </w:r>
      <w:r>
        <w:rPr>
          <w:sz w:val="23"/>
          <w:szCs w:val="23"/>
        </w:rPr>
        <w:t xml:space="preserve"> __________, действующего на основании ______________</w:t>
      </w:r>
      <w:r>
        <w:rPr>
          <w:i/>
          <w:sz w:val="23"/>
          <w:szCs w:val="23"/>
          <w:u w:val="single"/>
        </w:rPr>
        <w:t xml:space="preserve">(указать </w:t>
      </w:r>
      <w:proofErr w:type="gramStart"/>
      <w:r>
        <w:rPr>
          <w:i/>
          <w:sz w:val="23"/>
          <w:szCs w:val="23"/>
          <w:u w:val="single"/>
        </w:rPr>
        <w:t>документ</w:t>
      </w:r>
      <w:proofErr w:type="gramEnd"/>
      <w:r>
        <w:rPr>
          <w:i/>
          <w:sz w:val="23"/>
          <w:szCs w:val="23"/>
          <w:u w:val="single"/>
        </w:rPr>
        <w:t xml:space="preserve"> определяющий полномочия руководителя)</w:t>
      </w:r>
      <w:r>
        <w:rPr>
          <w:sz w:val="23"/>
          <w:szCs w:val="23"/>
        </w:rPr>
        <w:t>_________, с другой стороны, совместно именуемые в дальнейшем «Стороны», по результатам проведенного ______________</w:t>
      </w:r>
      <w:r>
        <w:rPr>
          <w:color w:val="000000"/>
          <w:spacing w:val="-1"/>
          <w:sz w:val="23"/>
          <w:szCs w:val="23"/>
        </w:rPr>
        <w:t>______</w:t>
      </w:r>
      <w:r>
        <w:rPr>
          <w:i/>
          <w:color w:val="000000"/>
          <w:spacing w:val="-1"/>
          <w:sz w:val="23"/>
          <w:szCs w:val="23"/>
          <w:u w:val="single"/>
        </w:rPr>
        <w:t>(указать вид закупки</w:t>
      </w:r>
      <w:r>
        <w:rPr>
          <w:sz w:val="23"/>
          <w:szCs w:val="23"/>
        </w:rPr>
        <w:t>)  Протокол №__ от «___» _______ 201_г. заключили настоящий договор о нижеследующем:</w:t>
      </w:r>
    </w:p>
    <w:p>
      <w:pPr>
        <w:tabs>
          <w:tab w:val="right" w:pos="9360"/>
        </w:tabs>
        <w:ind w:firstLine="737"/>
        <w:jc w:val="both"/>
        <w:rPr>
          <w:sz w:val="23"/>
          <w:szCs w:val="23"/>
        </w:rPr>
      </w:pPr>
    </w:p>
    <w:p>
      <w:pPr>
        <w:rPr>
          <w:sz w:val="22"/>
          <w:szCs w:val="22"/>
        </w:rPr>
      </w:pPr>
    </w:p>
    <w:p>
      <w:pPr>
        <w:jc w:val="center"/>
        <w:rPr>
          <w:sz w:val="21"/>
          <w:szCs w:val="21"/>
        </w:rPr>
      </w:pPr>
      <w:r>
        <w:rPr>
          <w:sz w:val="21"/>
          <w:szCs w:val="21"/>
        </w:rPr>
        <w:t>1. ПРЕДМЕТ ДОГОВОРА</w:t>
      </w:r>
    </w:p>
    <w:p>
      <w:pPr>
        <w:ind w:firstLine="540"/>
        <w:rPr>
          <w:sz w:val="21"/>
          <w:szCs w:val="21"/>
        </w:rPr>
      </w:pPr>
      <w:r>
        <w:rPr>
          <w:sz w:val="21"/>
          <w:szCs w:val="21"/>
        </w:rPr>
        <w:t xml:space="preserve">1.1. </w:t>
      </w:r>
      <w:r>
        <w:rPr>
          <w:color w:val="000000"/>
          <w:sz w:val="21"/>
          <w:szCs w:val="21"/>
        </w:rPr>
        <w:t>Подрядчик обязуется в установленный Договором срок своими и/или привлеченными силами и средствами выполнить</w:t>
      </w:r>
      <w:r>
        <w:rPr>
          <w:sz w:val="21"/>
          <w:szCs w:val="21"/>
        </w:rPr>
        <w:t xml:space="preserve"> работы: ____________________________________________________</w:t>
      </w:r>
      <w:r>
        <w:rPr>
          <w:color w:val="000000"/>
          <w:sz w:val="21"/>
          <w:szCs w:val="21"/>
        </w:rPr>
        <w:t>,</w:t>
      </w:r>
      <w:r>
        <w:rPr>
          <w:b/>
          <w:bCs/>
          <w:color w:val="000000"/>
          <w:sz w:val="21"/>
          <w:szCs w:val="21"/>
        </w:rPr>
        <w:t xml:space="preserve"> </w:t>
      </w:r>
      <w:proofErr w:type="gramStart"/>
      <w:r>
        <w:rPr>
          <w:color w:val="000000"/>
          <w:sz w:val="21"/>
          <w:szCs w:val="21"/>
        </w:rPr>
        <w:t>расположенного</w:t>
      </w:r>
      <w:proofErr w:type="gramEnd"/>
      <w:r>
        <w:rPr>
          <w:color w:val="000000"/>
          <w:sz w:val="21"/>
          <w:szCs w:val="21"/>
        </w:rPr>
        <w:t xml:space="preserve"> по адресу: ________________________.</w:t>
      </w:r>
    </w:p>
    <w:p>
      <w:pPr>
        <w:tabs>
          <w:tab w:val="num" w:pos="792"/>
        </w:tabs>
        <w:ind w:firstLine="540"/>
        <w:rPr>
          <w:color w:val="000000"/>
          <w:sz w:val="21"/>
          <w:szCs w:val="21"/>
        </w:rPr>
      </w:pPr>
      <w:r>
        <w:rPr>
          <w:sz w:val="21"/>
          <w:szCs w:val="21"/>
        </w:rPr>
        <w:t xml:space="preserve">1.2. </w:t>
      </w:r>
      <w:r>
        <w:rPr>
          <w:color w:val="000000"/>
          <w:sz w:val="21"/>
          <w:szCs w:val="21"/>
        </w:rPr>
        <w:t xml:space="preserve">Подрядчик обязуется выполнить все работы, в соответствии с утвержденной проектно-сметной документацией №_________________. </w:t>
      </w:r>
    </w:p>
    <w:p>
      <w:pPr>
        <w:tabs>
          <w:tab w:val="num" w:pos="792"/>
        </w:tabs>
        <w:ind w:firstLine="540"/>
        <w:rPr>
          <w:sz w:val="21"/>
          <w:szCs w:val="21"/>
        </w:rPr>
      </w:pPr>
      <w:r>
        <w:rPr>
          <w:sz w:val="21"/>
          <w:szCs w:val="21"/>
        </w:rPr>
        <w:t xml:space="preserve">1.3. </w:t>
      </w:r>
      <w:r>
        <w:rPr>
          <w:color w:val="000000"/>
          <w:sz w:val="21"/>
          <w:szCs w:val="21"/>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pPr>
        <w:tabs>
          <w:tab w:val="num" w:pos="792"/>
        </w:tabs>
        <w:ind w:firstLine="540"/>
        <w:rPr>
          <w:rFonts w:ascii="Times New Roman CYR" w:hAnsi="Times New Roman CYR" w:cs="Times New Roman CYR"/>
          <w:sz w:val="21"/>
          <w:szCs w:val="21"/>
        </w:rPr>
      </w:pPr>
      <w:r>
        <w:rPr>
          <w:color w:val="000000"/>
          <w:sz w:val="21"/>
          <w:szCs w:val="21"/>
        </w:rPr>
        <w:t xml:space="preserve">1.4. </w:t>
      </w:r>
      <w:r>
        <w:rPr>
          <w:rFonts w:ascii="Times New Roman CYR" w:hAnsi="Times New Roman CYR" w:cs="Times New Roman CYR"/>
          <w:sz w:val="21"/>
          <w:szCs w:val="21"/>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1.6. При исполнении Договора стороны руководствуются нормативными документами, обязательными для выполнения данного рода работ.</w:t>
      </w:r>
    </w:p>
    <w:p>
      <w:pPr>
        <w:ind w:firstLine="720"/>
        <w:rPr>
          <w:sz w:val="21"/>
          <w:szCs w:val="21"/>
        </w:rPr>
      </w:pPr>
    </w:p>
    <w:p>
      <w:pPr>
        <w:jc w:val="center"/>
        <w:rPr>
          <w:sz w:val="21"/>
          <w:szCs w:val="21"/>
        </w:rPr>
      </w:pPr>
      <w:r>
        <w:rPr>
          <w:sz w:val="21"/>
          <w:szCs w:val="21"/>
        </w:rPr>
        <w:t xml:space="preserve">2. ЦЕНА РАБОТ. </w:t>
      </w:r>
    </w:p>
    <w:p>
      <w:pPr>
        <w:ind w:firstLine="540"/>
        <w:jc w:val="both"/>
        <w:rPr>
          <w:sz w:val="21"/>
          <w:szCs w:val="21"/>
        </w:rPr>
      </w:pPr>
      <w:r>
        <w:rPr>
          <w:sz w:val="21"/>
          <w:szCs w:val="21"/>
        </w:rPr>
        <w:t>2.1. Цена Договора определена по результатам проведения ____________________________, протокол № ___ _____</w:t>
      </w:r>
      <w:proofErr w:type="gramStart"/>
      <w:r>
        <w:rPr>
          <w:sz w:val="21"/>
          <w:szCs w:val="21"/>
        </w:rPr>
        <w:t>от</w:t>
      </w:r>
      <w:proofErr w:type="gramEnd"/>
      <w:r>
        <w:rPr>
          <w:sz w:val="21"/>
          <w:szCs w:val="21"/>
        </w:rPr>
        <w:t xml:space="preserve"> _______________</w:t>
      </w:r>
    </w:p>
    <w:p>
      <w:pPr>
        <w:tabs>
          <w:tab w:val="num" w:pos="2007"/>
        </w:tabs>
        <w:ind w:firstLine="540"/>
        <w:jc w:val="both"/>
        <w:rPr>
          <w:color w:val="000000"/>
          <w:sz w:val="21"/>
          <w:szCs w:val="21"/>
        </w:rPr>
      </w:pPr>
      <w:r>
        <w:rPr>
          <w:sz w:val="21"/>
          <w:szCs w:val="21"/>
        </w:rPr>
        <w:t xml:space="preserve">2.2. Цена Договора принимается твёрдой на весь объем работ и составляет ______________ ( ______________________________ ) рублей, в том числе НДС___________________________ руб. </w:t>
      </w:r>
      <w:r>
        <w:rPr>
          <w:rFonts w:ascii="Times New Roman CYR" w:hAnsi="Times New Roman CYR" w:cs="Times New Roman CYR"/>
          <w:sz w:val="21"/>
          <w:szCs w:val="21"/>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1"/>
          <w:szCs w:val="21"/>
        </w:rPr>
        <w:t>работ</w:t>
      </w:r>
      <w:proofErr w:type="gramEnd"/>
      <w:r>
        <w:rPr>
          <w:rFonts w:ascii="Times New Roman CYR" w:hAnsi="Times New Roman CYR" w:cs="Times New Roman CYR"/>
          <w:sz w:val="21"/>
          <w:szCs w:val="21"/>
        </w:rPr>
        <w:t xml:space="preserve"> предусмотренного Договором.</w:t>
      </w:r>
    </w:p>
    <w:p>
      <w:pPr>
        <w:tabs>
          <w:tab w:val="num" w:pos="2007"/>
        </w:tabs>
        <w:ind w:firstLine="540"/>
        <w:jc w:val="both"/>
        <w:rPr>
          <w:color w:val="000000"/>
          <w:sz w:val="21"/>
          <w:szCs w:val="21"/>
        </w:rPr>
      </w:pPr>
      <w:r>
        <w:rPr>
          <w:color w:val="000000"/>
          <w:sz w:val="21"/>
          <w:szCs w:val="21"/>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 1 к настоящему Договору).</w:t>
      </w:r>
    </w:p>
    <w:p>
      <w:pPr>
        <w:tabs>
          <w:tab w:val="num" w:pos="2007"/>
        </w:tabs>
        <w:ind w:firstLine="540"/>
        <w:jc w:val="both"/>
        <w:rPr>
          <w:color w:val="000000"/>
          <w:sz w:val="21"/>
          <w:szCs w:val="21"/>
        </w:rPr>
      </w:pPr>
      <w:r>
        <w:rPr>
          <w:color w:val="000000"/>
          <w:sz w:val="21"/>
          <w:szCs w:val="21"/>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pPr>
        <w:jc w:val="center"/>
        <w:rPr>
          <w:sz w:val="21"/>
          <w:szCs w:val="21"/>
        </w:rPr>
      </w:pPr>
    </w:p>
    <w:p>
      <w:pPr>
        <w:jc w:val="center"/>
        <w:rPr>
          <w:sz w:val="21"/>
          <w:szCs w:val="21"/>
        </w:rPr>
      </w:pPr>
      <w:r>
        <w:rPr>
          <w:sz w:val="21"/>
          <w:szCs w:val="21"/>
        </w:rPr>
        <w:t xml:space="preserve">3. СРОКИ ВЫПОЛНЕНИЯ РАБОТ </w:t>
      </w:r>
    </w:p>
    <w:p>
      <w:pPr>
        <w:tabs>
          <w:tab w:val="left" w:pos="900"/>
          <w:tab w:val="left" w:pos="1080"/>
        </w:tabs>
        <w:ind w:firstLine="540"/>
        <w:jc w:val="both"/>
        <w:rPr>
          <w:sz w:val="21"/>
          <w:szCs w:val="21"/>
        </w:rPr>
      </w:pPr>
      <w:r>
        <w:rPr>
          <w:sz w:val="21"/>
          <w:szCs w:val="21"/>
        </w:rPr>
        <w:t>3.1.</w:t>
      </w:r>
      <w:r>
        <w:rPr>
          <w:sz w:val="21"/>
          <w:szCs w:val="21"/>
        </w:rPr>
        <w:tab/>
        <w:t>Срок выполнения работ по Договору:</w:t>
      </w:r>
    </w:p>
    <w:p>
      <w:pPr>
        <w:tabs>
          <w:tab w:val="left" w:pos="360"/>
          <w:tab w:val="left" w:pos="900"/>
          <w:tab w:val="left" w:pos="1080"/>
        </w:tabs>
        <w:jc w:val="both"/>
        <w:rPr>
          <w:sz w:val="21"/>
          <w:szCs w:val="21"/>
        </w:rPr>
      </w:pPr>
      <w:r>
        <w:rPr>
          <w:sz w:val="21"/>
          <w:szCs w:val="21"/>
        </w:rPr>
        <w:t>-</w:t>
      </w:r>
      <w:r>
        <w:rPr>
          <w:sz w:val="21"/>
          <w:szCs w:val="21"/>
        </w:rPr>
        <w:tab/>
        <w:t>начало работ – «___» _____________ 20___ года</w:t>
      </w:r>
    </w:p>
    <w:p>
      <w:pPr>
        <w:tabs>
          <w:tab w:val="left" w:pos="360"/>
          <w:tab w:val="left" w:pos="900"/>
          <w:tab w:val="left" w:pos="1080"/>
        </w:tabs>
        <w:jc w:val="both"/>
        <w:rPr>
          <w:sz w:val="21"/>
          <w:szCs w:val="21"/>
        </w:rPr>
      </w:pPr>
      <w:r>
        <w:rPr>
          <w:sz w:val="21"/>
          <w:szCs w:val="21"/>
        </w:rPr>
        <w:t>-</w:t>
      </w:r>
      <w:r>
        <w:rPr>
          <w:sz w:val="21"/>
          <w:szCs w:val="21"/>
        </w:rPr>
        <w:tab/>
        <w:t>окончание работ – «___» _____________ 20___ года</w:t>
      </w:r>
    </w:p>
    <w:p>
      <w:pPr>
        <w:tabs>
          <w:tab w:val="left" w:pos="900"/>
          <w:tab w:val="left" w:pos="1080"/>
        </w:tabs>
        <w:ind w:firstLine="540"/>
        <w:jc w:val="both"/>
        <w:rPr>
          <w:sz w:val="21"/>
          <w:szCs w:val="21"/>
        </w:rPr>
      </w:pPr>
      <w:r>
        <w:rPr>
          <w:sz w:val="21"/>
          <w:szCs w:val="21"/>
        </w:rPr>
        <w:t>3.2.</w:t>
      </w:r>
      <w:r>
        <w:rPr>
          <w:sz w:val="21"/>
          <w:szCs w:val="21"/>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pPr>
        <w:tabs>
          <w:tab w:val="left" w:pos="900"/>
          <w:tab w:val="left" w:pos="1080"/>
        </w:tabs>
        <w:ind w:firstLine="540"/>
        <w:jc w:val="both"/>
        <w:rPr>
          <w:sz w:val="21"/>
          <w:szCs w:val="21"/>
        </w:rPr>
      </w:pPr>
      <w:r>
        <w:rPr>
          <w:sz w:val="21"/>
          <w:szCs w:val="21"/>
        </w:rPr>
        <w:t>3.3.</w:t>
      </w:r>
      <w:r>
        <w:rPr>
          <w:sz w:val="21"/>
          <w:szCs w:val="21"/>
        </w:rPr>
        <w:tab/>
        <w:t>Срок выполнения работ может быть продлен в случаях:</w:t>
      </w:r>
    </w:p>
    <w:p>
      <w:pPr>
        <w:tabs>
          <w:tab w:val="left" w:pos="360"/>
          <w:tab w:val="left" w:pos="900"/>
          <w:tab w:val="left" w:pos="1080"/>
        </w:tabs>
        <w:jc w:val="both"/>
        <w:rPr>
          <w:sz w:val="21"/>
          <w:szCs w:val="21"/>
        </w:rPr>
      </w:pPr>
      <w:r>
        <w:rPr>
          <w:sz w:val="21"/>
          <w:szCs w:val="21"/>
        </w:rPr>
        <w:t>-</w:t>
      </w:r>
      <w:r>
        <w:rPr>
          <w:sz w:val="21"/>
          <w:szCs w:val="21"/>
        </w:rPr>
        <w:tab/>
        <w:t>внесения изменений в проектную документацию или техническое задание;</w:t>
      </w:r>
    </w:p>
    <w:p>
      <w:pPr>
        <w:tabs>
          <w:tab w:val="left" w:pos="360"/>
          <w:tab w:val="left" w:pos="900"/>
          <w:tab w:val="left" w:pos="1080"/>
        </w:tabs>
        <w:jc w:val="both"/>
        <w:rPr>
          <w:sz w:val="21"/>
          <w:szCs w:val="21"/>
        </w:rPr>
      </w:pPr>
      <w:r>
        <w:rPr>
          <w:sz w:val="21"/>
          <w:szCs w:val="21"/>
        </w:rPr>
        <w:lastRenderedPageBreak/>
        <w:t>-</w:t>
      </w:r>
      <w:r>
        <w:rPr>
          <w:sz w:val="21"/>
          <w:szCs w:val="21"/>
        </w:rPr>
        <w:tab/>
        <w:t>изменение сроков финансирования со стороны Заказчика;</w:t>
      </w:r>
    </w:p>
    <w:p>
      <w:pPr>
        <w:tabs>
          <w:tab w:val="left" w:pos="360"/>
          <w:tab w:val="left" w:pos="900"/>
          <w:tab w:val="left" w:pos="1080"/>
        </w:tabs>
        <w:jc w:val="both"/>
        <w:rPr>
          <w:sz w:val="21"/>
          <w:szCs w:val="21"/>
        </w:rPr>
      </w:pPr>
      <w:r>
        <w:rPr>
          <w:sz w:val="21"/>
          <w:szCs w:val="21"/>
        </w:rPr>
        <w:t>-</w:t>
      </w:r>
      <w:r>
        <w:rPr>
          <w:sz w:val="21"/>
          <w:szCs w:val="21"/>
        </w:rPr>
        <w:tab/>
        <w:t>по соглашению сторон, при изменении начального срока.</w:t>
      </w:r>
    </w:p>
    <w:p>
      <w:pPr>
        <w:keepNext/>
        <w:spacing w:before="120"/>
        <w:jc w:val="center"/>
        <w:rPr>
          <w:sz w:val="21"/>
          <w:szCs w:val="21"/>
        </w:rPr>
      </w:pPr>
      <w:r>
        <w:rPr>
          <w:sz w:val="21"/>
          <w:szCs w:val="21"/>
        </w:rPr>
        <w:t>4. ОБЕСПЕЧЕНИЕ МАТЕРИАЛАМИ И ОБОРУДОВАНИЕМ</w:t>
      </w:r>
    </w:p>
    <w:p>
      <w:pPr>
        <w:tabs>
          <w:tab w:val="num" w:pos="540"/>
          <w:tab w:val="left" w:pos="1080"/>
        </w:tabs>
        <w:ind w:firstLine="540"/>
        <w:jc w:val="both"/>
        <w:rPr>
          <w:sz w:val="21"/>
          <w:szCs w:val="21"/>
        </w:rPr>
      </w:pPr>
      <w:r>
        <w:rPr>
          <w:color w:val="000000"/>
          <w:sz w:val="21"/>
          <w:szCs w:val="21"/>
        </w:rPr>
        <w:t>4.1.</w:t>
      </w:r>
      <w:r>
        <w:rPr>
          <w:color w:val="000000"/>
          <w:sz w:val="21"/>
          <w:szCs w:val="21"/>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pPr>
        <w:tabs>
          <w:tab w:val="left" w:pos="1080"/>
          <w:tab w:val="num" w:pos="2007"/>
        </w:tabs>
        <w:ind w:firstLine="540"/>
        <w:jc w:val="both"/>
        <w:rPr>
          <w:sz w:val="21"/>
          <w:szCs w:val="21"/>
        </w:rPr>
      </w:pPr>
      <w:r>
        <w:rPr>
          <w:color w:val="000000"/>
          <w:sz w:val="21"/>
          <w:szCs w:val="21"/>
        </w:rPr>
        <w:t>4.2.</w:t>
      </w:r>
      <w:r>
        <w:rPr>
          <w:color w:val="000000"/>
          <w:sz w:val="21"/>
          <w:szCs w:val="21"/>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pPr>
        <w:tabs>
          <w:tab w:val="left" w:pos="1080"/>
          <w:tab w:val="num" w:pos="2007"/>
        </w:tabs>
        <w:ind w:firstLine="540"/>
        <w:jc w:val="both"/>
        <w:rPr>
          <w:sz w:val="21"/>
          <w:szCs w:val="21"/>
        </w:rPr>
      </w:pPr>
      <w:r>
        <w:rPr>
          <w:color w:val="000000"/>
          <w:sz w:val="21"/>
          <w:szCs w:val="21"/>
        </w:rPr>
        <w:t>4.3.</w:t>
      </w:r>
      <w:r>
        <w:rPr>
          <w:color w:val="000000"/>
          <w:sz w:val="21"/>
          <w:szCs w:val="21"/>
        </w:rPr>
        <w:tab/>
        <w:t xml:space="preserve">Подрядчик  несет ответственность </w:t>
      </w:r>
      <w:proofErr w:type="gramStart"/>
      <w:r>
        <w:rPr>
          <w:color w:val="000000"/>
          <w:sz w:val="21"/>
          <w:szCs w:val="21"/>
        </w:rPr>
        <w:t>за</w:t>
      </w:r>
      <w:proofErr w:type="gramEnd"/>
      <w:r>
        <w:rPr>
          <w:color w:val="000000"/>
          <w:sz w:val="21"/>
          <w:szCs w:val="21"/>
        </w:rPr>
        <w:t>:</w:t>
      </w:r>
    </w:p>
    <w:p>
      <w:pPr>
        <w:tabs>
          <w:tab w:val="left" w:pos="1080"/>
          <w:tab w:val="num" w:pos="1287"/>
        </w:tabs>
        <w:ind w:firstLine="540"/>
        <w:jc w:val="both"/>
        <w:rPr>
          <w:sz w:val="21"/>
          <w:szCs w:val="21"/>
        </w:rPr>
      </w:pPr>
      <w:r>
        <w:rPr>
          <w:color w:val="000000"/>
          <w:sz w:val="21"/>
          <w:szCs w:val="21"/>
        </w:rPr>
        <w:t>4.3.1.</w:t>
      </w:r>
      <w:r>
        <w:rPr>
          <w:color w:val="000000"/>
          <w:sz w:val="21"/>
          <w:szCs w:val="21"/>
        </w:rPr>
        <w:tab/>
        <w:t>соответствие используемых материалов и оборудования проектным спецификациям, государственным стандартам и техническим условиям;</w:t>
      </w:r>
    </w:p>
    <w:p>
      <w:pPr>
        <w:tabs>
          <w:tab w:val="left" w:pos="1080"/>
          <w:tab w:val="num" w:pos="1287"/>
        </w:tabs>
        <w:ind w:firstLine="540"/>
        <w:jc w:val="both"/>
        <w:rPr>
          <w:sz w:val="21"/>
          <w:szCs w:val="21"/>
        </w:rPr>
      </w:pPr>
      <w:r>
        <w:rPr>
          <w:color w:val="000000"/>
          <w:sz w:val="21"/>
          <w:szCs w:val="21"/>
        </w:rPr>
        <w:t>4.3.2.</w:t>
      </w:r>
      <w:r>
        <w:rPr>
          <w:color w:val="000000"/>
          <w:sz w:val="21"/>
          <w:szCs w:val="21"/>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pPr>
        <w:tabs>
          <w:tab w:val="left" w:pos="1080"/>
          <w:tab w:val="num" w:pos="2007"/>
        </w:tabs>
        <w:ind w:firstLine="540"/>
        <w:jc w:val="both"/>
        <w:rPr>
          <w:sz w:val="21"/>
          <w:szCs w:val="21"/>
        </w:rPr>
      </w:pPr>
      <w:r>
        <w:rPr>
          <w:color w:val="000000"/>
          <w:sz w:val="21"/>
          <w:szCs w:val="21"/>
        </w:rPr>
        <w:t>4.4.</w:t>
      </w:r>
      <w:r>
        <w:rPr>
          <w:color w:val="000000"/>
          <w:sz w:val="21"/>
          <w:szCs w:val="21"/>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pPr>
        <w:tabs>
          <w:tab w:val="num" w:pos="2007"/>
        </w:tabs>
        <w:ind w:firstLine="540"/>
        <w:rPr>
          <w:color w:val="000000"/>
          <w:sz w:val="21"/>
          <w:szCs w:val="21"/>
        </w:rPr>
      </w:pPr>
    </w:p>
    <w:p>
      <w:pPr>
        <w:tabs>
          <w:tab w:val="num" w:pos="2007"/>
        </w:tabs>
        <w:jc w:val="center"/>
        <w:rPr>
          <w:color w:val="000000"/>
          <w:sz w:val="21"/>
          <w:szCs w:val="21"/>
        </w:rPr>
      </w:pPr>
      <w:r>
        <w:rPr>
          <w:color w:val="000000"/>
          <w:sz w:val="21"/>
          <w:szCs w:val="21"/>
        </w:rPr>
        <w:t>5. ПОРЯДОК ОПЛАТЫ РАБОТ</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30% от цены работ, указанной в пункте 2.1 Договора.</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Оплата работ производится Заказчиком ежемесячно</w:t>
      </w:r>
      <w:r>
        <w:rPr>
          <w:color w:val="000000"/>
          <w:sz w:val="21"/>
          <w:szCs w:val="21"/>
        </w:rPr>
        <w:t xml:space="preserve"> </w:t>
      </w:r>
      <w:r>
        <w:rPr>
          <w:sz w:val="21"/>
          <w:szCs w:val="21"/>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Pr>
          <w:color w:val="000000"/>
          <w:sz w:val="21"/>
          <w:szCs w:val="21"/>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numPr>
          <w:ilvl w:val="1"/>
          <w:numId w:val="37"/>
        </w:numPr>
        <w:tabs>
          <w:tab w:val="clear" w:pos="360"/>
          <w:tab w:val="num" w:pos="1080"/>
        </w:tabs>
        <w:autoSpaceDE w:val="0"/>
        <w:autoSpaceDN w:val="0"/>
        <w:adjustRightInd w:val="0"/>
        <w:ind w:left="0" w:firstLine="540"/>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 Оплата результата выполненных работ производится Заказчиком в пределах 95 % цены Договора указанной в пункте 2.1. </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Окончательный расчет производится </w:t>
      </w:r>
      <w:proofErr w:type="gramStart"/>
      <w:r>
        <w:rPr>
          <w:sz w:val="21"/>
          <w:szCs w:val="21"/>
        </w:rPr>
        <w:t>в</w:t>
      </w:r>
      <w:proofErr w:type="gramEnd"/>
      <w:r>
        <w:rPr>
          <w:sz w:val="21"/>
          <w:szCs w:val="21"/>
        </w:rPr>
        <w:t xml:space="preserve"> </w:t>
      </w:r>
      <w:proofErr w:type="gramStart"/>
      <w:r>
        <w:rPr>
          <w:sz w:val="21"/>
          <w:szCs w:val="21"/>
        </w:rPr>
        <w:t>месячный</w:t>
      </w:r>
      <w:proofErr w:type="gramEnd"/>
      <w:r>
        <w:rPr>
          <w:sz w:val="21"/>
          <w:szCs w:val="21"/>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rPr>
          <w:sz w:val="21"/>
          <w:szCs w:val="21"/>
        </w:rPr>
      </w:pPr>
    </w:p>
    <w:p>
      <w:pPr>
        <w:keepNext/>
        <w:numPr>
          <w:ilvl w:val="0"/>
          <w:numId w:val="37"/>
        </w:numPr>
        <w:autoSpaceDE w:val="0"/>
        <w:autoSpaceDN w:val="0"/>
        <w:adjustRightInd w:val="0"/>
        <w:spacing w:before="120"/>
        <w:jc w:val="center"/>
        <w:rPr>
          <w:sz w:val="21"/>
          <w:szCs w:val="21"/>
        </w:rPr>
      </w:pPr>
      <w:r>
        <w:rPr>
          <w:sz w:val="21"/>
          <w:szCs w:val="21"/>
        </w:rPr>
        <w:t>ОБЯЗАННОСТИ ПОДРЯДЧИКА.</w:t>
      </w:r>
    </w:p>
    <w:p>
      <w:pPr>
        <w:rPr>
          <w:sz w:val="21"/>
          <w:szCs w:val="21"/>
        </w:rPr>
      </w:pPr>
      <w:r>
        <w:rPr>
          <w:color w:val="000000"/>
          <w:sz w:val="21"/>
          <w:szCs w:val="21"/>
        </w:rPr>
        <w:t>Для выполнения работ по настоящему Договору Подрядчик обязуется:</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Обеспечить:</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готовность выполняемых им работ в сроки, предусмотренные Договором, а также создание условий для производства последующих работ;</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качество выполнения всех работ в соответствии с проектной документацией, действующими нормами и техническими условиями;</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своевременное устранение недостатков и дефектов, выявленных при приемке работ и в период гарантийной эксплуатации объекта;</w:t>
      </w:r>
      <w:r>
        <w:rPr>
          <w:sz w:val="21"/>
          <w:szCs w:val="21"/>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Осуществлять систематическую, а по завершении работ окончательную уборку рабочих мест от остатков материалов и отходов.</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lastRenderedPageBreak/>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При полном завершении работ в 3-дневный срок известить об этом Заказчика.</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Произвести индивидуальное испытание смонтированного им оборудования и принять участие в комплексном его опробовании.</w:t>
      </w:r>
    </w:p>
    <w:p>
      <w:pPr>
        <w:numPr>
          <w:ilvl w:val="1"/>
          <w:numId w:val="37"/>
        </w:numPr>
        <w:tabs>
          <w:tab w:val="clear" w:pos="360"/>
          <w:tab w:val="num" w:pos="1080"/>
        </w:tabs>
        <w:autoSpaceDE w:val="0"/>
        <w:autoSpaceDN w:val="0"/>
        <w:adjustRightInd w:val="0"/>
        <w:ind w:left="0" w:firstLine="240"/>
        <w:jc w:val="both"/>
        <w:rPr>
          <w:sz w:val="21"/>
          <w:szCs w:val="21"/>
        </w:rPr>
      </w:pPr>
      <w:r>
        <w:rPr>
          <w:color w:val="000000"/>
          <w:sz w:val="21"/>
          <w:szCs w:val="21"/>
        </w:rPr>
        <w:t>Немедленно известить Заказчика и до получения от него указаний приостановить работы при обнаружении:</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непригодности или недоброкачественности предоставленных Заказчиком материалов, оборудования, технической документации;</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возможных неблагоприятных для Заказчика последствий выполнения его указаний о способе исполнения работы;</w:t>
      </w:r>
    </w:p>
    <w:p>
      <w:pPr>
        <w:numPr>
          <w:ilvl w:val="2"/>
          <w:numId w:val="37"/>
        </w:numPr>
        <w:tabs>
          <w:tab w:val="clear" w:pos="720"/>
          <w:tab w:val="left" w:pos="900"/>
        </w:tabs>
        <w:autoSpaceDE w:val="0"/>
        <w:autoSpaceDN w:val="0"/>
        <w:adjustRightInd w:val="0"/>
        <w:ind w:left="0" w:firstLine="240"/>
        <w:jc w:val="both"/>
        <w:rPr>
          <w:color w:val="000000"/>
          <w:sz w:val="21"/>
          <w:szCs w:val="21"/>
        </w:rPr>
      </w:pPr>
      <w:r>
        <w:rPr>
          <w:color w:val="000000"/>
          <w:sz w:val="21"/>
          <w:szCs w:val="21"/>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w:t>
      </w:r>
    </w:p>
    <w:p>
      <w:pPr>
        <w:numPr>
          <w:ilvl w:val="1"/>
          <w:numId w:val="37"/>
        </w:numPr>
        <w:tabs>
          <w:tab w:val="left" w:pos="900"/>
        </w:tabs>
        <w:autoSpaceDE w:val="0"/>
        <w:autoSpaceDN w:val="0"/>
        <w:adjustRightInd w:val="0"/>
        <w:ind w:left="0" w:firstLine="240"/>
        <w:jc w:val="both"/>
        <w:rPr>
          <w:sz w:val="22"/>
          <w:szCs w:val="22"/>
        </w:rPr>
      </w:pPr>
      <w:r>
        <w:rPr>
          <w:sz w:val="22"/>
          <w:szCs w:val="22"/>
        </w:rPr>
        <w:t xml:space="preserve">В течение 10 дней </w:t>
      </w:r>
      <w:proofErr w:type="gramStart"/>
      <w:r>
        <w:rPr>
          <w:sz w:val="22"/>
          <w:szCs w:val="22"/>
        </w:rPr>
        <w:t>с даты заключения</w:t>
      </w:r>
      <w:proofErr w:type="gramEnd"/>
      <w:r>
        <w:rPr>
          <w:sz w:val="22"/>
          <w:szCs w:val="22"/>
        </w:rPr>
        <w:t xml:space="preserve"> Договора предоставить документы, подтверждающие обеспечение исполнения Договора в размере не менее суммы аванса.</w:t>
      </w:r>
    </w:p>
    <w:p>
      <w:pPr>
        <w:tabs>
          <w:tab w:val="left" w:pos="180"/>
        </w:tabs>
        <w:rPr>
          <w:sz w:val="22"/>
          <w:szCs w:val="22"/>
        </w:rPr>
      </w:pPr>
      <w:r>
        <w:rPr>
          <w:sz w:val="22"/>
          <w:szCs w:val="22"/>
        </w:rPr>
        <w:tab/>
        <w:t>Обеспечением по Договору может быть банковская гарантия, либо залог денежных средств.</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r>
        <w:rPr>
          <w:sz w:val="21"/>
          <w:szCs w:val="21"/>
        </w:rPr>
        <w:t xml:space="preserve"> </w:t>
      </w:r>
    </w:p>
    <w:p>
      <w:pPr>
        <w:numPr>
          <w:ilvl w:val="1"/>
          <w:numId w:val="37"/>
        </w:numPr>
        <w:tabs>
          <w:tab w:val="left" w:pos="900"/>
        </w:tabs>
        <w:autoSpaceDE w:val="0"/>
        <w:autoSpaceDN w:val="0"/>
        <w:adjustRightInd w:val="0"/>
        <w:ind w:left="0" w:firstLine="240"/>
        <w:jc w:val="both"/>
        <w:rPr>
          <w:color w:val="000000"/>
          <w:sz w:val="21"/>
          <w:szCs w:val="21"/>
        </w:rPr>
      </w:pPr>
      <w:r>
        <w:rPr>
          <w:color w:val="000000"/>
          <w:sz w:val="21"/>
          <w:szCs w:val="21"/>
        </w:rPr>
        <w:t>В случае каких-либо изменений в цепочке собственников Подрядчика, включая бенефициаров (в том числе конечных) и/или в исполнительных органах Подрядчика, Подрядчик обязуется не позднее 2 (двух) дней с момента таких изменений предоставить Заказчику соответствующую информацию по форме Приложения №8 к Договору с приложением соответствующих подтверждающих документов.</w:t>
      </w:r>
    </w:p>
    <w:p>
      <w:pPr>
        <w:tabs>
          <w:tab w:val="left" w:pos="900"/>
        </w:tabs>
        <w:ind w:firstLine="240"/>
        <w:rPr>
          <w:color w:val="000000"/>
          <w:sz w:val="21"/>
          <w:szCs w:val="21"/>
        </w:rPr>
      </w:pPr>
      <w:r>
        <w:rPr>
          <w:color w:val="000000"/>
          <w:sz w:val="21"/>
          <w:szCs w:val="21"/>
        </w:rPr>
        <w:tab/>
        <w:t xml:space="preserve">Информацию необходимо направить в указанный выше срок в электронном виде в двух форматах: </w:t>
      </w:r>
      <w:proofErr w:type="spellStart"/>
      <w:r>
        <w:rPr>
          <w:color w:val="000000"/>
          <w:sz w:val="21"/>
          <w:szCs w:val="21"/>
        </w:rPr>
        <w:t>pdf</w:t>
      </w:r>
      <w:proofErr w:type="spellEnd"/>
      <w:r>
        <w:rPr>
          <w:color w:val="000000"/>
          <w:sz w:val="21"/>
          <w:szCs w:val="21"/>
        </w:rPr>
        <w:t xml:space="preserve">. с подписью и редактируемом формате </w:t>
      </w:r>
      <w:proofErr w:type="spellStart"/>
      <w:proofErr w:type="gramStart"/>
      <w:r>
        <w:rPr>
          <w:color w:val="000000"/>
          <w:sz w:val="21"/>
          <w:szCs w:val="21"/>
        </w:rPr>
        <w:t>Е</w:t>
      </w:r>
      <w:proofErr w:type="gramEnd"/>
      <w:r>
        <w:rPr>
          <w:color w:val="000000"/>
          <w:sz w:val="21"/>
          <w:szCs w:val="21"/>
        </w:rPr>
        <w:t>xcel</w:t>
      </w:r>
      <w:proofErr w:type="spellEnd"/>
      <w:r>
        <w:rPr>
          <w:color w:val="000000"/>
          <w:sz w:val="21"/>
          <w:szCs w:val="21"/>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pPr>
        <w:tabs>
          <w:tab w:val="left" w:pos="1080"/>
          <w:tab w:val="num" w:pos="2007"/>
        </w:tabs>
        <w:rPr>
          <w:sz w:val="21"/>
          <w:szCs w:val="21"/>
        </w:rPr>
      </w:pPr>
    </w:p>
    <w:p>
      <w:pPr>
        <w:keepNext/>
        <w:numPr>
          <w:ilvl w:val="0"/>
          <w:numId w:val="37"/>
        </w:numPr>
        <w:autoSpaceDE w:val="0"/>
        <w:autoSpaceDN w:val="0"/>
        <w:adjustRightInd w:val="0"/>
        <w:spacing w:before="120"/>
        <w:ind w:left="0" w:firstLine="0"/>
        <w:jc w:val="center"/>
        <w:rPr>
          <w:sz w:val="21"/>
          <w:szCs w:val="21"/>
        </w:rPr>
      </w:pPr>
      <w:r>
        <w:rPr>
          <w:sz w:val="21"/>
          <w:szCs w:val="21"/>
        </w:rPr>
        <w:t>ОБЯЗАННОСТИ ЗАКАЗЧИКА.</w:t>
      </w:r>
    </w:p>
    <w:p>
      <w:pPr>
        <w:tabs>
          <w:tab w:val="left" w:pos="900"/>
        </w:tabs>
        <w:rPr>
          <w:sz w:val="21"/>
          <w:szCs w:val="21"/>
        </w:rPr>
      </w:pPr>
      <w:r>
        <w:rPr>
          <w:color w:val="000000"/>
          <w:sz w:val="21"/>
          <w:szCs w:val="21"/>
        </w:rPr>
        <w:t>Для исполнения Договора Заказчик обязуется:</w:t>
      </w:r>
    </w:p>
    <w:p>
      <w:pPr>
        <w:numPr>
          <w:ilvl w:val="1"/>
          <w:numId w:val="37"/>
        </w:numPr>
        <w:tabs>
          <w:tab w:val="clear" w:pos="360"/>
          <w:tab w:val="left" w:pos="900"/>
        </w:tabs>
        <w:autoSpaceDE w:val="0"/>
        <w:autoSpaceDN w:val="0"/>
        <w:adjustRightInd w:val="0"/>
        <w:ind w:left="0" w:firstLine="240"/>
        <w:jc w:val="both"/>
        <w:rPr>
          <w:sz w:val="21"/>
          <w:szCs w:val="21"/>
        </w:rPr>
      </w:pPr>
      <w:r>
        <w:rPr>
          <w:sz w:val="21"/>
          <w:szCs w:val="21"/>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Произвести приемку и оплату работ, выполненных Подрядчиком, в порядке, предусмотренном настоящим Договором.</w:t>
      </w:r>
    </w:p>
    <w:p>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p>
    <w:p>
      <w:pPr>
        <w:numPr>
          <w:ilvl w:val="1"/>
          <w:numId w:val="37"/>
        </w:numPr>
        <w:tabs>
          <w:tab w:val="clear" w:pos="360"/>
          <w:tab w:val="num" w:pos="840"/>
          <w:tab w:val="left" w:pos="900"/>
        </w:tabs>
        <w:autoSpaceDE w:val="0"/>
        <w:autoSpaceDN w:val="0"/>
        <w:adjustRightInd w:val="0"/>
        <w:ind w:left="0" w:firstLine="240"/>
        <w:jc w:val="both"/>
        <w:rPr>
          <w:color w:val="000000"/>
          <w:sz w:val="21"/>
          <w:szCs w:val="21"/>
        </w:rPr>
      </w:pPr>
      <w:r>
        <w:rPr>
          <w:color w:val="000000"/>
          <w:sz w:val="21"/>
          <w:szCs w:val="21"/>
        </w:rPr>
        <w:t xml:space="preserve">Заказчик лично или с привлечением специалистов осуществляет технический надзор и </w:t>
      </w:r>
      <w:proofErr w:type="gramStart"/>
      <w:r>
        <w:rPr>
          <w:color w:val="000000"/>
          <w:sz w:val="21"/>
          <w:szCs w:val="21"/>
        </w:rPr>
        <w:t>контроль за</w:t>
      </w:r>
      <w:proofErr w:type="gramEnd"/>
      <w:r>
        <w:rPr>
          <w:color w:val="000000"/>
          <w:sz w:val="21"/>
          <w:szCs w:val="21"/>
        </w:rPr>
        <w:t xml:space="preserve"> ходом и качеством выполняемых работ, соблюдением графика выполнения, качеством используемых Подрядчиком материалов.</w:t>
      </w:r>
    </w:p>
    <w:p>
      <w:pPr>
        <w:keepNext/>
        <w:numPr>
          <w:ilvl w:val="0"/>
          <w:numId w:val="37"/>
        </w:numPr>
        <w:autoSpaceDE w:val="0"/>
        <w:autoSpaceDN w:val="0"/>
        <w:adjustRightInd w:val="0"/>
        <w:spacing w:before="120"/>
        <w:ind w:left="0" w:firstLine="0"/>
        <w:jc w:val="center"/>
        <w:rPr>
          <w:sz w:val="21"/>
          <w:szCs w:val="21"/>
        </w:rPr>
      </w:pPr>
      <w:r>
        <w:rPr>
          <w:sz w:val="21"/>
          <w:szCs w:val="21"/>
        </w:rPr>
        <w:t>ОХРАННЫЕ МЕРОПРИЯТИЯ</w:t>
      </w:r>
    </w:p>
    <w:p>
      <w:pPr>
        <w:ind w:firstLine="240"/>
        <w:rPr>
          <w:color w:val="000000"/>
          <w:sz w:val="21"/>
          <w:szCs w:val="21"/>
        </w:rPr>
      </w:pPr>
      <w:r>
        <w:rPr>
          <w:color w:val="000000"/>
          <w:sz w:val="21"/>
          <w:szCs w:val="21"/>
        </w:rPr>
        <w:t>8.1.</w:t>
      </w:r>
      <w:r>
        <w:rPr>
          <w:color w:val="000000"/>
          <w:sz w:val="21"/>
          <w:szCs w:val="21"/>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pPr>
        <w:shd w:val="clear" w:color="auto" w:fill="FFFFFF"/>
        <w:ind w:firstLine="240"/>
        <w:rPr>
          <w:sz w:val="21"/>
          <w:szCs w:val="21"/>
        </w:rPr>
      </w:pPr>
      <w:r>
        <w:rPr>
          <w:color w:val="000000"/>
          <w:sz w:val="21"/>
          <w:szCs w:val="21"/>
        </w:rPr>
        <w:t>8.2.</w:t>
      </w:r>
      <w:r>
        <w:rPr>
          <w:color w:val="000000"/>
          <w:sz w:val="21"/>
          <w:szCs w:val="21"/>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pPr>
        <w:rPr>
          <w:sz w:val="21"/>
          <w:szCs w:val="21"/>
        </w:rPr>
      </w:pPr>
    </w:p>
    <w:p>
      <w:pPr>
        <w:keepNext/>
        <w:numPr>
          <w:ilvl w:val="0"/>
          <w:numId w:val="37"/>
        </w:numPr>
        <w:autoSpaceDE w:val="0"/>
        <w:autoSpaceDN w:val="0"/>
        <w:adjustRightInd w:val="0"/>
        <w:spacing w:before="120"/>
        <w:ind w:left="0" w:firstLine="0"/>
        <w:jc w:val="center"/>
        <w:rPr>
          <w:sz w:val="21"/>
          <w:szCs w:val="21"/>
        </w:rPr>
      </w:pPr>
      <w:r>
        <w:rPr>
          <w:sz w:val="21"/>
          <w:szCs w:val="21"/>
        </w:rPr>
        <w:lastRenderedPageBreak/>
        <w:t>СДАЧА И ПРИЕМКА ВЫПОЛНЕННЫХ РАБОТ</w:t>
      </w:r>
    </w:p>
    <w:p>
      <w:pPr>
        <w:numPr>
          <w:ilvl w:val="1"/>
          <w:numId w:val="37"/>
        </w:numPr>
        <w:tabs>
          <w:tab w:val="num" w:pos="720"/>
        </w:tabs>
        <w:autoSpaceDE w:val="0"/>
        <w:autoSpaceDN w:val="0"/>
        <w:adjustRightInd w:val="0"/>
        <w:ind w:left="0" w:firstLine="240"/>
        <w:jc w:val="both"/>
        <w:rPr>
          <w:sz w:val="21"/>
          <w:szCs w:val="21"/>
        </w:rPr>
      </w:pPr>
      <w:r>
        <w:rPr>
          <w:sz w:val="21"/>
          <w:szCs w:val="21"/>
        </w:rPr>
        <w:t>Промежуточные акты выполненных работ составляются Подрядчиком и подписываются Сторонами ежемесячно.</w:t>
      </w:r>
    </w:p>
    <w:p>
      <w:pPr>
        <w:numPr>
          <w:ilvl w:val="1"/>
          <w:numId w:val="37"/>
        </w:numPr>
        <w:tabs>
          <w:tab w:val="num" w:pos="720"/>
        </w:tabs>
        <w:autoSpaceDE w:val="0"/>
        <w:autoSpaceDN w:val="0"/>
        <w:adjustRightInd w:val="0"/>
        <w:ind w:left="0" w:firstLine="240"/>
        <w:jc w:val="both"/>
        <w:rPr>
          <w:sz w:val="21"/>
          <w:szCs w:val="21"/>
        </w:rPr>
      </w:pPr>
      <w:r>
        <w:rPr>
          <w:rFonts w:ascii="Times New Roman CYR" w:hAnsi="Times New Roman CYR" w:cs="Times New Roman CYR"/>
          <w:sz w:val="21"/>
          <w:szCs w:val="21"/>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приступает к приемке выполненных работ в течение 5 дней после получения сообщения Подрядчика об их готовности к сдаче.</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Приемку результатов работ организует Подрядчик. Оформляет акты приемки по формам, указанным в приложении №5, 6, 7.</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1"/>
          <w:szCs w:val="21"/>
        </w:rPr>
        <w:t>документации</w:t>
      </w:r>
      <w:proofErr w:type="gramEnd"/>
      <w:r>
        <w:rPr>
          <w:color w:val="000000"/>
          <w:sz w:val="21"/>
          <w:szCs w:val="21"/>
        </w:rPr>
        <w:t xml:space="preserve"> фактически выполненным работам.</w:t>
      </w:r>
    </w:p>
    <w:p>
      <w:pPr>
        <w:numPr>
          <w:ilvl w:val="1"/>
          <w:numId w:val="37"/>
        </w:numPr>
        <w:tabs>
          <w:tab w:val="num" w:pos="720"/>
        </w:tabs>
        <w:autoSpaceDE w:val="0"/>
        <w:autoSpaceDN w:val="0"/>
        <w:adjustRightInd w:val="0"/>
        <w:ind w:left="0" w:firstLine="240"/>
        <w:jc w:val="both"/>
        <w:rPr>
          <w:sz w:val="21"/>
          <w:szCs w:val="21"/>
        </w:rPr>
      </w:pPr>
      <w:r>
        <w:rPr>
          <w:sz w:val="21"/>
          <w:szCs w:val="21"/>
        </w:rPr>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w:t>
      </w:r>
      <w:r>
        <w:rPr>
          <w:sz w:val="21"/>
          <w:szCs w:val="21"/>
        </w:rPr>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pPr>
        <w:numPr>
          <w:ilvl w:val="1"/>
          <w:numId w:val="37"/>
        </w:numPr>
        <w:tabs>
          <w:tab w:val="num" w:pos="720"/>
        </w:tabs>
        <w:autoSpaceDE w:val="0"/>
        <w:autoSpaceDN w:val="0"/>
        <w:adjustRightInd w:val="0"/>
        <w:ind w:left="0" w:firstLine="240"/>
        <w:jc w:val="both"/>
        <w:rPr>
          <w:color w:val="000000"/>
          <w:sz w:val="21"/>
          <w:szCs w:val="21"/>
        </w:rPr>
      </w:pPr>
      <w:r>
        <w:rPr>
          <w:color w:val="000000"/>
          <w:sz w:val="21"/>
          <w:szCs w:val="21"/>
        </w:rPr>
        <w:t xml:space="preserve">Приемка и оплата выполненных работ осуществляется сторонами по каждому Объекту выполнения работ. </w:t>
      </w:r>
      <w:proofErr w:type="gramStart"/>
      <w:r>
        <w:rPr>
          <w:color w:val="000000"/>
          <w:sz w:val="21"/>
          <w:szCs w:val="21"/>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pPr>
        <w:numPr>
          <w:ilvl w:val="1"/>
          <w:numId w:val="37"/>
        </w:numPr>
        <w:tabs>
          <w:tab w:val="num" w:pos="720"/>
        </w:tabs>
        <w:autoSpaceDE w:val="0"/>
        <w:autoSpaceDN w:val="0"/>
        <w:adjustRightInd w:val="0"/>
        <w:ind w:left="0" w:firstLine="240"/>
        <w:jc w:val="both"/>
        <w:rPr>
          <w:sz w:val="21"/>
          <w:szCs w:val="21"/>
        </w:rPr>
      </w:pPr>
      <w:r>
        <w:rPr>
          <w:sz w:val="21"/>
          <w:szCs w:val="21"/>
        </w:rPr>
        <w:t>Гарантийный срок работ составляет 5 лет со дня ввода объекта в эксплуатацию.</w:t>
      </w:r>
    </w:p>
    <w:p>
      <w:pPr>
        <w:rPr>
          <w:sz w:val="21"/>
          <w:szCs w:val="21"/>
        </w:rPr>
      </w:pPr>
    </w:p>
    <w:p>
      <w:pPr>
        <w:keepNext/>
        <w:numPr>
          <w:ilvl w:val="0"/>
          <w:numId w:val="37"/>
        </w:numPr>
        <w:autoSpaceDE w:val="0"/>
        <w:autoSpaceDN w:val="0"/>
        <w:adjustRightInd w:val="0"/>
        <w:spacing w:before="120"/>
        <w:jc w:val="center"/>
        <w:rPr>
          <w:sz w:val="21"/>
          <w:szCs w:val="21"/>
        </w:rPr>
      </w:pPr>
      <w:r>
        <w:rPr>
          <w:sz w:val="21"/>
          <w:szCs w:val="21"/>
        </w:rPr>
        <w:t>ИЗМЕНЕНИЕ ВНУТРЕННИХ УСЛОВИЙ СТРОИТЕЛЬСТВА /реконструкции/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w:t>
      </w:r>
      <w:proofErr w:type="gramStart"/>
      <w:r>
        <w:rPr>
          <w:color w:val="000000"/>
          <w:sz w:val="21"/>
          <w:szCs w:val="21"/>
        </w:rPr>
        <w:t>,</w:t>
      </w:r>
      <w:proofErr w:type="gramEnd"/>
      <w:r>
        <w:rPr>
          <w:color w:val="000000"/>
          <w:sz w:val="21"/>
          <w:szCs w:val="21"/>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pPr>
        <w:tabs>
          <w:tab w:val="num" w:pos="840"/>
          <w:tab w:val="num" w:pos="1287"/>
        </w:tabs>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ВНЕСЕНИЕ ИЗМЕНЕНИЙ В ДОГОВОР</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1"/>
          <w:szCs w:val="21"/>
        </w:rPr>
        <w:t>обязательное к выполнению</w:t>
      </w:r>
      <w:proofErr w:type="gramEnd"/>
      <w:r>
        <w:rPr>
          <w:color w:val="000000"/>
          <w:sz w:val="21"/>
          <w:szCs w:val="21"/>
        </w:rPr>
        <w:t xml:space="preserve"> для Подрядчика, с указанием:</w:t>
      </w:r>
    </w:p>
    <w:p>
      <w:pPr>
        <w:tabs>
          <w:tab w:val="num" w:pos="840"/>
        </w:tabs>
        <w:ind w:left="240"/>
        <w:rPr>
          <w:color w:val="000000"/>
          <w:sz w:val="21"/>
          <w:szCs w:val="21"/>
        </w:rPr>
      </w:pPr>
      <w:r>
        <w:rPr>
          <w:color w:val="000000"/>
          <w:sz w:val="21"/>
          <w:szCs w:val="21"/>
        </w:rPr>
        <w:t>- увеличить или сократить объем некоторой указанной работы, включенной в настоящий Договор;</w:t>
      </w:r>
    </w:p>
    <w:p>
      <w:pPr>
        <w:tabs>
          <w:tab w:val="num" w:pos="840"/>
        </w:tabs>
        <w:ind w:left="240"/>
        <w:rPr>
          <w:color w:val="000000"/>
          <w:sz w:val="21"/>
          <w:szCs w:val="21"/>
        </w:rPr>
      </w:pPr>
      <w:r>
        <w:rPr>
          <w:color w:val="000000"/>
          <w:sz w:val="21"/>
          <w:szCs w:val="21"/>
        </w:rPr>
        <w:t>- исключить некоторую указанную работу;</w:t>
      </w:r>
    </w:p>
    <w:p>
      <w:pPr>
        <w:tabs>
          <w:tab w:val="num" w:pos="840"/>
        </w:tabs>
        <w:ind w:left="240"/>
        <w:rPr>
          <w:color w:val="000000"/>
          <w:sz w:val="21"/>
          <w:szCs w:val="21"/>
        </w:rPr>
      </w:pPr>
      <w:r>
        <w:rPr>
          <w:color w:val="000000"/>
          <w:sz w:val="21"/>
          <w:szCs w:val="21"/>
        </w:rPr>
        <w:lastRenderedPageBreak/>
        <w:t>- изменить характер, качество или вид некоторой указанной работы;</w:t>
      </w:r>
    </w:p>
    <w:p>
      <w:pPr>
        <w:tabs>
          <w:tab w:val="num" w:pos="840"/>
        </w:tabs>
        <w:ind w:left="240"/>
        <w:rPr>
          <w:color w:val="000000"/>
          <w:sz w:val="21"/>
          <w:szCs w:val="21"/>
        </w:rPr>
      </w:pPr>
      <w:r>
        <w:rPr>
          <w:color w:val="000000"/>
          <w:sz w:val="21"/>
          <w:szCs w:val="21"/>
        </w:rPr>
        <w:t>- выполнить дополнительную работу некоторого указанного характера, необходимую для завершения строительства.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pPr>
        <w:tabs>
          <w:tab w:val="num" w:pos="720"/>
          <w:tab w:val="num" w:pos="840"/>
        </w:tabs>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ПРЕКРАЩЕНИЕ ДОГОВОРА.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Заказчик вправе расторгнуть Договор в случаях:</w:t>
      </w:r>
    </w:p>
    <w:p>
      <w:pPr>
        <w:tabs>
          <w:tab w:val="num" w:pos="840"/>
        </w:tabs>
        <w:ind w:firstLine="240"/>
        <w:jc w:val="both"/>
        <w:rPr>
          <w:color w:val="000000"/>
          <w:sz w:val="21"/>
          <w:szCs w:val="21"/>
        </w:rPr>
      </w:pPr>
      <w:r>
        <w:rPr>
          <w:color w:val="000000"/>
          <w:sz w:val="21"/>
          <w:szCs w:val="21"/>
        </w:rPr>
        <w:t>- задержки Подрядчиком начала работ более чем на 20 дней по причинам, не зависящим от Заказчика;</w:t>
      </w:r>
    </w:p>
    <w:p>
      <w:pPr>
        <w:tabs>
          <w:tab w:val="num" w:pos="840"/>
        </w:tabs>
        <w:ind w:firstLine="240"/>
        <w:jc w:val="both"/>
        <w:rPr>
          <w:color w:val="000000"/>
          <w:sz w:val="21"/>
          <w:szCs w:val="21"/>
        </w:rPr>
      </w:pPr>
      <w:r>
        <w:rPr>
          <w:color w:val="000000"/>
          <w:sz w:val="21"/>
          <w:szCs w:val="21"/>
        </w:rPr>
        <w:t>- систематического нарушения Подрядчиком сроков выполнения работ;</w:t>
      </w:r>
    </w:p>
    <w:p>
      <w:pPr>
        <w:tabs>
          <w:tab w:val="num" w:pos="840"/>
        </w:tabs>
        <w:ind w:firstLine="240"/>
        <w:jc w:val="both"/>
        <w:rPr>
          <w:color w:val="000000"/>
          <w:sz w:val="21"/>
          <w:szCs w:val="21"/>
        </w:rPr>
      </w:pPr>
      <w:r>
        <w:rPr>
          <w:color w:val="000000"/>
          <w:sz w:val="21"/>
          <w:szCs w:val="21"/>
        </w:rPr>
        <w:t>- несоблюдения Подрядчиком требований по качеству работ;</w:t>
      </w:r>
    </w:p>
    <w:p>
      <w:pPr>
        <w:tabs>
          <w:tab w:val="num" w:pos="840"/>
        </w:tabs>
        <w:ind w:firstLine="240"/>
        <w:jc w:val="both"/>
        <w:rPr>
          <w:color w:val="000000"/>
          <w:sz w:val="21"/>
          <w:szCs w:val="21"/>
        </w:rPr>
      </w:pPr>
      <w:r>
        <w:rPr>
          <w:color w:val="000000"/>
          <w:sz w:val="21"/>
          <w:szCs w:val="21"/>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pPr>
        <w:tabs>
          <w:tab w:val="num" w:pos="840"/>
        </w:tabs>
        <w:ind w:firstLine="240"/>
        <w:jc w:val="both"/>
        <w:rPr>
          <w:color w:val="000000"/>
          <w:sz w:val="21"/>
          <w:szCs w:val="21"/>
        </w:rPr>
      </w:pPr>
      <w:r>
        <w:rPr>
          <w:color w:val="000000"/>
          <w:sz w:val="21"/>
          <w:szCs w:val="21"/>
        </w:rPr>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 вправе расторгнуть Договор в случаях:</w:t>
      </w:r>
    </w:p>
    <w:p>
      <w:pPr>
        <w:tabs>
          <w:tab w:val="num" w:pos="840"/>
        </w:tabs>
        <w:ind w:firstLine="240"/>
        <w:jc w:val="both"/>
        <w:rPr>
          <w:color w:val="000000"/>
          <w:sz w:val="21"/>
          <w:szCs w:val="21"/>
        </w:rPr>
      </w:pPr>
      <w:r>
        <w:rPr>
          <w:color w:val="000000"/>
          <w:sz w:val="21"/>
          <w:szCs w:val="21"/>
        </w:rPr>
        <w:t>- нарушение Заказчиком предусмотренных Договором денежных обязательств более чем на 20 дней;</w:t>
      </w:r>
    </w:p>
    <w:p>
      <w:pPr>
        <w:tabs>
          <w:tab w:val="num" w:pos="840"/>
        </w:tabs>
        <w:ind w:firstLine="240"/>
        <w:jc w:val="both"/>
        <w:rPr>
          <w:color w:val="000000"/>
          <w:sz w:val="21"/>
          <w:szCs w:val="21"/>
        </w:rPr>
      </w:pPr>
      <w:r>
        <w:rPr>
          <w:color w:val="000000"/>
          <w:sz w:val="21"/>
          <w:szCs w:val="21"/>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атомной отрасли.</w:t>
      </w:r>
    </w:p>
    <w:p>
      <w:pPr>
        <w:tabs>
          <w:tab w:val="num" w:pos="840"/>
        </w:tabs>
        <w:ind w:firstLine="284"/>
        <w:jc w:val="both"/>
        <w:rPr>
          <w:color w:val="000000"/>
          <w:sz w:val="21"/>
          <w:szCs w:val="21"/>
        </w:rPr>
      </w:pPr>
      <w:r>
        <w:rPr>
          <w:color w:val="000000"/>
          <w:sz w:val="21"/>
          <w:szCs w:val="21"/>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Pr>
          <w:color w:val="000000"/>
          <w:sz w:val="21"/>
          <w:szCs w:val="21"/>
        </w:rPr>
        <w:t>договора</w:t>
      </w:r>
      <w:proofErr w:type="gramEnd"/>
      <w:r>
        <w:rPr>
          <w:color w:val="000000"/>
          <w:sz w:val="21"/>
          <w:szCs w:val="21"/>
        </w:rPr>
        <w:t xml:space="preserve"> как в судебном, так и в несудебном порядке.</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нарушения Подрядчиком условий, определенных в п.6.11 настоящего договора, Заказчик вправе отказаться от исполнения договора в одностороннем внесудебном порядке посредством письменного уведомления Подрядчика об этом, без возмещения Подрядчику убытков, обусловленных прекращением  договорных отношений.</w:t>
      </w:r>
    </w:p>
    <w:p>
      <w:pPr>
        <w:tabs>
          <w:tab w:val="num" w:pos="840"/>
        </w:tabs>
        <w:ind w:firstLine="240"/>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ОТВЕТСТВЕННОСТЬ.</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нарушения Подрядчиком условий п.6.11 настоящего Договора о предоставлении информации, Заказчик вправе потребовать уплаты от Контрагента штрафа в размере 10000 рублей за каждый случай нарушения. Уплата штрафа не освобождает Контрагента от предоставления соответствующей информации.</w:t>
      </w: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ЗАКЛЮЧИТЕЛЬНЫЕ ПОЛОЖЕНИЯ.</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При подписании Договора Заказчик передал, а Подрядчик принял строительную/ремонтную площадку для выполнения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pPr>
        <w:numPr>
          <w:ilvl w:val="1"/>
          <w:numId w:val="37"/>
        </w:numPr>
        <w:tabs>
          <w:tab w:val="num" w:pos="720"/>
          <w:tab w:val="num" w:pos="840"/>
        </w:tabs>
        <w:autoSpaceDE w:val="0"/>
        <w:autoSpaceDN w:val="0"/>
        <w:adjustRightInd w:val="0"/>
        <w:ind w:left="0" w:firstLine="240"/>
        <w:jc w:val="both"/>
        <w:rPr>
          <w:sz w:val="21"/>
          <w:szCs w:val="21"/>
        </w:rPr>
      </w:pPr>
      <w:r>
        <w:rPr>
          <w:color w:val="000000"/>
          <w:sz w:val="21"/>
          <w:szCs w:val="21"/>
        </w:rPr>
        <w:lastRenderedPageBreak/>
        <w:t xml:space="preserve">Подрядчик </w:t>
      </w:r>
      <w:r>
        <w:rPr>
          <w:sz w:val="21"/>
          <w:szCs w:val="21"/>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Изменения и дополнения Договора совершаются сторонами только в письменной форме.</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Все </w:t>
      </w:r>
      <w:r>
        <w:rPr>
          <w:sz w:val="21"/>
          <w:szCs w:val="21"/>
        </w:rPr>
        <w:t>споры и разногласия по Договору разрешаются сторонами в претензионном порядке. Срок рассмотрения претензий 20 дней с момента получения.</w:t>
      </w:r>
    </w:p>
    <w:p>
      <w:pPr>
        <w:numPr>
          <w:ilvl w:val="1"/>
          <w:numId w:val="37"/>
        </w:numPr>
        <w:tabs>
          <w:tab w:val="num" w:pos="720"/>
          <w:tab w:val="num" w:pos="840"/>
        </w:tabs>
        <w:autoSpaceDE w:val="0"/>
        <w:autoSpaceDN w:val="0"/>
        <w:adjustRightInd w:val="0"/>
        <w:ind w:left="0" w:firstLine="240"/>
        <w:jc w:val="both"/>
        <w:rPr>
          <w:sz w:val="21"/>
          <w:szCs w:val="21"/>
        </w:rPr>
      </w:pPr>
      <w:r>
        <w:rPr>
          <w:sz w:val="21"/>
          <w:szCs w:val="21"/>
        </w:rPr>
        <w:t>Приложения к Договору:</w:t>
      </w:r>
    </w:p>
    <w:p>
      <w:pPr>
        <w:rPr>
          <w:sz w:val="21"/>
          <w:szCs w:val="21"/>
        </w:rPr>
      </w:pPr>
      <w:r>
        <w:rPr>
          <w:sz w:val="21"/>
          <w:szCs w:val="21"/>
        </w:rPr>
        <w:t>№1 Протокол твердой договорной цены;</w:t>
      </w:r>
    </w:p>
    <w:p>
      <w:pPr>
        <w:rPr>
          <w:sz w:val="21"/>
          <w:szCs w:val="21"/>
        </w:rPr>
      </w:pPr>
      <w:r>
        <w:rPr>
          <w:sz w:val="21"/>
          <w:szCs w:val="21"/>
        </w:rPr>
        <w:t>№2 Проект №__________________ (инв.№_________________);</w:t>
      </w:r>
    </w:p>
    <w:p>
      <w:pPr>
        <w:rPr>
          <w:sz w:val="21"/>
          <w:szCs w:val="21"/>
        </w:rPr>
      </w:pPr>
      <w:r>
        <w:rPr>
          <w:sz w:val="21"/>
          <w:szCs w:val="21"/>
        </w:rPr>
        <w:t>№3 сметная документация ______________________________;</w:t>
      </w:r>
    </w:p>
    <w:p>
      <w:pPr>
        <w:rPr>
          <w:sz w:val="21"/>
          <w:szCs w:val="21"/>
        </w:rPr>
      </w:pPr>
      <w:r>
        <w:rPr>
          <w:sz w:val="21"/>
          <w:szCs w:val="21"/>
        </w:rPr>
        <w:t>№4 График производства работ;</w:t>
      </w:r>
    </w:p>
    <w:p>
      <w:pPr>
        <w:rPr>
          <w:sz w:val="21"/>
          <w:szCs w:val="21"/>
        </w:rPr>
      </w:pPr>
      <w:r>
        <w:rPr>
          <w:sz w:val="21"/>
          <w:szCs w:val="21"/>
        </w:rPr>
        <w:t>№5 форма Акта приемки объекта;</w:t>
      </w:r>
    </w:p>
    <w:p>
      <w:pPr>
        <w:rPr>
          <w:sz w:val="21"/>
          <w:szCs w:val="21"/>
        </w:rPr>
      </w:pPr>
      <w:r>
        <w:rPr>
          <w:sz w:val="21"/>
          <w:szCs w:val="21"/>
        </w:rPr>
        <w:t>№6 форма Акта о соответствии объекта  требованиям технических  регламентов;</w:t>
      </w:r>
    </w:p>
    <w:p>
      <w:pPr>
        <w:rPr>
          <w:sz w:val="21"/>
          <w:szCs w:val="21"/>
        </w:rPr>
      </w:pPr>
      <w:r>
        <w:rPr>
          <w:sz w:val="21"/>
          <w:szCs w:val="21"/>
        </w:rPr>
        <w:t>№7 форма Акта о соответствии объекта  требованиям проектной документации.</w:t>
      </w:r>
    </w:p>
    <w:p>
      <w:pPr>
        <w:rPr>
          <w:sz w:val="21"/>
          <w:szCs w:val="21"/>
        </w:rPr>
      </w:pPr>
      <w:r>
        <w:rPr>
          <w:sz w:val="21"/>
          <w:szCs w:val="21"/>
        </w:rPr>
        <w:t xml:space="preserve">№8 форма предоставления информации в отношении цепочки собственников Подрядчика (форма 10.3). </w:t>
      </w:r>
    </w:p>
    <w:p>
      <w:pPr>
        <w:rPr>
          <w:sz w:val="21"/>
          <w:szCs w:val="21"/>
        </w:rPr>
      </w:pPr>
    </w:p>
    <w:p>
      <w:pPr>
        <w:jc w:val="center"/>
        <w:rPr>
          <w:b/>
          <w:sz w:val="21"/>
          <w:szCs w:val="21"/>
        </w:rPr>
      </w:pPr>
      <w:r>
        <w:rPr>
          <w:b/>
          <w:sz w:val="21"/>
          <w:szCs w:val="21"/>
        </w:rPr>
        <w:t>15. АДРЕСА, РЕКВИЗИТЫ И ПОДПИСИ СТОРОН:</w:t>
      </w:r>
    </w:p>
    <w:p>
      <w:pPr>
        <w:rPr>
          <w:sz w:val="21"/>
          <w:szCs w:val="21"/>
        </w:rPr>
      </w:pPr>
    </w:p>
    <w:tbl>
      <w:tblPr>
        <w:tblW w:w="10080" w:type="dxa"/>
        <w:tblInd w:w="108" w:type="dxa"/>
        <w:tblLayout w:type="fixed"/>
        <w:tblLook w:val="00A0" w:firstRow="1" w:lastRow="0" w:firstColumn="1" w:lastColumn="0" w:noHBand="0" w:noVBand="0"/>
      </w:tblPr>
      <w:tblGrid>
        <w:gridCol w:w="4680"/>
        <w:gridCol w:w="283"/>
        <w:gridCol w:w="5117"/>
      </w:tblGrid>
      <w:tr>
        <w:tc>
          <w:tcPr>
            <w:tcW w:w="4680" w:type="dxa"/>
          </w:tcPr>
          <w:p>
            <w:pPr>
              <w:jc w:val="both"/>
              <w:rPr>
                <w:b/>
                <w:bCs/>
                <w:snapToGrid w:val="0"/>
                <w:sz w:val="23"/>
                <w:szCs w:val="23"/>
              </w:rPr>
            </w:pPr>
            <w:r>
              <w:rPr>
                <w:snapToGrid w:val="0"/>
                <w:sz w:val="23"/>
                <w:szCs w:val="23"/>
              </w:rPr>
              <w:t xml:space="preserve">     </w:t>
            </w:r>
            <w:r>
              <w:rPr>
                <w:b/>
                <w:bCs/>
                <w:snapToGrid w:val="0"/>
                <w:sz w:val="23"/>
                <w:szCs w:val="23"/>
              </w:rPr>
              <w:t>ИСПОЛНИТЕЛЬ:</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p>
          <w:p>
            <w:pPr>
              <w:jc w:val="both"/>
              <w:rPr>
                <w:snapToGrid w:val="0"/>
                <w:sz w:val="23"/>
                <w:szCs w:val="23"/>
              </w:rPr>
            </w:pPr>
          </w:p>
          <w:p>
            <w:pPr>
              <w:jc w:val="both"/>
              <w:rPr>
                <w:snapToGrid w:val="0"/>
                <w:sz w:val="23"/>
                <w:szCs w:val="23"/>
              </w:rPr>
            </w:pPr>
          </w:p>
          <w:p>
            <w:pPr>
              <w:tabs>
                <w:tab w:val="right" w:pos="9360"/>
              </w:tabs>
              <w:jc w:val="both"/>
              <w:rPr>
                <w:sz w:val="23"/>
                <w:szCs w:val="23"/>
              </w:rPr>
            </w:pPr>
            <w:r>
              <w:rPr>
                <w:sz w:val="23"/>
                <w:szCs w:val="23"/>
              </w:rPr>
              <w:t>________________/____________________/</w:t>
            </w:r>
          </w:p>
          <w:p>
            <w:pPr>
              <w:tabs>
                <w:tab w:val="right" w:pos="9360"/>
              </w:tabs>
              <w:jc w:val="both"/>
              <w:rPr>
                <w:sz w:val="23"/>
                <w:szCs w:val="23"/>
              </w:rPr>
            </w:pPr>
            <w:r>
              <w:rPr>
                <w:sz w:val="23"/>
                <w:szCs w:val="23"/>
              </w:rPr>
              <w:t xml:space="preserve">            М.П.    </w:t>
            </w:r>
          </w:p>
          <w:p>
            <w:pPr>
              <w:tabs>
                <w:tab w:val="right" w:pos="9360"/>
              </w:tabs>
              <w:jc w:val="both"/>
              <w:rPr>
                <w:sz w:val="23"/>
                <w:szCs w:val="23"/>
              </w:rPr>
            </w:pPr>
          </w:p>
          <w:p>
            <w:pPr>
              <w:jc w:val="both"/>
              <w:rPr>
                <w:snapToGrid w:val="0"/>
                <w:sz w:val="23"/>
                <w:szCs w:val="23"/>
              </w:rPr>
            </w:pPr>
          </w:p>
        </w:tc>
        <w:tc>
          <w:tcPr>
            <w:tcW w:w="283" w:type="dxa"/>
          </w:tcPr>
          <w:p>
            <w:pPr>
              <w:jc w:val="both"/>
              <w:rPr>
                <w:snapToGrid w:val="0"/>
                <w:sz w:val="23"/>
                <w:szCs w:val="23"/>
              </w:rPr>
            </w:pPr>
          </w:p>
        </w:tc>
        <w:tc>
          <w:tcPr>
            <w:tcW w:w="5117" w:type="dxa"/>
          </w:tcPr>
          <w:p>
            <w:pPr>
              <w:keepNext/>
              <w:keepLines/>
              <w:pageBreakBefore/>
              <w:suppressAutoHyphens/>
              <w:jc w:val="both"/>
              <w:outlineLvl w:val="0"/>
              <w:rPr>
                <w:b/>
                <w:kern w:val="28"/>
                <w:sz w:val="23"/>
                <w:szCs w:val="23"/>
              </w:rPr>
            </w:pPr>
            <w:bookmarkStart w:id="184" w:name="_Toc307401183"/>
            <w:r>
              <w:rPr>
                <w:b/>
                <w:kern w:val="28"/>
                <w:sz w:val="23"/>
                <w:szCs w:val="23"/>
              </w:rPr>
              <w:t>ЗАКАЗЧИК:</w:t>
            </w:r>
            <w:bookmarkEnd w:id="184"/>
          </w:p>
          <w:p>
            <w:pPr>
              <w:ind w:firstLine="32"/>
              <w:jc w:val="both"/>
              <w:rPr>
                <w:snapToGrid w:val="0"/>
                <w:sz w:val="23"/>
                <w:szCs w:val="23"/>
              </w:rPr>
            </w:pPr>
            <w:r>
              <w:rPr>
                <w:snapToGrid w:val="0"/>
                <w:sz w:val="23"/>
                <w:szCs w:val="23"/>
              </w:rPr>
              <w:t>ЗАО «Саровская Генерирующая Компания»</w:t>
            </w:r>
          </w:p>
          <w:p>
            <w:pPr>
              <w:ind w:firstLine="32"/>
              <w:jc w:val="both"/>
              <w:rPr>
                <w:snapToGrid w:val="0"/>
                <w:sz w:val="23"/>
                <w:szCs w:val="23"/>
              </w:rPr>
            </w:pPr>
            <w:r>
              <w:rPr>
                <w:snapToGrid w:val="0"/>
                <w:sz w:val="23"/>
                <w:szCs w:val="23"/>
              </w:rPr>
              <w:t xml:space="preserve">607190, г. Саров, </w:t>
            </w:r>
            <w:proofErr w:type="gramStart"/>
            <w:r>
              <w:rPr>
                <w:snapToGrid w:val="0"/>
                <w:sz w:val="23"/>
                <w:szCs w:val="23"/>
              </w:rPr>
              <w:t>Нижегородской</w:t>
            </w:r>
            <w:proofErr w:type="gramEnd"/>
            <w:r>
              <w:rPr>
                <w:snapToGrid w:val="0"/>
                <w:sz w:val="23"/>
                <w:szCs w:val="23"/>
              </w:rPr>
              <w:t xml:space="preserve"> обл., пр-т Мира, 6. </w:t>
            </w:r>
          </w:p>
          <w:p>
            <w:pPr>
              <w:ind w:firstLine="32"/>
              <w:jc w:val="both"/>
              <w:rPr>
                <w:snapToGrid w:val="0"/>
                <w:sz w:val="23"/>
                <w:szCs w:val="23"/>
              </w:rPr>
            </w:pPr>
            <w:r>
              <w:rPr>
                <w:snapToGrid w:val="0"/>
                <w:sz w:val="23"/>
                <w:szCs w:val="23"/>
              </w:rPr>
              <w:t>ИНН 5254082550</w:t>
            </w:r>
          </w:p>
          <w:p>
            <w:pPr>
              <w:ind w:firstLine="32"/>
              <w:jc w:val="both"/>
              <w:rPr>
                <w:snapToGrid w:val="0"/>
                <w:sz w:val="23"/>
                <w:szCs w:val="23"/>
              </w:rPr>
            </w:pPr>
            <w:r>
              <w:rPr>
                <w:snapToGrid w:val="0"/>
                <w:sz w:val="23"/>
                <w:szCs w:val="23"/>
              </w:rPr>
              <w:t>КПП525401001</w:t>
            </w:r>
          </w:p>
          <w:p>
            <w:pPr>
              <w:ind w:firstLine="32"/>
              <w:jc w:val="both"/>
              <w:rPr>
                <w:snapToGrid w:val="0"/>
                <w:sz w:val="23"/>
                <w:szCs w:val="23"/>
              </w:rPr>
            </w:pPr>
            <w:r>
              <w:rPr>
                <w:snapToGrid w:val="0"/>
                <w:sz w:val="23"/>
                <w:szCs w:val="23"/>
              </w:rPr>
              <w:t>ОАО «АКБ Саровбизнесбанк» г. Саров</w:t>
            </w:r>
          </w:p>
          <w:p>
            <w:pPr>
              <w:ind w:firstLine="32"/>
              <w:jc w:val="both"/>
              <w:rPr>
                <w:snapToGrid w:val="0"/>
                <w:sz w:val="23"/>
                <w:szCs w:val="23"/>
              </w:rPr>
            </w:pPr>
            <w:proofErr w:type="gramStart"/>
            <w:r>
              <w:rPr>
                <w:snapToGrid w:val="0"/>
                <w:sz w:val="23"/>
                <w:szCs w:val="23"/>
              </w:rPr>
              <w:t>р</w:t>
            </w:r>
            <w:proofErr w:type="gramEnd"/>
            <w:r>
              <w:rPr>
                <w:snapToGrid w:val="0"/>
                <w:sz w:val="23"/>
                <w:szCs w:val="23"/>
              </w:rPr>
              <w:t xml:space="preserve">/сч 40702810300000003031  </w:t>
            </w:r>
          </w:p>
          <w:p>
            <w:pPr>
              <w:ind w:firstLine="32"/>
              <w:jc w:val="both"/>
              <w:rPr>
                <w:snapToGrid w:val="0"/>
                <w:sz w:val="23"/>
                <w:szCs w:val="23"/>
              </w:rPr>
            </w:pPr>
            <w:r>
              <w:rPr>
                <w:snapToGrid w:val="0"/>
                <w:sz w:val="23"/>
                <w:szCs w:val="23"/>
              </w:rPr>
              <w:t xml:space="preserve">кор/счет 30101810200000000721 </w:t>
            </w:r>
          </w:p>
          <w:p>
            <w:pPr>
              <w:ind w:firstLine="32"/>
              <w:jc w:val="both"/>
              <w:rPr>
                <w:snapToGrid w:val="0"/>
                <w:sz w:val="23"/>
                <w:szCs w:val="23"/>
              </w:rPr>
            </w:pPr>
            <w:r>
              <w:rPr>
                <w:snapToGrid w:val="0"/>
                <w:sz w:val="23"/>
                <w:szCs w:val="23"/>
              </w:rPr>
              <w:t>БИК 042204721</w:t>
            </w:r>
          </w:p>
          <w:p>
            <w:pPr>
              <w:ind w:firstLine="32"/>
              <w:jc w:val="both"/>
              <w:rPr>
                <w:snapToGrid w:val="0"/>
                <w:sz w:val="23"/>
                <w:szCs w:val="23"/>
              </w:rPr>
            </w:pPr>
          </w:p>
          <w:p>
            <w:pPr>
              <w:ind w:firstLine="32"/>
              <w:jc w:val="both"/>
              <w:rPr>
                <w:snapToGrid w:val="0"/>
                <w:sz w:val="23"/>
                <w:szCs w:val="23"/>
              </w:rPr>
            </w:pPr>
          </w:p>
          <w:p>
            <w:pPr>
              <w:jc w:val="both"/>
              <w:rPr>
                <w:snapToGrid w:val="0"/>
                <w:sz w:val="23"/>
                <w:szCs w:val="23"/>
              </w:rPr>
            </w:pPr>
          </w:p>
          <w:p>
            <w:pPr>
              <w:jc w:val="both"/>
              <w:rPr>
                <w:snapToGrid w:val="0"/>
                <w:sz w:val="23"/>
                <w:szCs w:val="23"/>
              </w:rPr>
            </w:pPr>
          </w:p>
          <w:p>
            <w:pPr>
              <w:jc w:val="both"/>
              <w:rPr>
                <w:snapToGrid w:val="0"/>
                <w:sz w:val="23"/>
                <w:szCs w:val="23"/>
              </w:rPr>
            </w:pPr>
            <w:r>
              <w:rPr>
                <w:snapToGrid w:val="0"/>
                <w:sz w:val="23"/>
                <w:szCs w:val="23"/>
              </w:rPr>
              <w:t>_________________________/С.Н.Ковалев/</w:t>
            </w:r>
          </w:p>
          <w:p>
            <w:pPr>
              <w:jc w:val="both"/>
              <w:rPr>
                <w:snapToGrid w:val="0"/>
                <w:sz w:val="23"/>
                <w:szCs w:val="23"/>
              </w:rPr>
            </w:pPr>
            <w:r>
              <w:rPr>
                <w:snapToGrid w:val="0"/>
                <w:sz w:val="23"/>
                <w:szCs w:val="23"/>
              </w:rPr>
              <w:t>М.П.</w:t>
            </w:r>
          </w:p>
          <w:p>
            <w:pPr>
              <w:jc w:val="both"/>
              <w:rPr>
                <w:snapToGrid w:val="0"/>
                <w:sz w:val="23"/>
                <w:szCs w:val="23"/>
              </w:rPr>
            </w:pPr>
          </w:p>
        </w:tc>
      </w:tr>
    </w:tbl>
    <w:p>
      <w:pPr>
        <w:tabs>
          <w:tab w:val="right" w:pos="9360"/>
        </w:tabs>
        <w:ind w:firstLine="737"/>
        <w:jc w:val="both"/>
        <w:rPr>
          <w:sz w:val="28"/>
        </w:rPr>
      </w:pPr>
    </w:p>
    <w:p>
      <w:pPr>
        <w:rPr>
          <w:color w:val="000000"/>
          <w:sz w:val="20"/>
          <w:szCs w:val="20"/>
        </w:rPr>
      </w:pPr>
      <w:r>
        <w:rPr>
          <w:color w:val="000000"/>
          <w:sz w:val="20"/>
          <w:szCs w:val="20"/>
        </w:rPr>
        <w:br w:type="page"/>
      </w:r>
    </w:p>
    <w:p>
      <w:pPr>
        <w:widowControl w:val="0"/>
        <w:autoSpaceDE w:val="0"/>
        <w:autoSpaceDN w:val="0"/>
        <w:adjustRightInd w:val="0"/>
        <w:jc w:val="right"/>
        <w:rPr>
          <w:color w:val="000000"/>
          <w:sz w:val="20"/>
          <w:szCs w:val="20"/>
        </w:rPr>
      </w:pP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№5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3b"/>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8"/>
        <w:gridCol w:w="5124"/>
      </w:tblGrid>
      <w:tr>
        <w:trPr>
          <w:jc w:val="center"/>
        </w:trPr>
        <w:tc>
          <w:tcPr>
            <w:tcW w:w="5236" w:type="dxa"/>
            <w:hideMark/>
          </w:tcPr>
          <w:p>
            <w:pPr>
              <w:widowControl w:val="0"/>
              <w:autoSpaceDE w:val="0"/>
              <w:autoSpaceDN w:val="0"/>
              <w:adjustRightInd w:val="0"/>
              <w:ind w:right="569"/>
              <w:jc w:val="center"/>
              <w:rPr>
                <w:color w:val="000000"/>
                <w:sz w:val="22"/>
                <w:szCs w:val="22"/>
              </w:rPr>
            </w:pPr>
            <w:r>
              <w:rPr>
                <w:color w:val="000000"/>
                <w:sz w:val="22"/>
                <w:szCs w:val="22"/>
              </w:rPr>
              <w:t>Утверждаю</w:t>
            </w:r>
          </w:p>
        </w:tc>
        <w:tc>
          <w:tcPr>
            <w:tcW w:w="5236" w:type="dxa"/>
            <w:hideMark/>
          </w:tcPr>
          <w:p>
            <w:pPr>
              <w:widowControl w:val="0"/>
              <w:autoSpaceDE w:val="0"/>
              <w:autoSpaceDN w:val="0"/>
              <w:adjustRightInd w:val="0"/>
              <w:ind w:left="576"/>
              <w:jc w:val="center"/>
              <w:rPr>
                <w:color w:val="000000"/>
                <w:sz w:val="22"/>
                <w:szCs w:val="22"/>
              </w:rPr>
            </w:pPr>
            <w:r>
              <w:rPr>
                <w:color w:val="000000"/>
                <w:sz w:val="22"/>
                <w:szCs w:val="22"/>
              </w:rPr>
              <w:t>Утверждаю</w:t>
            </w:r>
          </w:p>
        </w:tc>
      </w:tr>
      <w:tr>
        <w:trPr>
          <w:jc w:val="center"/>
        </w:trPr>
        <w:tc>
          <w:tcPr>
            <w:tcW w:w="5236" w:type="dxa"/>
          </w:tcPr>
          <w:p>
            <w:pPr>
              <w:ind w:right="755"/>
              <w:contextualSpacing/>
              <w:jc w:val="center"/>
              <w:rPr>
                <w:sz w:val="22"/>
                <w:szCs w:val="22"/>
              </w:rPr>
            </w:pPr>
            <w:r>
              <w:rPr>
                <w:sz w:val="22"/>
                <w:szCs w:val="22"/>
              </w:rPr>
              <w:t>ЗАКАЗЧИК</w:t>
            </w:r>
          </w:p>
          <w:p>
            <w:pPr>
              <w:ind w:right="755"/>
              <w:contextualSpacing/>
              <w:jc w:val="center"/>
              <w:rPr>
                <w:sz w:val="22"/>
                <w:szCs w:val="22"/>
              </w:rPr>
            </w:pPr>
            <w:r>
              <w:rPr>
                <w:sz w:val="22"/>
                <w:szCs w:val="22"/>
              </w:rPr>
              <w:t>_______________________</w:t>
            </w:r>
          </w:p>
          <w:p>
            <w:pPr>
              <w:ind w:right="755"/>
              <w:contextualSpacing/>
              <w:jc w:val="center"/>
              <w:rPr>
                <w:sz w:val="22"/>
                <w:szCs w:val="22"/>
              </w:rPr>
            </w:pPr>
          </w:p>
          <w:p>
            <w:pPr>
              <w:ind w:right="755"/>
              <w:contextualSpacing/>
              <w:jc w:val="center"/>
              <w:rPr>
                <w:sz w:val="22"/>
                <w:szCs w:val="22"/>
              </w:rPr>
            </w:pPr>
          </w:p>
          <w:p>
            <w:pPr>
              <w:ind w:right="755"/>
              <w:contextualSpacing/>
              <w:jc w:val="center"/>
              <w:rPr>
                <w:sz w:val="22"/>
                <w:szCs w:val="22"/>
              </w:rPr>
            </w:pPr>
            <w:r>
              <w:rPr>
                <w:sz w:val="22"/>
                <w:szCs w:val="22"/>
              </w:rPr>
              <w:t>_______________</w:t>
            </w:r>
          </w:p>
          <w:p>
            <w:pPr>
              <w:ind w:right="755"/>
              <w:contextualSpacing/>
              <w:jc w:val="center"/>
              <w:rPr>
                <w:sz w:val="22"/>
                <w:szCs w:val="22"/>
              </w:rPr>
            </w:pPr>
            <w:r>
              <w:rPr>
                <w:sz w:val="22"/>
                <w:szCs w:val="22"/>
              </w:rPr>
              <w:t>м.п.</w:t>
            </w:r>
          </w:p>
          <w:p>
            <w:pPr>
              <w:widowControl w:val="0"/>
              <w:autoSpaceDE w:val="0"/>
              <w:autoSpaceDN w:val="0"/>
              <w:adjustRightInd w:val="0"/>
              <w:contextualSpacing/>
              <w:jc w:val="center"/>
              <w:rPr>
                <w:sz w:val="22"/>
                <w:szCs w:val="22"/>
              </w:rPr>
            </w:pPr>
          </w:p>
        </w:tc>
        <w:tc>
          <w:tcPr>
            <w:tcW w:w="5236" w:type="dxa"/>
          </w:tcPr>
          <w:p>
            <w:pPr>
              <w:ind w:left="576"/>
              <w:contextualSpacing/>
              <w:jc w:val="center"/>
              <w:rPr>
                <w:sz w:val="22"/>
                <w:szCs w:val="22"/>
              </w:rPr>
            </w:pPr>
            <w:r>
              <w:rPr>
                <w:sz w:val="22"/>
                <w:szCs w:val="22"/>
              </w:rPr>
              <w:t>ПОДРЯДЧИК</w:t>
            </w:r>
          </w:p>
          <w:p>
            <w:pPr>
              <w:ind w:left="576"/>
              <w:contextualSpacing/>
              <w:jc w:val="center"/>
              <w:rPr>
                <w:sz w:val="22"/>
                <w:szCs w:val="22"/>
              </w:rPr>
            </w:pPr>
            <w:r>
              <w:rPr>
                <w:sz w:val="22"/>
                <w:szCs w:val="22"/>
              </w:rPr>
              <w:t>________________________</w:t>
            </w:r>
          </w:p>
          <w:p>
            <w:pPr>
              <w:ind w:left="576"/>
              <w:contextualSpacing/>
              <w:jc w:val="center"/>
              <w:rPr>
                <w:sz w:val="22"/>
                <w:szCs w:val="22"/>
              </w:rPr>
            </w:pPr>
          </w:p>
          <w:p>
            <w:pPr>
              <w:ind w:left="576"/>
              <w:contextualSpacing/>
              <w:jc w:val="center"/>
              <w:rPr>
                <w:sz w:val="22"/>
                <w:szCs w:val="22"/>
              </w:rPr>
            </w:pPr>
          </w:p>
          <w:p>
            <w:pPr>
              <w:ind w:left="576"/>
              <w:contextualSpacing/>
              <w:jc w:val="center"/>
              <w:rPr>
                <w:sz w:val="22"/>
                <w:szCs w:val="22"/>
              </w:rPr>
            </w:pPr>
            <w:r>
              <w:rPr>
                <w:sz w:val="22"/>
                <w:szCs w:val="22"/>
              </w:rPr>
              <w:t>______________</w:t>
            </w:r>
          </w:p>
          <w:p>
            <w:pPr>
              <w:widowControl w:val="0"/>
              <w:autoSpaceDE w:val="0"/>
              <w:autoSpaceDN w:val="0"/>
              <w:adjustRightInd w:val="0"/>
              <w:ind w:left="576"/>
              <w:contextualSpacing/>
              <w:jc w:val="center"/>
              <w:rPr>
                <w:sz w:val="22"/>
                <w:szCs w:val="22"/>
              </w:rPr>
            </w:pPr>
            <w:r>
              <w:rPr>
                <w:sz w:val="22"/>
                <w:szCs w:val="22"/>
              </w:rPr>
              <w:t>м.п.</w:t>
            </w:r>
          </w:p>
        </w:tc>
      </w:tr>
    </w:tbl>
    <w:p>
      <w:pPr>
        <w:widowControl w:val="0"/>
        <w:autoSpaceDE w:val="0"/>
        <w:autoSpaceDN w:val="0"/>
        <w:adjustRightInd w:val="0"/>
        <w:jc w:val="right"/>
        <w:rPr>
          <w:color w:val="000000"/>
          <w:sz w:val="20"/>
          <w:szCs w:val="20"/>
        </w:rPr>
      </w:pPr>
    </w:p>
    <w:p>
      <w:pPr>
        <w:widowControl w:val="0"/>
        <w:autoSpaceDE w:val="0"/>
        <w:autoSpaceDN w:val="0"/>
        <w:adjustRightInd w:val="0"/>
        <w:jc w:val="center"/>
        <w:rPr>
          <w:color w:val="000000"/>
          <w:sz w:val="20"/>
          <w:szCs w:val="20"/>
        </w:rPr>
      </w:pPr>
      <w:r>
        <w:rPr>
          <w:color w:val="000000"/>
          <w:sz w:val="20"/>
          <w:szCs w:val="20"/>
        </w:rPr>
        <w:t>АКТ  № ________</w:t>
      </w:r>
    </w:p>
    <w:p>
      <w:pPr>
        <w:widowControl w:val="0"/>
        <w:autoSpaceDE w:val="0"/>
        <w:autoSpaceDN w:val="0"/>
        <w:adjustRightInd w:val="0"/>
        <w:jc w:val="center"/>
        <w:rPr>
          <w:color w:val="000000"/>
          <w:sz w:val="20"/>
          <w:szCs w:val="20"/>
        </w:rPr>
      </w:pPr>
      <w:r>
        <w:rPr>
          <w:color w:val="000000"/>
          <w:sz w:val="20"/>
          <w:szCs w:val="20"/>
        </w:rPr>
        <w:t>Приемки  объекта  капитального  строительства</w:t>
      </w:r>
    </w:p>
    <w:p>
      <w:pPr>
        <w:widowControl w:val="0"/>
        <w:autoSpaceDE w:val="0"/>
        <w:autoSpaceDN w:val="0"/>
        <w:adjustRightInd w:val="0"/>
        <w:jc w:val="center"/>
        <w:rPr>
          <w:color w:val="000000"/>
          <w:sz w:val="20"/>
          <w:szCs w:val="20"/>
        </w:rPr>
      </w:pPr>
    </w:p>
    <w:p>
      <w:pPr>
        <w:widowControl w:val="0"/>
        <w:autoSpaceDE w:val="0"/>
        <w:autoSpaceDN w:val="0"/>
        <w:adjustRightInd w:val="0"/>
        <w:jc w:val="center"/>
        <w:rPr>
          <w:color w:val="000000"/>
          <w:sz w:val="20"/>
          <w:szCs w:val="20"/>
        </w:rPr>
      </w:pPr>
      <w:r>
        <w:rPr>
          <w:color w:val="000000"/>
          <w:sz w:val="20"/>
          <w:szCs w:val="20"/>
        </w:rPr>
        <w:t>"_____" __________________ 20 _____г.</w:t>
      </w:r>
    </w:p>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Заказчик,  в  лице ___________________________________________________________________________</w:t>
      </w:r>
      <w:r>
        <w:rPr>
          <w:color w:val="000000"/>
        </w:rPr>
        <w:t>_______</w:t>
      </w:r>
      <w:r>
        <w:rPr>
          <w:color w:val="000000"/>
          <w:sz w:val="20"/>
          <w:szCs w:val="20"/>
        </w:rPr>
        <w:t xml:space="preserve">,  </w:t>
      </w:r>
    </w:p>
    <w:p>
      <w:pPr>
        <w:widowControl w:val="0"/>
        <w:autoSpaceDE w:val="0"/>
        <w:autoSpaceDN w:val="0"/>
        <w:adjustRightInd w:val="0"/>
        <w:rPr>
          <w:color w:val="000000"/>
          <w:sz w:val="20"/>
          <w:szCs w:val="20"/>
        </w:rPr>
      </w:pPr>
      <w:r>
        <w:rPr>
          <w:color w:val="000000"/>
          <w:sz w:val="20"/>
          <w:szCs w:val="20"/>
        </w:rPr>
        <w:t xml:space="preserve">                                                                                            </w:t>
      </w:r>
      <w:r>
        <w:rPr>
          <w:color w:val="000000"/>
          <w:sz w:val="16"/>
          <w:szCs w:val="16"/>
        </w:rPr>
        <w:t>должность,  фамилия,  имя,  отечество</w:t>
      </w:r>
      <w:r>
        <w:rPr>
          <w:color w:val="000000"/>
          <w:sz w:val="20"/>
          <w:szCs w:val="20"/>
        </w:rPr>
        <w:t xml:space="preserve"> </w:t>
      </w:r>
    </w:p>
    <w:p>
      <w:pPr>
        <w:widowControl w:val="0"/>
        <w:autoSpaceDE w:val="0"/>
        <w:autoSpaceDN w:val="0"/>
        <w:adjustRightInd w:val="0"/>
        <w:rPr>
          <w:color w:val="000000"/>
          <w:sz w:val="20"/>
          <w:szCs w:val="20"/>
        </w:rPr>
      </w:pPr>
      <w:r>
        <w:rPr>
          <w:color w:val="000000"/>
          <w:sz w:val="20"/>
          <w:szCs w:val="20"/>
        </w:rPr>
        <w:t>с  одной  стороны,  и  исполнитель  работ  (генеральный  подрядчик,  подрядчик)  в  лице</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 , с  другой  стороны,</w:t>
      </w:r>
    </w:p>
    <w:p>
      <w:pPr>
        <w:widowControl w:val="0"/>
        <w:autoSpaceDE w:val="0"/>
        <w:autoSpaceDN w:val="0"/>
        <w:adjustRightInd w:val="0"/>
        <w:rPr>
          <w:color w:val="000000"/>
          <w:sz w:val="16"/>
          <w:szCs w:val="16"/>
        </w:rPr>
      </w:pPr>
      <w:r>
        <w:rPr>
          <w:color w:val="000000"/>
          <w:sz w:val="16"/>
          <w:szCs w:val="16"/>
        </w:rPr>
        <w:t xml:space="preserve">                                                должность,  фамилия,  имя,  отечество</w:t>
      </w:r>
    </w:p>
    <w:p>
      <w:pPr>
        <w:widowControl w:val="0"/>
        <w:autoSpaceDE w:val="0"/>
        <w:autoSpaceDN w:val="0"/>
        <w:adjustRightInd w:val="0"/>
        <w:rPr>
          <w:color w:val="000000"/>
          <w:sz w:val="20"/>
          <w:szCs w:val="20"/>
        </w:rPr>
      </w:pPr>
      <w:r>
        <w:rPr>
          <w:color w:val="000000"/>
          <w:sz w:val="20"/>
          <w:szCs w:val="20"/>
        </w:rPr>
        <w:t>согласно  ст. 753  ГК  Российской  Федерации  составили  настоящий  акт  о  нижеследующем:</w:t>
      </w:r>
    </w:p>
    <w:p>
      <w:pPr>
        <w:widowControl w:val="0"/>
        <w:autoSpaceDE w:val="0"/>
        <w:autoSpaceDN w:val="0"/>
        <w:adjustRightInd w:val="0"/>
        <w:rPr>
          <w:color w:val="000000"/>
          <w:sz w:val="20"/>
          <w:szCs w:val="20"/>
        </w:rPr>
      </w:pPr>
    </w:p>
    <w:p>
      <w:pPr>
        <w:widowControl w:val="0"/>
        <w:autoSpaceDE w:val="0"/>
        <w:autoSpaceDN w:val="0"/>
        <w:adjustRightInd w:val="0"/>
        <w:ind w:left="240"/>
        <w:rPr>
          <w:color w:val="000000"/>
          <w:sz w:val="20"/>
          <w:szCs w:val="20"/>
        </w:rPr>
      </w:pPr>
      <w:r>
        <w:rPr>
          <w:color w:val="000000"/>
          <w:sz w:val="20"/>
          <w:szCs w:val="20"/>
        </w:rPr>
        <w:t xml:space="preserve">1.  Исполнителем  работ  </w:t>
      </w:r>
      <w:proofErr w:type="gramStart"/>
      <w:r>
        <w:rPr>
          <w:color w:val="000000"/>
          <w:sz w:val="20"/>
          <w:szCs w:val="20"/>
        </w:rPr>
        <w:t>предъявлена</w:t>
      </w:r>
      <w:proofErr w:type="gramEnd"/>
      <w:r>
        <w:rPr>
          <w:color w:val="000000"/>
          <w:sz w:val="20"/>
          <w:szCs w:val="20"/>
        </w:rPr>
        <w:t xml:space="preserve">  заказчику  к  приемке _______________________________________________</w:t>
      </w:r>
    </w:p>
    <w:p>
      <w:pPr>
        <w:widowControl w:val="0"/>
        <w:autoSpaceDE w:val="0"/>
        <w:autoSpaceDN w:val="0"/>
        <w:adjustRightInd w:val="0"/>
        <w:rPr>
          <w:b/>
          <w:color w:val="000000"/>
          <w:sz w:val="28"/>
          <w:szCs w:val="28"/>
          <w:u w:val="single"/>
        </w:rPr>
      </w:pPr>
      <w:r>
        <w:rPr>
          <w:color w:val="000000"/>
          <w:sz w:val="28"/>
          <w:szCs w:val="28"/>
        </w:rPr>
        <w:t>______________________________________________________________________</w:t>
      </w:r>
      <w:r>
        <w:rPr>
          <w:b/>
          <w:color w:val="000000"/>
          <w:sz w:val="28"/>
          <w:szCs w:val="28"/>
          <w:u w:val="single"/>
        </w:rPr>
        <w:t xml:space="preserve">  </w:t>
      </w:r>
    </w:p>
    <w:p>
      <w:pPr>
        <w:widowControl w:val="0"/>
        <w:autoSpaceDE w:val="0"/>
        <w:autoSpaceDN w:val="0"/>
        <w:adjustRightInd w:val="0"/>
        <w:jc w:val="center"/>
        <w:rPr>
          <w:color w:val="000000"/>
          <w:sz w:val="16"/>
          <w:szCs w:val="16"/>
        </w:rPr>
      </w:pPr>
      <w:r>
        <w:rPr>
          <w:color w:val="000000"/>
          <w:sz w:val="16"/>
          <w:szCs w:val="16"/>
        </w:rPr>
        <w:t>наименование  объекта</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___________________________________________________________________________________________________</w:t>
      </w:r>
    </w:p>
    <w:p>
      <w:pPr>
        <w:widowControl w:val="0"/>
        <w:autoSpaceDE w:val="0"/>
        <w:autoSpaceDN w:val="0"/>
        <w:adjustRightInd w:val="0"/>
        <w:jc w:val="center"/>
        <w:rPr>
          <w:color w:val="000000"/>
          <w:sz w:val="16"/>
          <w:szCs w:val="16"/>
        </w:rPr>
      </w:pPr>
      <w:r>
        <w:rPr>
          <w:color w:val="000000"/>
          <w:sz w:val="16"/>
          <w:szCs w:val="16"/>
        </w:rPr>
        <w:t xml:space="preserve">  и  вид  строительства</w:t>
      </w:r>
    </w:p>
    <w:p>
      <w:pPr>
        <w:widowControl w:val="0"/>
        <w:autoSpaceDE w:val="0"/>
        <w:autoSpaceDN w:val="0"/>
        <w:adjustRightInd w:val="0"/>
        <w:rPr>
          <w:color w:val="000000"/>
          <w:sz w:val="20"/>
          <w:szCs w:val="20"/>
        </w:rPr>
      </w:pPr>
      <w:proofErr w:type="gramStart"/>
      <w:r>
        <w:rPr>
          <w:color w:val="000000"/>
          <w:sz w:val="20"/>
          <w:szCs w:val="20"/>
        </w:rPr>
        <w:t>расположенный</w:t>
      </w:r>
      <w:proofErr w:type="gramEnd"/>
      <w:r>
        <w:rPr>
          <w:color w:val="000000"/>
          <w:sz w:val="20"/>
          <w:szCs w:val="20"/>
        </w:rPr>
        <w:t xml:space="preserve">  по  адресу ______________________________________________________________________________</w:t>
      </w:r>
    </w:p>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2. Строительство  производилось  в  соответствии  с  договором ____________________________________________</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___________________________________________________________________________________________________</w:t>
      </w:r>
    </w:p>
    <w:p>
      <w:pPr>
        <w:widowControl w:val="0"/>
        <w:autoSpaceDE w:val="0"/>
        <w:autoSpaceDN w:val="0"/>
        <w:adjustRightInd w:val="0"/>
        <w:jc w:val="center"/>
        <w:rPr>
          <w:color w:val="000000"/>
          <w:sz w:val="16"/>
          <w:szCs w:val="16"/>
        </w:rPr>
      </w:pPr>
      <w:r>
        <w:rPr>
          <w:color w:val="000000"/>
          <w:sz w:val="16"/>
          <w:szCs w:val="16"/>
        </w:rPr>
        <w:t>наименование  органа,  выдавшего  разрешение</w:t>
      </w:r>
    </w:p>
    <w:p>
      <w:pPr>
        <w:widowControl w:val="0"/>
        <w:autoSpaceDE w:val="0"/>
        <w:autoSpaceDN w:val="0"/>
        <w:adjustRightInd w:val="0"/>
        <w:jc w:val="center"/>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3. Строительно-монтажные  работы  осуществлены  в  сроки:</w:t>
      </w:r>
    </w:p>
    <w:p>
      <w:pPr>
        <w:widowControl w:val="0"/>
        <w:autoSpaceDE w:val="0"/>
        <w:autoSpaceDN w:val="0"/>
        <w:adjustRightInd w:val="0"/>
        <w:rPr>
          <w:color w:val="000000"/>
          <w:sz w:val="20"/>
          <w:szCs w:val="20"/>
        </w:rPr>
      </w:pPr>
      <w:r>
        <w:rPr>
          <w:color w:val="000000"/>
          <w:sz w:val="20"/>
          <w:szCs w:val="20"/>
        </w:rPr>
        <w:t xml:space="preserve">Начало  работ __________________  </w:t>
      </w:r>
      <w:r>
        <w:rPr>
          <w:color w:val="000000"/>
        </w:rPr>
        <w:t>20</w:t>
      </w:r>
      <w:r>
        <w:rPr>
          <w:color w:val="000000"/>
          <w:u w:val="single"/>
        </w:rPr>
        <w:t xml:space="preserve"> ____</w:t>
      </w:r>
      <w:r>
        <w:rPr>
          <w:color w:val="000000"/>
        </w:rPr>
        <w:t>г.</w:t>
      </w:r>
    </w:p>
    <w:p>
      <w:pPr>
        <w:widowControl w:val="0"/>
        <w:autoSpaceDE w:val="0"/>
        <w:autoSpaceDN w:val="0"/>
        <w:adjustRightInd w:val="0"/>
        <w:rPr>
          <w:color w:val="000000"/>
          <w:sz w:val="16"/>
          <w:szCs w:val="16"/>
        </w:rPr>
      </w:pPr>
      <w:r>
        <w:rPr>
          <w:color w:val="000000"/>
          <w:sz w:val="20"/>
          <w:szCs w:val="20"/>
        </w:rPr>
        <w:t xml:space="preserve">                                  </w:t>
      </w:r>
      <w:r>
        <w:rPr>
          <w:color w:val="000000"/>
          <w:sz w:val="16"/>
          <w:szCs w:val="16"/>
        </w:rPr>
        <w:t>месяц, год</w:t>
      </w:r>
    </w:p>
    <w:p>
      <w:pPr>
        <w:widowControl w:val="0"/>
        <w:autoSpaceDE w:val="0"/>
        <w:autoSpaceDN w:val="0"/>
        <w:adjustRightInd w:val="0"/>
        <w:rPr>
          <w:color w:val="000000"/>
          <w:sz w:val="20"/>
          <w:szCs w:val="20"/>
        </w:rPr>
      </w:pPr>
      <w:r>
        <w:rPr>
          <w:color w:val="000000"/>
          <w:sz w:val="20"/>
          <w:szCs w:val="20"/>
        </w:rPr>
        <w:t xml:space="preserve">Окончание  работ ____________________ </w:t>
      </w:r>
      <w:r>
        <w:rPr>
          <w:color w:val="000000"/>
        </w:rPr>
        <w:t>20 ____г.</w:t>
      </w:r>
    </w:p>
    <w:p>
      <w:pPr>
        <w:widowControl w:val="0"/>
        <w:autoSpaceDE w:val="0"/>
        <w:autoSpaceDN w:val="0"/>
        <w:adjustRightInd w:val="0"/>
        <w:rPr>
          <w:color w:val="000000"/>
          <w:sz w:val="16"/>
          <w:szCs w:val="16"/>
        </w:rPr>
      </w:pPr>
      <w:r>
        <w:rPr>
          <w:color w:val="000000"/>
          <w:sz w:val="20"/>
          <w:szCs w:val="20"/>
        </w:rPr>
        <w:t xml:space="preserve">                                           </w:t>
      </w:r>
      <w:r>
        <w:rPr>
          <w:color w:val="000000"/>
          <w:sz w:val="16"/>
          <w:szCs w:val="16"/>
        </w:rPr>
        <w:t>месяц, год</w:t>
      </w:r>
    </w:p>
    <w:p>
      <w:pPr>
        <w:widowControl w:val="0"/>
        <w:autoSpaceDE w:val="0"/>
        <w:autoSpaceDN w:val="0"/>
        <w:adjustRightInd w:val="0"/>
        <w:rPr>
          <w:color w:val="000000"/>
          <w:sz w:val="20"/>
          <w:szCs w:val="20"/>
        </w:rPr>
      </w:pPr>
      <w:r>
        <w:rPr>
          <w:color w:val="000000"/>
          <w:sz w:val="20"/>
          <w:szCs w:val="20"/>
        </w:rPr>
        <w:t xml:space="preserve">     4. Стоимость  объекта,  согласно  договору  № ____________________________</w:t>
      </w:r>
    </w:p>
    <w:p>
      <w:pPr>
        <w:widowControl w:val="0"/>
        <w:autoSpaceDE w:val="0"/>
        <w:autoSpaceDN w:val="0"/>
        <w:adjustRightInd w:val="0"/>
        <w:rPr>
          <w:color w:val="000000"/>
          <w:sz w:val="20"/>
          <w:szCs w:val="20"/>
        </w:rPr>
      </w:pPr>
      <w:r>
        <w:rPr>
          <w:color w:val="000000"/>
          <w:sz w:val="20"/>
          <w:szCs w:val="20"/>
        </w:rPr>
        <w:t>Всего  __________________ руб.</w:t>
      </w:r>
    </w:p>
    <w:p>
      <w:pPr>
        <w:widowControl w:val="0"/>
        <w:autoSpaceDE w:val="0"/>
        <w:autoSpaceDN w:val="0"/>
        <w:adjustRightInd w:val="0"/>
        <w:rPr>
          <w:color w:val="000000"/>
          <w:sz w:val="20"/>
          <w:szCs w:val="20"/>
        </w:rPr>
      </w:pPr>
      <w:r>
        <w:rPr>
          <w:color w:val="000000"/>
          <w:sz w:val="20"/>
          <w:szCs w:val="20"/>
        </w:rPr>
        <w:t>в  том  числе:</w:t>
      </w:r>
    </w:p>
    <w:p>
      <w:pPr>
        <w:widowControl w:val="0"/>
        <w:autoSpaceDE w:val="0"/>
        <w:autoSpaceDN w:val="0"/>
        <w:adjustRightInd w:val="0"/>
        <w:rPr>
          <w:color w:val="000000"/>
          <w:sz w:val="20"/>
          <w:szCs w:val="20"/>
        </w:rPr>
      </w:pPr>
      <w:r>
        <w:rPr>
          <w:color w:val="000000"/>
          <w:sz w:val="20"/>
          <w:szCs w:val="20"/>
        </w:rPr>
        <w:t>стоимость  строительно-монтажных  работ  __________________</w:t>
      </w:r>
      <w:r>
        <w:rPr>
          <w:b/>
          <w:color w:val="000000"/>
        </w:rPr>
        <w:t xml:space="preserve"> </w:t>
      </w:r>
      <w:r>
        <w:rPr>
          <w:color w:val="000000"/>
          <w:sz w:val="20"/>
          <w:szCs w:val="20"/>
        </w:rPr>
        <w:t>руб.</w:t>
      </w:r>
    </w:p>
    <w:p>
      <w:pPr>
        <w:widowControl w:val="0"/>
        <w:autoSpaceDE w:val="0"/>
        <w:autoSpaceDN w:val="0"/>
        <w:adjustRightInd w:val="0"/>
        <w:rPr>
          <w:color w:val="000000"/>
          <w:sz w:val="20"/>
          <w:szCs w:val="20"/>
        </w:rPr>
      </w:pPr>
      <w:r>
        <w:rPr>
          <w:color w:val="000000"/>
          <w:sz w:val="20"/>
          <w:szCs w:val="20"/>
        </w:rPr>
        <w:t>стоимость  оборудования,  инструмента  и  инвентаря  ____________________ руб.</w:t>
      </w:r>
    </w:p>
    <w:p>
      <w:pPr>
        <w:widowControl w:val="0"/>
        <w:autoSpaceDE w:val="0"/>
        <w:autoSpaceDN w:val="0"/>
        <w:adjustRightInd w:val="0"/>
        <w:rPr>
          <w:color w:val="000000"/>
          <w:sz w:val="20"/>
          <w:szCs w:val="20"/>
        </w:rPr>
      </w:pPr>
      <w:r>
        <w:rPr>
          <w:color w:val="000000"/>
          <w:sz w:val="20"/>
          <w:szCs w:val="20"/>
        </w:rPr>
        <w:t xml:space="preserve">     5.  Работы,  согласно  договору  № ___________________,  выполнены  в  полном  объеме.</w:t>
      </w:r>
    </w:p>
    <w:p>
      <w:pPr>
        <w:widowControl w:val="0"/>
        <w:autoSpaceDE w:val="0"/>
        <w:autoSpaceDN w:val="0"/>
        <w:adjustRightInd w:val="0"/>
        <w:rPr>
          <w:color w:val="000000"/>
          <w:sz w:val="20"/>
          <w:szCs w:val="20"/>
        </w:rPr>
      </w:pPr>
    </w:p>
    <w:tbl>
      <w:tblPr>
        <w:tblStyle w:val="3b"/>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tc>
          <w:tcPr>
            <w:tcW w:w="1668" w:type="dxa"/>
            <w:hideMark/>
          </w:tcPr>
          <w:p>
            <w:pPr>
              <w:widowControl w:val="0"/>
              <w:autoSpaceDE w:val="0"/>
              <w:autoSpaceDN w:val="0"/>
              <w:adjustRightInd w:val="0"/>
              <w:rPr>
                <w:color w:val="000000"/>
                <w:sz w:val="20"/>
                <w:szCs w:val="20"/>
              </w:rPr>
            </w:pPr>
            <w:r>
              <w:rPr>
                <w:color w:val="000000"/>
                <w:sz w:val="20"/>
                <w:szCs w:val="20"/>
              </w:rPr>
              <w:t xml:space="preserve">Объект  сдал    </w:t>
            </w:r>
          </w:p>
        </w:tc>
        <w:tc>
          <w:tcPr>
            <w:tcW w:w="4819" w:type="dxa"/>
            <w:hideMark/>
          </w:tcPr>
          <w:p>
            <w:pPr>
              <w:widowControl w:val="0"/>
              <w:autoSpaceDE w:val="0"/>
              <w:autoSpaceDN w:val="0"/>
              <w:adjustRightInd w:val="0"/>
              <w:rPr>
                <w:color w:val="000000"/>
                <w:sz w:val="16"/>
                <w:szCs w:val="16"/>
              </w:rPr>
            </w:pPr>
            <w:r>
              <w:rPr>
                <w:color w:val="000000"/>
              </w:rPr>
              <w:t>______________________________________</w:t>
            </w:r>
          </w:p>
          <w:p>
            <w:pPr>
              <w:widowControl w:val="0"/>
              <w:autoSpaceDE w:val="0"/>
              <w:autoSpaceDN w:val="0"/>
              <w:adjustRightInd w:val="0"/>
              <w:jc w:val="center"/>
              <w:rPr>
                <w:color w:val="000000"/>
                <w:sz w:val="20"/>
                <w:szCs w:val="20"/>
              </w:rPr>
            </w:pPr>
            <w:r>
              <w:rPr>
                <w:color w:val="000000"/>
                <w:sz w:val="16"/>
                <w:szCs w:val="16"/>
              </w:rPr>
              <w:t>должность</w:t>
            </w:r>
          </w:p>
        </w:tc>
        <w:tc>
          <w:tcPr>
            <w:tcW w:w="1985" w:type="dxa"/>
            <w:hideMark/>
          </w:tcPr>
          <w:p>
            <w:pPr>
              <w:widowControl w:val="0"/>
              <w:autoSpaceDE w:val="0"/>
              <w:autoSpaceDN w:val="0"/>
              <w:adjustRightInd w:val="0"/>
              <w:rPr>
                <w:color w:val="000000"/>
              </w:rPr>
            </w:pPr>
            <w:r>
              <w:rPr>
                <w:color w:val="000000"/>
              </w:rPr>
              <w:t>______________</w:t>
            </w:r>
          </w:p>
          <w:p>
            <w:pPr>
              <w:widowControl w:val="0"/>
              <w:autoSpaceDE w:val="0"/>
              <w:autoSpaceDN w:val="0"/>
              <w:adjustRightInd w:val="0"/>
              <w:jc w:val="center"/>
              <w:rPr>
                <w:color w:val="000000"/>
                <w:sz w:val="20"/>
                <w:szCs w:val="20"/>
              </w:rPr>
            </w:pPr>
            <w:r>
              <w:rPr>
                <w:color w:val="000000"/>
                <w:sz w:val="16"/>
                <w:szCs w:val="16"/>
              </w:rPr>
              <w:t>подпись</w:t>
            </w:r>
          </w:p>
        </w:tc>
        <w:tc>
          <w:tcPr>
            <w:tcW w:w="1886" w:type="dxa"/>
            <w:hideMark/>
          </w:tcPr>
          <w:p>
            <w:pPr>
              <w:widowControl w:val="0"/>
              <w:autoSpaceDE w:val="0"/>
              <w:autoSpaceDN w:val="0"/>
              <w:adjustRightInd w:val="0"/>
              <w:rPr>
                <w:color w:val="000000"/>
                <w:sz w:val="16"/>
                <w:szCs w:val="16"/>
              </w:rPr>
            </w:pPr>
            <w:r>
              <w:rPr>
                <w:color w:val="000000"/>
                <w:u w:val="single"/>
              </w:rPr>
              <w:t>___________</w:t>
            </w:r>
            <w:r>
              <w:rPr>
                <w:color w:val="000000"/>
              </w:rPr>
              <w:t>__</w:t>
            </w:r>
          </w:p>
          <w:p>
            <w:pPr>
              <w:widowControl w:val="0"/>
              <w:autoSpaceDE w:val="0"/>
              <w:autoSpaceDN w:val="0"/>
              <w:adjustRightInd w:val="0"/>
              <w:jc w:val="center"/>
              <w:rPr>
                <w:color w:val="000000"/>
                <w:sz w:val="20"/>
                <w:szCs w:val="20"/>
              </w:rPr>
            </w:pPr>
            <w:r>
              <w:rPr>
                <w:color w:val="000000"/>
                <w:sz w:val="16"/>
                <w:szCs w:val="16"/>
              </w:rPr>
              <w:t>расшифровка подписи</w:t>
            </w:r>
          </w:p>
        </w:tc>
      </w:tr>
      <w:tr>
        <w:tc>
          <w:tcPr>
            <w:tcW w:w="1668" w:type="dxa"/>
          </w:tcPr>
          <w:p>
            <w:pPr>
              <w:widowControl w:val="0"/>
              <w:autoSpaceDE w:val="0"/>
              <w:autoSpaceDN w:val="0"/>
              <w:adjustRightInd w:val="0"/>
              <w:rPr>
                <w:color w:val="000000"/>
                <w:sz w:val="20"/>
                <w:szCs w:val="20"/>
              </w:rPr>
            </w:pPr>
          </w:p>
        </w:tc>
        <w:tc>
          <w:tcPr>
            <w:tcW w:w="4819" w:type="dxa"/>
          </w:tcPr>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p>
        </w:tc>
        <w:tc>
          <w:tcPr>
            <w:tcW w:w="1985" w:type="dxa"/>
          </w:tcPr>
          <w:p>
            <w:pPr>
              <w:widowControl w:val="0"/>
              <w:autoSpaceDE w:val="0"/>
              <w:autoSpaceDN w:val="0"/>
              <w:adjustRightInd w:val="0"/>
              <w:rPr>
                <w:color w:val="000000"/>
                <w:sz w:val="20"/>
                <w:szCs w:val="20"/>
              </w:rPr>
            </w:pPr>
          </w:p>
        </w:tc>
        <w:tc>
          <w:tcPr>
            <w:tcW w:w="1886" w:type="dxa"/>
          </w:tcPr>
          <w:p>
            <w:pPr>
              <w:widowControl w:val="0"/>
              <w:autoSpaceDE w:val="0"/>
              <w:autoSpaceDN w:val="0"/>
              <w:adjustRightInd w:val="0"/>
              <w:rPr>
                <w:color w:val="000000"/>
                <w:sz w:val="20"/>
                <w:szCs w:val="20"/>
              </w:rPr>
            </w:pPr>
          </w:p>
        </w:tc>
      </w:tr>
      <w:tr>
        <w:tc>
          <w:tcPr>
            <w:tcW w:w="1668" w:type="dxa"/>
            <w:hideMark/>
          </w:tcPr>
          <w:p>
            <w:pPr>
              <w:widowControl w:val="0"/>
              <w:autoSpaceDE w:val="0"/>
              <w:autoSpaceDN w:val="0"/>
              <w:adjustRightInd w:val="0"/>
              <w:rPr>
                <w:color w:val="000000"/>
                <w:sz w:val="20"/>
                <w:szCs w:val="20"/>
              </w:rPr>
            </w:pPr>
            <w:r>
              <w:rPr>
                <w:color w:val="000000"/>
                <w:sz w:val="20"/>
                <w:szCs w:val="20"/>
              </w:rPr>
              <w:t xml:space="preserve">Объект  принял  </w:t>
            </w:r>
          </w:p>
        </w:tc>
        <w:tc>
          <w:tcPr>
            <w:tcW w:w="4819" w:type="dxa"/>
          </w:tcPr>
          <w:p>
            <w:pPr>
              <w:widowControl w:val="0"/>
              <w:autoSpaceDE w:val="0"/>
              <w:autoSpaceDN w:val="0"/>
              <w:adjustRightInd w:val="0"/>
              <w:rPr>
                <w:color w:val="000000"/>
              </w:rPr>
            </w:pPr>
            <w:r>
              <w:rPr>
                <w:color w:val="000000"/>
              </w:rPr>
              <w:t>______________________________________</w:t>
            </w:r>
          </w:p>
          <w:p>
            <w:pPr>
              <w:widowControl w:val="0"/>
              <w:autoSpaceDE w:val="0"/>
              <w:autoSpaceDN w:val="0"/>
              <w:adjustRightInd w:val="0"/>
              <w:jc w:val="center"/>
              <w:rPr>
                <w:color w:val="000000"/>
                <w:sz w:val="16"/>
                <w:szCs w:val="16"/>
              </w:rPr>
            </w:pPr>
            <w:r>
              <w:rPr>
                <w:color w:val="000000"/>
                <w:sz w:val="16"/>
                <w:szCs w:val="16"/>
              </w:rPr>
              <w:t>должность</w:t>
            </w:r>
          </w:p>
          <w:p>
            <w:pPr>
              <w:widowControl w:val="0"/>
              <w:autoSpaceDE w:val="0"/>
              <w:autoSpaceDN w:val="0"/>
              <w:adjustRightInd w:val="0"/>
              <w:rPr>
                <w:color w:val="000000"/>
                <w:sz w:val="20"/>
                <w:szCs w:val="20"/>
              </w:rPr>
            </w:pPr>
          </w:p>
        </w:tc>
        <w:tc>
          <w:tcPr>
            <w:tcW w:w="1985" w:type="dxa"/>
            <w:hideMark/>
          </w:tcPr>
          <w:p>
            <w:pPr>
              <w:widowControl w:val="0"/>
              <w:autoSpaceDE w:val="0"/>
              <w:autoSpaceDN w:val="0"/>
              <w:adjustRightInd w:val="0"/>
              <w:rPr>
                <w:color w:val="000000"/>
              </w:rPr>
            </w:pPr>
            <w:r>
              <w:rPr>
                <w:color w:val="000000"/>
              </w:rPr>
              <w:t>______________</w:t>
            </w:r>
          </w:p>
          <w:p>
            <w:pPr>
              <w:widowControl w:val="0"/>
              <w:autoSpaceDE w:val="0"/>
              <w:autoSpaceDN w:val="0"/>
              <w:adjustRightInd w:val="0"/>
              <w:jc w:val="center"/>
              <w:rPr>
                <w:color w:val="000000"/>
                <w:sz w:val="20"/>
                <w:szCs w:val="20"/>
              </w:rPr>
            </w:pPr>
            <w:r>
              <w:rPr>
                <w:color w:val="000000"/>
                <w:sz w:val="16"/>
                <w:szCs w:val="16"/>
              </w:rPr>
              <w:t>подпись</w:t>
            </w:r>
          </w:p>
        </w:tc>
        <w:tc>
          <w:tcPr>
            <w:tcW w:w="1886" w:type="dxa"/>
            <w:hideMark/>
          </w:tcPr>
          <w:p>
            <w:pPr>
              <w:widowControl w:val="0"/>
              <w:autoSpaceDE w:val="0"/>
              <w:autoSpaceDN w:val="0"/>
              <w:adjustRightInd w:val="0"/>
              <w:rPr>
                <w:color w:val="000000"/>
                <w:sz w:val="16"/>
                <w:szCs w:val="16"/>
              </w:rPr>
            </w:pPr>
            <w:r>
              <w:rPr>
                <w:color w:val="000000"/>
              </w:rPr>
              <w:t>_____________</w:t>
            </w:r>
          </w:p>
          <w:p>
            <w:pPr>
              <w:widowControl w:val="0"/>
              <w:autoSpaceDE w:val="0"/>
              <w:autoSpaceDN w:val="0"/>
              <w:adjustRightInd w:val="0"/>
              <w:jc w:val="center"/>
              <w:rPr>
                <w:color w:val="000000"/>
                <w:sz w:val="20"/>
                <w:szCs w:val="20"/>
              </w:rPr>
            </w:pPr>
            <w:r>
              <w:rPr>
                <w:color w:val="000000"/>
                <w:sz w:val="16"/>
                <w:szCs w:val="16"/>
              </w:rPr>
              <w:t>расшифровка  подписи</w:t>
            </w:r>
          </w:p>
        </w:tc>
      </w:tr>
    </w:tbl>
    <w:p>
      <w:pPr>
        <w:spacing w:after="200" w:line="276" w:lineRule="auto"/>
        <w:jc w:val="right"/>
        <w:rPr>
          <w:color w:val="000000"/>
          <w:sz w:val="20"/>
          <w:szCs w:val="20"/>
        </w:rPr>
      </w:pP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№6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1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4"/>
        <w:gridCol w:w="5128"/>
      </w:tblGrid>
      <w:tr>
        <w:tc>
          <w:tcPr>
            <w:tcW w:w="5236" w:type="dxa"/>
            <w:hideMark/>
          </w:tcPr>
          <w:p>
            <w:pPr>
              <w:jc w:val="center"/>
              <w:rPr>
                <w:color w:val="000000"/>
                <w:sz w:val="22"/>
                <w:szCs w:val="22"/>
              </w:rPr>
            </w:pPr>
            <w:r>
              <w:rPr>
                <w:color w:val="000000"/>
                <w:sz w:val="22"/>
                <w:szCs w:val="22"/>
              </w:rPr>
              <w:t>Утверждаю</w:t>
            </w:r>
          </w:p>
        </w:tc>
        <w:tc>
          <w:tcPr>
            <w:tcW w:w="5236" w:type="dxa"/>
            <w:hideMark/>
          </w:tcPr>
          <w:p>
            <w:pPr>
              <w:ind w:left="576"/>
              <w:jc w:val="center"/>
              <w:rPr>
                <w:color w:val="000000"/>
                <w:sz w:val="22"/>
                <w:szCs w:val="22"/>
              </w:rPr>
            </w:pPr>
            <w:r>
              <w:rPr>
                <w:color w:val="000000"/>
                <w:sz w:val="22"/>
                <w:szCs w:val="22"/>
              </w:rPr>
              <w:t>Утверждаю</w:t>
            </w:r>
          </w:p>
        </w:tc>
      </w:tr>
      <w:tr>
        <w:tc>
          <w:tcPr>
            <w:tcW w:w="5236" w:type="dxa"/>
          </w:tcPr>
          <w:p>
            <w:pPr>
              <w:ind w:right="755"/>
              <w:jc w:val="center"/>
              <w:rPr>
                <w:sz w:val="22"/>
                <w:szCs w:val="22"/>
              </w:rPr>
            </w:pPr>
            <w:r>
              <w:rPr>
                <w:sz w:val="22"/>
                <w:szCs w:val="22"/>
              </w:rPr>
              <w:t>ЗАКАЗЧИК</w:t>
            </w:r>
          </w:p>
          <w:p>
            <w:pPr>
              <w:ind w:right="755"/>
              <w:jc w:val="center"/>
              <w:rPr>
                <w:sz w:val="22"/>
                <w:szCs w:val="22"/>
              </w:rPr>
            </w:pPr>
            <w:r>
              <w:rPr>
                <w:sz w:val="22"/>
                <w:szCs w:val="22"/>
              </w:rPr>
              <w:t>______________________</w:t>
            </w:r>
          </w:p>
          <w:p>
            <w:pPr>
              <w:ind w:right="755"/>
              <w:jc w:val="center"/>
              <w:rPr>
                <w:sz w:val="22"/>
                <w:szCs w:val="22"/>
              </w:rPr>
            </w:pPr>
          </w:p>
          <w:p>
            <w:pPr>
              <w:ind w:right="755"/>
              <w:jc w:val="center"/>
              <w:rPr>
                <w:sz w:val="22"/>
                <w:szCs w:val="22"/>
              </w:rPr>
            </w:pPr>
            <w:r>
              <w:rPr>
                <w:sz w:val="22"/>
                <w:szCs w:val="22"/>
              </w:rPr>
              <w:t>_______________</w:t>
            </w:r>
          </w:p>
          <w:p>
            <w:pPr>
              <w:jc w:val="center"/>
              <w:rPr>
                <w:sz w:val="22"/>
                <w:szCs w:val="22"/>
              </w:rPr>
            </w:pPr>
          </w:p>
          <w:p>
            <w:pPr>
              <w:jc w:val="center"/>
              <w:rPr>
                <w:sz w:val="22"/>
                <w:szCs w:val="22"/>
              </w:rPr>
            </w:pPr>
            <w:r>
              <w:rPr>
                <w:sz w:val="22"/>
                <w:szCs w:val="22"/>
              </w:rPr>
              <w:t>м.п.</w:t>
            </w:r>
          </w:p>
        </w:tc>
        <w:tc>
          <w:tcPr>
            <w:tcW w:w="5236" w:type="dxa"/>
          </w:tcPr>
          <w:p>
            <w:pPr>
              <w:ind w:left="576"/>
              <w:jc w:val="center"/>
              <w:rPr>
                <w:sz w:val="22"/>
                <w:szCs w:val="22"/>
              </w:rPr>
            </w:pPr>
            <w:r>
              <w:rPr>
                <w:sz w:val="22"/>
                <w:szCs w:val="22"/>
              </w:rPr>
              <w:t>ПОДРЯДЧИК</w:t>
            </w:r>
          </w:p>
          <w:p>
            <w:pPr>
              <w:ind w:left="576"/>
              <w:jc w:val="center"/>
              <w:rPr>
                <w:sz w:val="22"/>
                <w:szCs w:val="22"/>
              </w:rPr>
            </w:pPr>
            <w:r>
              <w:rPr>
                <w:sz w:val="22"/>
                <w:szCs w:val="22"/>
              </w:rPr>
              <w:t>________________________</w:t>
            </w:r>
          </w:p>
          <w:p>
            <w:pPr>
              <w:ind w:left="576"/>
              <w:jc w:val="center"/>
              <w:rPr>
                <w:sz w:val="22"/>
                <w:szCs w:val="22"/>
              </w:rPr>
            </w:pPr>
          </w:p>
          <w:p>
            <w:pPr>
              <w:ind w:left="576"/>
              <w:jc w:val="center"/>
              <w:rPr>
                <w:sz w:val="22"/>
                <w:szCs w:val="22"/>
              </w:rPr>
            </w:pPr>
          </w:p>
          <w:p>
            <w:pPr>
              <w:ind w:left="576"/>
              <w:jc w:val="center"/>
              <w:rPr>
                <w:sz w:val="22"/>
                <w:szCs w:val="22"/>
              </w:rPr>
            </w:pPr>
            <w:r>
              <w:rPr>
                <w:sz w:val="22"/>
                <w:szCs w:val="22"/>
              </w:rPr>
              <w:t>______________</w:t>
            </w:r>
          </w:p>
          <w:p>
            <w:pPr>
              <w:ind w:left="576"/>
              <w:jc w:val="center"/>
              <w:rPr>
                <w:sz w:val="22"/>
                <w:szCs w:val="22"/>
              </w:rPr>
            </w:pPr>
          </w:p>
          <w:p>
            <w:pPr>
              <w:ind w:left="576"/>
              <w:jc w:val="center"/>
              <w:rPr>
                <w:sz w:val="22"/>
                <w:szCs w:val="22"/>
              </w:rPr>
            </w:pPr>
            <w:r>
              <w:rPr>
                <w:sz w:val="22"/>
                <w:szCs w:val="22"/>
              </w:rPr>
              <w:t>м.п.</w:t>
            </w:r>
          </w:p>
        </w:tc>
      </w:tr>
    </w:tbl>
    <w:p>
      <w:pPr>
        <w:jc w:val="center"/>
        <w:rPr>
          <w:b/>
          <w:sz w:val="28"/>
          <w:szCs w:val="20"/>
        </w:rPr>
      </w:pPr>
    </w:p>
    <w:p>
      <w:pPr>
        <w:jc w:val="center"/>
        <w:rPr>
          <w:b/>
          <w:sz w:val="28"/>
          <w:szCs w:val="20"/>
        </w:rPr>
      </w:pPr>
      <w:r>
        <w:rPr>
          <w:b/>
          <w:sz w:val="28"/>
          <w:szCs w:val="20"/>
        </w:rPr>
        <w:t>АКТ,</w:t>
      </w:r>
    </w:p>
    <w:p>
      <w:pPr>
        <w:jc w:val="center"/>
        <w:rPr>
          <w:b/>
          <w:sz w:val="28"/>
          <w:szCs w:val="20"/>
        </w:rPr>
      </w:pPr>
      <w:proofErr w:type="gramStart"/>
      <w:r>
        <w:rPr>
          <w:b/>
          <w:sz w:val="28"/>
          <w:szCs w:val="20"/>
        </w:rPr>
        <w:t>подтверждающий</w:t>
      </w:r>
      <w:proofErr w:type="gramEnd"/>
      <w:r>
        <w:rPr>
          <w:b/>
          <w:sz w:val="28"/>
          <w:szCs w:val="20"/>
        </w:rPr>
        <w:t xml:space="preserve">  соответствие  построенного,  реконструированного,  отремонтированного  объекта  капитального  строительства  требованиям  </w:t>
      </w:r>
    </w:p>
    <w:p>
      <w:pPr>
        <w:jc w:val="center"/>
        <w:rPr>
          <w:b/>
          <w:sz w:val="28"/>
          <w:szCs w:val="20"/>
        </w:rPr>
      </w:pPr>
      <w:r>
        <w:rPr>
          <w:b/>
          <w:sz w:val="28"/>
          <w:szCs w:val="20"/>
        </w:rPr>
        <w:t>технических  регламентов</w:t>
      </w:r>
    </w:p>
    <w:p>
      <w:pPr>
        <w:rPr>
          <w:szCs w:val="20"/>
        </w:rPr>
      </w:pPr>
    </w:p>
    <w:p>
      <w:pPr>
        <w:rPr>
          <w:szCs w:val="20"/>
        </w:rPr>
      </w:pPr>
      <w:r>
        <w:rPr>
          <w:szCs w:val="20"/>
        </w:rPr>
        <w:t>г. Саров  Нижегородской  области                                    _____  ______________________ 20__г.</w:t>
      </w:r>
    </w:p>
    <w:p>
      <w:pPr>
        <w:rPr>
          <w:szCs w:val="20"/>
        </w:rPr>
      </w:pPr>
    </w:p>
    <w:p>
      <w:pPr>
        <w:rPr>
          <w:b/>
          <w:szCs w:val="20"/>
        </w:rPr>
      </w:pPr>
      <w:r>
        <w:rPr>
          <w:b/>
          <w:szCs w:val="20"/>
        </w:rPr>
        <w:t>Объект  капитального  строительства:</w:t>
      </w:r>
    </w:p>
    <w:p>
      <w:pPr>
        <w:rPr>
          <w:szCs w:val="20"/>
        </w:rPr>
      </w:pPr>
      <w:r>
        <w:rPr>
          <w:szCs w:val="20"/>
        </w:rPr>
        <w:t>_________________________________________________________________________________</w:t>
      </w:r>
    </w:p>
    <w:p>
      <w:pPr>
        <w:rPr>
          <w:szCs w:val="20"/>
        </w:rPr>
      </w:pPr>
      <w:r>
        <w:rPr>
          <w:szCs w:val="20"/>
        </w:rPr>
        <w:t>_________________________________________________________________________________</w:t>
      </w:r>
    </w:p>
    <w:p>
      <w:pPr>
        <w:rPr>
          <w:szCs w:val="20"/>
        </w:rPr>
      </w:pPr>
    </w:p>
    <w:p>
      <w:pPr>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rPr>
                <w:szCs w:val="20"/>
              </w:rPr>
            </w:pPr>
            <w:r>
              <w:rPr>
                <w:szCs w:val="20"/>
              </w:rPr>
              <w:t>Технадзора  заказчика:</w:t>
            </w:r>
          </w:p>
          <w:p>
            <w:pPr>
              <w:rPr>
                <w:szCs w:val="20"/>
              </w:rPr>
            </w:pPr>
          </w:p>
        </w:tc>
        <w:tc>
          <w:tcPr>
            <w:tcW w:w="6662" w:type="dxa"/>
            <w:hideMark/>
          </w:tcPr>
          <w:p>
            <w:pPr>
              <w:rPr>
                <w:b/>
                <w:szCs w:val="20"/>
              </w:rPr>
            </w:pPr>
            <w:r>
              <w:rPr>
                <w:b/>
                <w:szCs w:val="20"/>
              </w:rPr>
              <w:t>__________________________________________________________________________________________________________</w:t>
            </w:r>
          </w:p>
        </w:tc>
      </w:tr>
      <w:tr>
        <w:tc>
          <w:tcPr>
            <w:tcW w:w="3227" w:type="dxa"/>
          </w:tcPr>
          <w:p>
            <w:pPr>
              <w:rPr>
                <w:szCs w:val="20"/>
              </w:rPr>
            </w:pPr>
            <w:r>
              <w:rPr>
                <w:szCs w:val="20"/>
              </w:rPr>
              <w:t>Подрядчика:</w:t>
            </w:r>
          </w:p>
          <w:p>
            <w:pPr>
              <w:jc w:val="center"/>
              <w:rPr>
                <w:szCs w:val="20"/>
              </w:rPr>
            </w:pPr>
          </w:p>
        </w:tc>
        <w:tc>
          <w:tcPr>
            <w:tcW w:w="6662" w:type="dxa"/>
            <w:hideMark/>
          </w:tcPr>
          <w:p>
            <w:pPr>
              <w:rPr>
                <w:b/>
                <w:szCs w:val="20"/>
              </w:rPr>
            </w:pPr>
            <w:r>
              <w:rPr>
                <w:b/>
                <w:szCs w:val="20"/>
              </w:rPr>
              <w:t>__________________________________________________________________________________________________________</w:t>
            </w:r>
          </w:p>
        </w:tc>
      </w:tr>
      <w:tr>
        <w:tc>
          <w:tcPr>
            <w:tcW w:w="3227" w:type="dxa"/>
            <w:hideMark/>
          </w:tcPr>
          <w:p>
            <w:pPr>
              <w:rPr>
                <w:szCs w:val="20"/>
              </w:rPr>
            </w:pPr>
            <w:r>
              <w:rPr>
                <w:szCs w:val="20"/>
              </w:rPr>
              <w:t xml:space="preserve">Заказчика: </w:t>
            </w:r>
          </w:p>
        </w:tc>
        <w:tc>
          <w:tcPr>
            <w:tcW w:w="6662" w:type="dxa"/>
            <w:hideMark/>
          </w:tcPr>
          <w:p>
            <w:pPr>
              <w:rPr>
                <w:b/>
                <w:szCs w:val="20"/>
              </w:rPr>
            </w:pPr>
            <w:r>
              <w:rPr>
                <w:b/>
                <w:szCs w:val="20"/>
              </w:rPr>
              <w:t>__________________________________________________________________________________________________________</w:t>
            </w:r>
          </w:p>
        </w:tc>
      </w:tr>
    </w:tbl>
    <w:p>
      <w:pPr>
        <w:ind w:firstLine="567"/>
        <w:rPr>
          <w:szCs w:val="20"/>
        </w:rPr>
      </w:pPr>
      <w:r>
        <w:rPr>
          <w:szCs w:val="20"/>
        </w:rPr>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pPr>
        <w:ind w:firstLine="567"/>
        <w:rPr>
          <w:szCs w:val="20"/>
        </w:rPr>
      </w:pPr>
      <w:r>
        <w:rPr>
          <w:szCs w:val="20"/>
        </w:rPr>
        <w:t>На  основе  проверки  соответствия  объекта  капитального  строительства  требованиям  технических  регламентов  подтверждают:</w:t>
      </w:r>
    </w:p>
    <w:p>
      <w:pPr>
        <w:ind w:firstLine="567"/>
        <w:rPr>
          <w:szCs w:val="20"/>
        </w:rPr>
      </w:pPr>
      <w:r>
        <w:rPr>
          <w:szCs w:val="20"/>
        </w:rPr>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pPr>
        <w:rPr>
          <w:szCs w:val="20"/>
        </w:rPr>
      </w:pPr>
    </w:p>
    <w:p>
      <w:pPr>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rPr>
                <w:szCs w:val="20"/>
              </w:rPr>
            </w:pPr>
            <w:r>
              <w:rPr>
                <w:szCs w:val="20"/>
              </w:rPr>
              <w:t>Технадзора  заказчика:</w:t>
            </w:r>
          </w:p>
          <w:p>
            <w:pPr>
              <w:rPr>
                <w:szCs w:val="20"/>
              </w:rPr>
            </w:pPr>
          </w:p>
        </w:tc>
        <w:tc>
          <w:tcPr>
            <w:tcW w:w="6662" w:type="dxa"/>
            <w:hideMark/>
          </w:tcPr>
          <w:p>
            <w:pPr>
              <w:rPr>
                <w:szCs w:val="20"/>
              </w:rPr>
            </w:pPr>
            <w:r>
              <w:rPr>
                <w:szCs w:val="20"/>
              </w:rPr>
              <w:t>________________________________</w:t>
            </w:r>
          </w:p>
        </w:tc>
      </w:tr>
      <w:tr>
        <w:tc>
          <w:tcPr>
            <w:tcW w:w="3227" w:type="dxa"/>
          </w:tcPr>
          <w:p>
            <w:pPr>
              <w:rPr>
                <w:szCs w:val="20"/>
              </w:rPr>
            </w:pPr>
            <w:r>
              <w:rPr>
                <w:szCs w:val="20"/>
              </w:rPr>
              <w:t>Подрядчика:</w:t>
            </w:r>
          </w:p>
          <w:p>
            <w:pPr>
              <w:rPr>
                <w:szCs w:val="20"/>
              </w:rPr>
            </w:pPr>
          </w:p>
        </w:tc>
        <w:tc>
          <w:tcPr>
            <w:tcW w:w="6662" w:type="dxa"/>
            <w:hideMark/>
          </w:tcPr>
          <w:p>
            <w:pPr>
              <w:rPr>
                <w:szCs w:val="20"/>
              </w:rPr>
            </w:pPr>
            <w:r>
              <w:rPr>
                <w:szCs w:val="20"/>
              </w:rPr>
              <w:t>________________________________</w:t>
            </w:r>
          </w:p>
        </w:tc>
      </w:tr>
      <w:tr>
        <w:tc>
          <w:tcPr>
            <w:tcW w:w="3227" w:type="dxa"/>
            <w:hideMark/>
          </w:tcPr>
          <w:p>
            <w:pPr>
              <w:rPr>
                <w:szCs w:val="20"/>
              </w:rPr>
            </w:pPr>
            <w:r>
              <w:rPr>
                <w:szCs w:val="20"/>
              </w:rPr>
              <w:t xml:space="preserve">Заказчика: </w:t>
            </w:r>
          </w:p>
        </w:tc>
        <w:tc>
          <w:tcPr>
            <w:tcW w:w="6662" w:type="dxa"/>
            <w:hideMark/>
          </w:tcPr>
          <w:p>
            <w:pPr>
              <w:rPr>
                <w:szCs w:val="20"/>
              </w:rPr>
            </w:pPr>
            <w:r>
              <w:rPr>
                <w:szCs w:val="20"/>
              </w:rPr>
              <w:t>________________________________</w:t>
            </w:r>
          </w:p>
        </w:tc>
      </w:tr>
    </w:tbl>
    <w:p>
      <w:pPr>
        <w:rPr>
          <w:szCs w:val="20"/>
        </w:rPr>
      </w:pPr>
    </w:p>
    <w:p>
      <w:pPr>
        <w:spacing w:after="200" w:line="276" w:lineRule="auto"/>
      </w:pPr>
    </w:p>
    <w:p>
      <w:pPr>
        <w:spacing w:after="200" w:line="276" w:lineRule="auto"/>
        <w:jc w:val="right"/>
        <w:rPr>
          <w:color w:val="000000"/>
          <w:sz w:val="20"/>
          <w:szCs w:val="20"/>
        </w:rPr>
      </w:pPr>
      <w:r>
        <w:br w:type="page"/>
      </w: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№7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3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2"/>
        <w:gridCol w:w="5130"/>
      </w:tblGrid>
      <w:tr>
        <w:tc>
          <w:tcPr>
            <w:tcW w:w="5236" w:type="dxa"/>
            <w:hideMark/>
          </w:tcPr>
          <w:p>
            <w:pPr>
              <w:widowControl w:val="0"/>
              <w:autoSpaceDE w:val="0"/>
              <w:autoSpaceDN w:val="0"/>
              <w:adjustRightInd w:val="0"/>
              <w:rPr>
                <w:color w:val="000000"/>
                <w:sz w:val="22"/>
                <w:szCs w:val="22"/>
              </w:rPr>
            </w:pPr>
            <w:r>
              <w:rPr>
                <w:color w:val="000000"/>
                <w:sz w:val="22"/>
                <w:szCs w:val="22"/>
              </w:rPr>
              <w:t xml:space="preserve">                           Утверждаю</w:t>
            </w:r>
          </w:p>
        </w:tc>
        <w:tc>
          <w:tcPr>
            <w:tcW w:w="5236" w:type="dxa"/>
            <w:hideMark/>
          </w:tcPr>
          <w:p>
            <w:pPr>
              <w:widowControl w:val="0"/>
              <w:autoSpaceDE w:val="0"/>
              <w:autoSpaceDN w:val="0"/>
              <w:adjustRightInd w:val="0"/>
              <w:ind w:left="576"/>
              <w:jc w:val="center"/>
              <w:rPr>
                <w:color w:val="000000"/>
                <w:sz w:val="22"/>
                <w:szCs w:val="22"/>
              </w:rPr>
            </w:pPr>
            <w:r>
              <w:rPr>
                <w:color w:val="000000"/>
                <w:sz w:val="22"/>
                <w:szCs w:val="22"/>
              </w:rPr>
              <w:t>Утверждаю</w:t>
            </w:r>
          </w:p>
        </w:tc>
      </w:tr>
      <w:tr>
        <w:tc>
          <w:tcPr>
            <w:tcW w:w="5236" w:type="dxa"/>
          </w:tcPr>
          <w:p>
            <w:pPr>
              <w:ind w:right="755"/>
              <w:contextualSpacing/>
              <w:jc w:val="center"/>
              <w:rPr>
                <w:sz w:val="22"/>
                <w:szCs w:val="22"/>
              </w:rPr>
            </w:pPr>
            <w:r>
              <w:rPr>
                <w:sz w:val="22"/>
                <w:szCs w:val="22"/>
              </w:rPr>
              <w:t>ЗАКАЗЧИК</w:t>
            </w:r>
          </w:p>
          <w:p>
            <w:pPr>
              <w:ind w:right="755"/>
              <w:contextualSpacing/>
              <w:jc w:val="center"/>
              <w:rPr>
                <w:sz w:val="22"/>
                <w:szCs w:val="22"/>
              </w:rPr>
            </w:pPr>
            <w:r>
              <w:rPr>
                <w:sz w:val="22"/>
                <w:szCs w:val="22"/>
              </w:rPr>
              <w:t>_____________________</w:t>
            </w:r>
          </w:p>
          <w:p>
            <w:pPr>
              <w:ind w:right="755"/>
              <w:contextualSpacing/>
              <w:jc w:val="center"/>
              <w:rPr>
                <w:sz w:val="22"/>
                <w:szCs w:val="22"/>
              </w:rPr>
            </w:pPr>
          </w:p>
          <w:p>
            <w:pPr>
              <w:ind w:right="755"/>
              <w:contextualSpacing/>
              <w:jc w:val="center"/>
              <w:rPr>
                <w:sz w:val="22"/>
                <w:szCs w:val="22"/>
              </w:rPr>
            </w:pPr>
            <w:r>
              <w:rPr>
                <w:sz w:val="22"/>
                <w:szCs w:val="22"/>
              </w:rPr>
              <w:t>_______________</w:t>
            </w:r>
          </w:p>
          <w:p>
            <w:pPr>
              <w:contextualSpacing/>
              <w:jc w:val="center"/>
              <w:rPr>
                <w:sz w:val="22"/>
                <w:szCs w:val="22"/>
              </w:rPr>
            </w:pPr>
          </w:p>
          <w:p>
            <w:pPr>
              <w:contextualSpacing/>
              <w:jc w:val="center"/>
              <w:rPr>
                <w:sz w:val="22"/>
                <w:szCs w:val="22"/>
              </w:rPr>
            </w:pPr>
            <w:r>
              <w:rPr>
                <w:sz w:val="22"/>
                <w:szCs w:val="22"/>
              </w:rPr>
              <w:t>м.п.</w:t>
            </w:r>
          </w:p>
        </w:tc>
        <w:tc>
          <w:tcPr>
            <w:tcW w:w="5236" w:type="dxa"/>
          </w:tcPr>
          <w:p>
            <w:pPr>
              <w:ind w:left="576"/>
              <w:contextualSpacing/>
              <w:jc w:val="center"/>
              <w:rPr>
                <w:sz w:val="22"/>
                <w:szCs w:val="22"/>
              </w:rPr>
            </w:pPr>
            <w:r>
              <w:rPr>
                <w:sz w:val="22"/>
                <w:szCs w:val="22"/>
              </w:rPr>
              <w:t>ПОДРЯДЧИК</w:t>
            </w:r>
          </w:p>
          <w:p>
            <w:pPr>
              <w:ind w:left="576"/>
              <w:contextualSpacing/>
              <w:jc w:val="center"/>
              <w:rPr>
                <w:sz w:val="22"/>
                <w:szCs w:val="22"/>
              </w:rPr>
            </w:pPr>
            <w:r>
              <w:rPr>
                <w:sz w:val="22"/>
                <w:szCs w:val="22"/>
              </w:rPr>
              <w:t>________________________</w:t>
            </w:r>
          </w:p>
          <w:p>
            <w:pPr>
              <w:ind w:left="576"/>
              <w:contextualSpacing/>
              <w:jc w:val="center"/>
              <w:rPr>
                <w:sz w:val="22"/>
                <w:szCs w:val="22"/>
              </w:rPr>
            </w:pPr>
          </w:p>
          <w:p>
            <w:pPr>
              <w:ind w:left="576"/>
              <w:contextualSpacing/>
              <w:jc w:val="center"/>
              <w:rPr>
                <w:sz w:val="22"/>
                <w:szCs w:val="22"/>
              </w:rPr>
            </w:pPr>
          </w:p>
          <w:p>
            <w:pPr>
              <w:ind w:left="576"/>
              <w:contextualSpacing/>
              <w:jc w:val="center"/>
              <w:rPr>
                <w:sz w:val="22"/>
                <w:szCs w:val="22"/>
              </w:rPr>
            </w:pPr>
            <w:r>
              <w:rPr>
                <w:sz w:val="22"/>
                <w:szCs w:val="22"/>
              </w:rPr>
              <w:t>______________</w:t>
            </w:r>
          </w:p>
          <w:p>
            <w:pPr>
              <w:ind w:left="576"/>
              <w:contextualSpacing/>
              <w:jc w:val="center"/>
              <w:rPr>
                <w:sz w:val="22"/>
                <w:szCs w:val="22"/>
              </w:rPr>
            </w:pPr>
          </w:p>
          <w:p>
            <w:pPr>
              <w:ind w:left="576"/>
              <w:contextualSpacing/>
              <w:jc w:val="center"/>
              <w:rPr>
                <w:sz w:val="22"/>
                <w:szCs w:val="22"/>
              </w:rPr>
            </w:pPr>
            <w:r>
              <w:rPr>
                <w:sz w:val="22"/>
                <w:szCs w:val="22"/>
              </w:rPr>
              <w:t>м.п.</w:t>
            </w:r>
          </w:p>
        </w:tc>
      </w:tr>
    </w:tbl>
    <w:p>
      <w:pPr>
        <w:contextualSpacing/>
        <w:jc w:val="center"/>
        <w:rPr>
          <w:b/>
          <w:sz w:val="28"/>
          <w:szCs w:val="20"/>
        </w:rPr>
      </w:pPr>
    </w:p>
    <w:p>
      <w:pPr>
        <w:contextualSpacing/>
        <w:jc w:val="center"/>
        <w:rPr>
          <w:b/>
          <w:sz w:val="28"/>
          <w:szCs w:val="20"/>
        </w:rPr>
      </w:pPr>
      <w:r>
        <w:rPr>
          <w:b/>
          <w:sz w:val="28"/>
          <w:szCs w:val="20"/>
        </w:rPr>
        <w:t>АКТ,</w:t>
      </w:r>
    </w:p>
    <w:p>
      <w:pPr>
        <w:contextualSpacing/>
        <w:jc w:val="center"/>
        <w:rPr>
          <w:b/>
          <w:sz w:val="28"/>
          <w:szCs w:val="20"/>
        </w:rPr>
      </w:pPr>
      <w:proofErr w:type="gramStart"/>
      <w:r>
        <w:rPr>
          <w:b/>
          <w:sz w:val="28"/>
          <w:szCs w:val="20"/>
        </w:rPr>
        <w:t>подтверждающий</w:t>
      </w:r>
      <w:proofErr w:type="gramEnd"/>
      <w:r>
        <w:rPr>
          <w:b/>
          <w:sz w:val="28"/>
          <w:szCs w:val="20"/>
        </w:rPr>
        <w:t xml:space="preserve">  соответствие  построенного,  реконструированного,  отремонтированного  объекта  капитального  строительства  </w:t>
      </w:r>
    </w:p>
    <w:p>
      <w:pPr>
        <w:contextualSpacing/>
        <w:jc w:val="center"/>
        <w:rPr>
          <w:b/>
          <w:sz w:val="28"/>
          <w:szCs w:val="20"/>
        </w:rPr>
      </w:pPr>
      <w:r>
        <w:rPr>
          <w:b/>
          <w:sz w:val="28"/>
          <w:szCs w:val="20"/>
        </w:rPr>
        <w:t>проектной  документации</w:t>
      </w:r>
    </w:p>
    <w:p>
      <w:pPr>
        <w:contextualSpacing/>
        <w:rPr>
          <w:szCs w:val="20"/>
        </w:rPr>
      </w:pPr>
    </w:p>
    <w:p>
      <w:pPr>
        <w:contextualSpacing/>
        <w:rPr>
          <w:szCs w:val="20"/>
        </w:rPr>
      </w:pPr>
    </w:p>
    <w:p>
      <w:pPr>
        <w:spacing w:after="120"/>
        <w:contextualSpacing/>
        <w:rPr>
          <w:szCs w:val="20"/>
        </w:rPr>
      </w:pPr>
      <w:r>
        <w:rPr>
          <w:szCs w:val="20"/>
        </w:rPr>
        <w:t>г. Саров  Нижегородской  области                                    _____  ______________________ 20__г.</w:t>
      </w:r>
    </w:p>
    <w:p>
      <w:pPr>
        <w:contextualSpacing/>
        <w:rPr>
          <w:szCs w:val="20"/>
        </w:rPr>
      </w:pPr>
    </w:p>
    <w:p>
      <w:pPr>
        <w:contextualSpacing/>
        <w:rPr>
          <w:b/>
          <w:szCs w:val="20"/>
        </w:rPr>
      </w:pPr>
      <w:r>
        <w:rPr>
          <w:b/>
          <w:szCs w:val="20"/>
        </w:rPr>
        <w:t>Объект  капитального  строительства:</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b/>
          <w:szCs w:val="20"/>
        </w:rPr>
      </w:pPr>
      <w:r>
        <w:rPr>
          <w:b/>
          <w:szCs w:val="20"/>
        </w:rPr>
        <w:t>Проектная  документация:</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szCs w:val="20"/>
        </w:rPr>
      </w:pPr>
    </w:p>
    <w:p>
      <w:pPr>
        <w:spacing w:after="120"/>
        <w:contextualSpacing/>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contextualSpacing/>
              <w:rPr>
                <w:szCs w:val="20"/>
              </w:rPr>
            </w:pPr>
            <w:r>
              <w:rPr>
                <w:szCs w:val="20"/>
              </w:rPr>
              <w:t>Технадзора  заказчика:</w:t>
            </w:r>
          </w:p>
          <w:p>
            <w:pPr>
              <w:contextualSpacing/>
              <w:rPr>
                <w:szCs w:val="20"/>
              </w:rPr>
            </w:pPr>
          </w:p>
        </w:tc>
        <w:tc>
          <w:tcPr>
            <w:tcW w:w="6662" w:type="dxa"/>
            <w:hideMark/>
          </w:tcPr>
          <w:p>
            <w:pPr>
              <w:contextualSpacing/>
              <w:rPr>
                <w:b/>
                <w:szCs w:val="20"/>
              </w:rPr>
            </w:pPr>
            <w:r>
              <w:rPr>
                <w:b/>
                <w:szCs w:val="20"/>
              </w:rPr>
              <w:t>__________________________________________________________________________________________________________</w:t>
            </w:r>
          </w:p>
        </w:tc>
      </w:tr>
      <w:tr>
        <w:tc>
          <w:tcPr>
            <w:tcW w:w="3227" w:type="dxa"/>
          </w:tcPr>
          <w:p>
            <w:pPr>
              <w:contextualSpacing/>
              <w:rPr>
                <w:szCs w:val="20"/>
              </w:rPr>
            </w:pPr>
          </w:p>
          <w:p>
            <w:pPr>
              <w:contextualSpacing/>
              <w:rPr>
                <w:szCs w:val="20"/>
              </w:rPr>
            </w:pPr>
            <w:r>
              <w:rPr>
                <w:szCs w:val="20"/>
              </w:rPr>
              <w:t>Подрядчика:</w:t>
            </w:r>
          </w:p>
          <w:p>
            <w:pPr>
              <w:contextualSpacing/>
              <w:rPr>
                <w:szCs w:val="20"/>
              </w:rPr>
            </w:pPr>
          </w:p>
        </w:tc>
        <w:tc>
          <w:tcPr>
            <w:tcW w:w="6662" w:type="dxa"/>
          </w:tcPr>
          <w:p>
            <w:pPr>
              <w:contextualSpacing/>
              <w:rPr>
                <w:b/>
                <w:szCs w:val="20"/>
              </w:rPr>
            </w:pPr>
          </w:p>
          <w:p>
            <w:pPr>
              <w:contextualSpacing/>
              <w:rPr>
                <w:b/>
                <w:szCs w:val="20"/>
              </w:rPr>
            </w:pPr>
            <w:r>
              <w:rPr>
                <w:b/>
                <w:szCs w:val="20"/>
              </w:rPr>
              <w:t>__________________________________________________________________________________________________________</w:t>
            </w:r>
          </w:p>
        </w:tc>
      </w:tr>
      <w:tr>
        <w:tc>
          <w:tcPr>
            <w:tcW w:w="3227" w:type="dxa"/>
          </w:tcPr>
          <w:p>
            <w:pPr>
              <w:contextualSpacing/>
              <w:rPr>
                <w:szCs w:val="20"/>
              </w:rPr>
            </w:pPr>
          </w:p>
          <w:p>
            <w:pPr>
              <w:contextualSpacing/>
              <w:rPr>
                <w:szCs w:val="20"/>
              </w:rPr>
            </w:pPr>
            <w:r>
              <w:rPr>
                <w:szCs w:val="20"/>
              </w:rPr>
              <w:t xml:space="preserve">Заказчика: </w:t>
            </w:r>
          </w:p>
        </w:tc>
        <w:tc>
          <w:tcPr>
            <w:tcW w:w="6662" w:type="dxa"/>
          </w:tcPr>
          <w:p>
            <w:pPr>
              <w:contextualSpacing/>
              <w:rPr>
                <w:b/>
                <w:szCs w:val="20"/>
              </w:rPr>
            </w:pPr>
          </w:p>
          <w:p>
            <w:pPr>
              <w:contextualSpacing/>
              <w:rPr>
                <w:b/>
                <w:szCs w:val="20"/>
              </w:rPr>
            </w:pPr>
            <w:r>
              <w:rPr>
                <w:b/>
                <w:szCs w:val="20"/>
              </w:rPr>
              <w:t>__________________________________________________________________________________________________________</w:t>
            </w:r>
          </w:p>
        </w:tc>
      </w:tr>
    </w:tbl>
    <w:p>
      <w:pPr>
        <w:spacing w:after="120"/>
        <w:ind w:left="283"/>
        <w:contextualSpacing/>
        <w:rPr>
          <w:szCs w:val="20"/>
        </w:rPr>
      </w:pPr>
      <w:r>
        <w:rPr>
          <w:szCs w:val="20"/>
        </w:rPr>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pPr>
        <w:spacing w:after="120"/>
        <w:ind w:left="283"/>
        <w:contextualSpacing/>
        <w:rPr>
          <w:szCs w:val="20"/>
        </w:rPr>
      </w:pPr>
      <w:r>
        <w:rPr>
          <w:szCs w:val="20"/>
        </w:rPr>
        <w:t xml:space="preserve">На  основе  </w:t>
      </w:r>
      <w:proofErr w:type="gramStart"/>
      <w:r>
        <w:rPr>
          <w:szCs w:val="20"/>
        </w:rPr>
        <w:t>проверки  соответствия  объекта  капитального  строительства  проектной  документации</w:t>
      </w:r>
      <w:proofErr w:type="gramEnd"/>
      <w:r>
        <w:rPr>
          <w:szCs w:val="20"/>
        </w:rPr>
        <w:t xml:space="preserve">  подтверждают:</w:t>
      </w:r>
    </w:p>
    <w:p>
      <w:pPr>
        <w:spacing w:after="120"/>
        <w:ind w:left="283"/>
        <w:contextualSpacing/>
        <w:rPr>
          <w:szCs w:val="20"/>
        </w:rPr>
      </w:pPr>
      <w:r>
        <w:rPr>
          <w:szCs w:val="20"/>
        </w:rPr>
        <w:t>Параметры  объекта  капитального  строительства  соответствуют  проектной  документации.</w:t>
      </w:r>
    </w:p>
    <w:p>
      <w:pPr>
        <w:contextualSpacing/>
        <w:rPr>
          <w:szCs w:val="20"/>
        </w:rPr>
      </w:pPr>
    </w:p>
    <w:p>
      <w:pPr>
        <w:contextualSpacing/>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contextualSpacing/>
              <w:rPr>
                <w:szCs w:val="20"/>
              </w:rPr>
            </w:pPr>
            <w:r>
              <w:rPr>
                <w:szCs w:val="20"/>
              </w:rPr>
              <w:t>Технадзора  заказчика:</w:t>
            </w:r>
          </w:p>
          <w:p>
            <w:pPr>
              <w:contextualSpacing/>
              <w:rPr>
                <w:szCs w:val="20"/>
              </w:rPr>
            </w:pPr>
          </w:p>
        </w:tc>
        <w:tc>
          <w:tcPr>
            <w:tcW w:w="6662" w:type="dxa"/>
            <w:hideMark/>
          </w:tcPr>
          <w:p>
            <w:pPr>
              <w:contextualSpacing/>
              <w:rPr>
                <w:szCs w:val="20"/>
              </w:rPr>
            </w:pPr>
            <w:r>
              <w:rPr>
                <w:szCs w:val="20"/>
              </w:rPr>
              <w:t>________________________________</w:t>
            </w:r>
          </w:p>
        </w:tc>
      </w:tr>
      <w:tr>
        <w:tc>
          <w:tcPr>
            <w:tcW w:w="3227" w:type="dxa"/>
          </w:tcPr>
          <w:p>
            <w:pPr>
              <w:contextualSpacing/>
              <w:rPr>
                <w:szCs w:val="20"/>
              </w:rPr>
            </w:pPr>
            <w:r>
              <w:rPr>
                <w:szCs w:val="20"/>
              </w:rPr>
              <w:t>Подрядчик:</w:t>
            </w:r>
          </w:p>
          <w:p>
            <w:pPr>
              <w:contextualSpacing/>
              <w:rPr>
                <w:szCs w:val="20"/>
              </w:rPr>
            </w:pPr>
          </w:p>
        </w:tc>
        <w:tc>
          <w:tcPr>
            <w:tcW w:w="6662" w:type="dxa"/>
            <w:hideMark/>
          </w:tcPr>
          <w:p>
            <w:pPr>
              <w:contextualSpacing/>
              <w:rPr>
                <w:szCs w:val="20"/>
              </w:rPr>
            </w:pPr>
            <w:r>
              <w:rPr>
                <w:szCs w:val="20"/>
              </w:rPr>
              <w:t>________________________________</w:t>
            </w:r>
          </w:p>
        </w:tc>
      </w:tr>
      <w:tr>
        <w:tc>
          <w:tcPr>
            <w:tcW w:w="3227" w:type="dxa"/>
            <w:hideMark/>
          </w:tcPr>
          <w:p>
            <w:pPr>
              <w:contextualSpacing/>
              <w:rPr>
                <w:szCs w:val="20"/>
              </w:rPr>
            </w:pPr>
            <w:r>
              <w:rPr>
                <w:szCs w:val="20"/>
              </w:rPr>
              <w:t xml:space="preserve">Заказчика: </w:t>
            </w:r>
          </w:p>
        </w:tc>
        <w:tc>
          <w:tcPr>
            <w:tcW w:w="6662" w:type="dxa"/>
            <w:hideMark/>
          </w:tcPr>
          <w:p>
            <w:pPr>
              <w:contextualSpacing/>
              <w:rPr>
                <w:szCs w:val="20"/>
              </w:rPr>
            </w:pPr>
            <w:r>
              <w:rPr>
                <w:szCs w:val="20"/>
              </w:rPr>
              <w:t>________________________________</w:t>
            </w:r>
          </w:p>
        </w:tc>
      </w:tr>
    </w:tbl>
    <w:p>
      <w:pPr>
        <w:tabs>
          <w:tab w:val="left" w:pos="5745"/>
        </w:tabs>
        <w:ind w:left="74"/>
      </w:pPr>
    </w:p>
    <w:p>
      <w:pPr>
        <w:tabs>
          <w:tab w:val="left" w:pos="5745"/>
        </w:tabs>
        <w:ind w:left="74"/>
      </w:pPr>
      <w:r>
        <w:t>Подготовила: «______» ________________ 2012 г.______________________ Ю.К. Триканова</w:t>
      </w:r>
    </w:p>
    <w:p>
      <w:pPr>
        <w:ind w:firstLine="540"/>
      </w:pPr>
    </w:p>
    <w:p>
      <w:pPr>
        <w:ind w:firstLine="709"/>
      </w:pPr>
      <w:r>
        <w:t>Завизировали:</w:t>
      </w:r>
    </w:p>
    <w:p/>
    <w:p>
      <w:pPr>
        <w:tabs>
          <w:tab w:val="left" w:pos="5745"/>
        </w:tabs>
      </w:pPr>
      <w:r>
        <w:t>«______» ________________ 2012 г.____________________________________ И.Н. Гердюков</w:t>
      </w:r>
    </w:p>
    <w:p>
      <w:pPr>
        <w:tabs>
          <w:tab w:val="left" w:pos="5745"/>
        </w:tabs>
      </w:pPr>
    </w:p>
    <w:p>
      <w:pPr>
        <w:tabs>
          <w:tab w:val="left" w:pos="5745"/>
        </w:tabs>
      </w:pPr>
      <w:r>
        <w:t>«______» ________________ 2012 г._______________________________________ А.В. Боднев</w:t>
      </w:r>
    </w:p>
    <w:p>
      <w:pPr>
        <w:tabs>
          <w:tab w:val="left" w:pos="5745"/>
        </w:tabs>
      </w:pPr>
    </w:p>
    <w:p>
      <w:r>
        <w:t xml:space="preserve"> «______» ________________ 2012 г_____________________________________ С.А. Сафонов</w:t>
      </w:r>
    </w:p>
    <w:p>
      <w:pPr>
        <w:tabs>
          <w:tab w:val="left" w:pos="5745"/>
        </w:tabs>
      </w:pPr>
    </w:p>
    <w:p>
      <w:pPr>
        <w:tabs>
          <w:tab w:val="left" w:pos="5745"/>
        </w:tabs>
      </w:pPr>
      <w:r>
        <w:t>«______» ________________ 2012 г_______________________________________ А.Ф. Беляев</w:t>
      </w:r>
    </w:p>
    <w:p>
      <w:pPr>
        <w:tabs>
          <w:tab w:val="left" w:pos="5745"/>
        </w:tabs>
      </w:pPr>
    </w:p>
    <w:p>
      <w:pPr>
        <w:rPr>
          <w:highlight w:val="yellow"/>
        </w:rPr>
      </w:pPr>
      <w:r>
        <w:t>«______» ________________ 2012 г____________________________________ А.А. Жижинов</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25</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5">
    <w:nsid w:val="00000003"/>
    <w:multiLevelType w:val="multilevel"/>
    <w:tmpl w:val="00000002"/>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5"/>
    <w:multiLevelType w:val="multilevel"/>
    <w:tmpl w:val="00000004"/>
    <w:lvl w:ilvl="0">
      <w:start w:val="2"/>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7">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0D"/>
    <w:multiLevelType w:val="multilevel"/>
    <w:tmpl w:val="0000000C"/>
    <w:lvl w:ilvl="0">
      <w:start w:val="2"/>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10">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2">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0">
    <w:nsid w:val="2EEB1E41"/>
    <w:multiLevelType w:val="multilevel"/>
    <w:tmpl w:val="97225EBA"/>
    <w:lvl w:ilvl="0">
      <w:start w:val="5"/>
      <w:numFmt w:val="decimal"/>
      <w:lvlText w:val="%1"/>
      <w:lvlJc w:val="left"/>
      <w:pPr>
        <w:ind w:left="360" w:hanging="360"/>
      </w:pPr>
      <w:rPr>
        <w:rFonts w:hint="default"/>
      </w:rPr>
    </w:lvl>
    <w:lvl w:ilvl="1">
      <w:start w:val="4"/>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21">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9">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8">
    <w:nsid w:val="50BB4E2C"/>
    <w:multiLevelType w:val="multilevel"/>
    <w:tmpl w:val="598A8F02"/>
    <w:lvl w:ilvl="0">
      <w:start w:val="6"/>
      <w:numFmt w:val="decimal"/>
      <w:lvlText w:val="%1"/>
      <w:lvlJc w:val="left"/>
      <w:pPr>
        <w:ind w:left="360" w:hanging="360"/>
      </w:pPr>
      <w:rPr>
        <w:rFonts w:hint="default"/>
      </w:rPr>
    </w:lvl>
    <w:lvl w:ilvl="1">
      <w:start w:val="1"/>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1">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4">
    <w:nsid w:val="5F0D3078"/>
    <w:multiLevelType w:val="multilevel"/>
    <w:tmpl w:val="F5962B2E"/>
    <w:lvl w:ilvl="0">
      <w:start w:val="12"/>
      <w:numFmt w:val="decimal"/>
      <w:lvlText w:val="%1"/>
      <w:lvlJc w:val="left"/>
      <w:pPr>
        <w:ind w:left="420" w:hanging="420"/>
      </w:pPr>
      <w:rPr>
        <w:rFonts w:hint="default"/>
      </w:rPr>
    </w:lvl>
    <w:lvl w:ilvl="1">
      <w:start w:val="3"/>
      <w:numFmt w:val="decimal"/>
      <w:lvlText w:val="%1.%2"/>
      <w:lvlJc w:val="left"/>
      <w:pPr>
        <w:ind w:left="704" w:hanging="4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1">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4">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0"/>
  </w:num>
  <w:num w:numId="2">
    <w:abstractNumId w:val="43"/>
  </w:num>
  <w:num w:numId="3">
    <w:abstractNumId w:val="39"/>
  </w:num>
  <w:num w:numId="4">
    <w:abstractNumId w:val="1"/>
  </w:num>
  <w:num w:numId="5">
    <w:abstractNumId w:val="0"/>
  </w:num>
  <w:num w:numId="6">
    <w:abstractNumId w:val="16"/>
  </w:num>
  <w:num w:numId="7">
    <w:abstractNumId w:val="35"/>
  </w:num>
  <w:num w:numId="8">
    <w:abstractNumId w:val="34"/>
  </w:num>
  <w:num w:numId="9">
    <w:abstractNumId w:val="3"/>
  </w:num>
  <w:num w:numId="10">
    <w:abstractNumId w:val="11"/>
  </w:num>
  <w:num w:numId="11">
    <w:abstractNumId w:val="26"/>
  </w:num>
  <w:num w:numId="12">
    <w:abstractNumId w:val="25"/>
  </w:num>
  <w:num w:numId="13">
    <w:abstractNumId w:val="52"/>
  </w:num>
  <w:num w:numId="14">
    <w:abstractNumId w:val="27"/>
  </w:num>
  <w:num w:numId="15">
    <w:abstractNumId w:val="2"/>
  </w:num>
  <w:num w:numId="16">
    <w:abstractNumId w:val="45"/>
  </w:num>
  <w:num w:numId="17">
    <w:abstractNumId w:val="54"/>
  </w:num>
  <w:num w:numId="18">
    <w:abstractNumId w:val="47"/>
  </w:num>
  <w:num w:numId="19">
    <w:abstractNumId w:val="33"/>
  </w:num>
  <w:num w:numId="20">
    <w:abstractNumId w:val="51"/>
  </w:num>
  <w:num w:numId="21">
    <w:abstractNumId w:val="23"/>
  </w:num>
  <w:num w:numId="22">
    <w:abstractNumId w:val="24"/>
  </w:num>
  <w:num w:numId="23">
    <w:abstractNumId w:val="15"/>
  </w:num>
  <w:num w:numId="24">
    <w:abstractNumId w:val="29"/>
  </w:num>
  <w:num w:numId="25">
    <w:abstractNumId w:val="21"/>
  </w:num>
  <w:num w:numId="26">
    <w:abstractNumId w:val="46"/>
  </w:num>
  <w:num w:numId="27">
    <w:abstractNumId w:val="19"/>
  </w:num>
  <w:num w:numId="28">
    <w:abstractNumId w:val="31"/>
  </w:num>
  <w:num w:numId="29">
    <w:abstractNumId w:val="48"/>
  </w:num>
  <w:num w:numId="30">
    <w:abstractNumId w:val="30"/>
  </w:num>
  <w:num w:numId="31">
    <w:abstractNumId w:val="49"/>
  </w:num>
  <w:num w:numId="32">
    <w:abstractNumId w:val="37"/>
  </w:num>
  <w:num w:numId="33">
    <w:abstractNumId w:val="41"/>
  </w:num>
  <w:num w:numId="34">
    <w:abstractNumId w:val="53"/>
  </w:num>
  <w:num w:numId="35">
    <w:abstractNumId w:val="28"/>
  </w:num>
  <w:num w:numId="36">
    <w:abstractNumId w:val="14"/>
  </w:num>
  <w:num w:numId="3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num>
  <w:num w:numId="39">
    <w:abstractNumId w:val="12"/>
  </w:num>
  <w:num w:numId="40">
    <w:abstractNumId w:val="36"/>
  </w:num>
  <w:num w:numId="41">
    <w:abstractNumId w:val="42"/>
  </w:num>
  <w:num w:numId="42">
    <w:abstractNumId w:val="18"/>
  </w:num>
  <w:num w:numId="43">
    <w:abstractNumId w:val="17"/>
  </w:num>
  <w:num w:numId="44">
    <w:abstractNumId w:val="22"/>
  </w:num>
  <w:num w:numId="45">
    <w:abstractNumId w:val="32"/>
  </w:num>
  <w:num w:numId="46">
    <w:abstractNumId w:val="10"/>
  </w:num>
  <w:num w:numId="47">
    <w:abstractNumId w:val="4"/>
  </w:num>
  <w:num w:numId="48">
    <w:abstractNumId w:val="5"/>
  </w:num>
  <w:num w:numId="49">
    <w:abstractNumId w:val="7"/>
  </w:num>
  <w:num w:numId="50">
    <w:abstractNumId w:val="8"/>
  </w:num>
  <w:num w:numId="51">
    <w:abstractNumId w:val="9"/>
  </w:num>
  <w:num w:numId="52">
    <w:abstractNumId w:val="44"/>
  </w:num>
  <w:num w:numId="53">
    <w:abstractNumId w:val="6"/>
  </w:num>
  <w:num w:numId="54">
    <w:abstractNumId w:val="20"/>
  </w:num>
  <w:num w:numId="55">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90816">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40193-F7AD-41E7-B1AC-3FF7CF3B5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71</Pages>
  <Words>17903</Words>
  <Characters>133703</Characters>
  <Application>Microsoft Office Word</Application>
  <DocSecurity>0</DocSecurity>
  <Lines>1114</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151304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14</cp:revision>
  <cp:lastPrinted>2012-06-09T06:47:00Z</cp:lastPrinted>
  <dcterms:created xsi:type="dcterms:W3CDTF">2012-06-05T12:59:00Z</dcterms:created>
  <dcterms:modified xsi:type="dcterms:W3CDTF">2012-06-22T03:46:00Z</dcterms:modified>
</cp:coreProperties>
</file>