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25" w:rsidRPr="00AA5F7C" w:rsidRDefault="00F96B25" w:rsidP="00F96B25">
      <w:pPr>
        <w:jc w:val="center"/>
        <w:outlineLvl w:val="0"/>
        <w:rPr>
          <w:b/>
        </w:rPr>
      </w:pPr>
      <w:bookmarkStart w:id="0" w:name="_Toc400359453"/>
      <w:r w:rsidRPr="00AA5F7C">
        <w:rPr>
          <w:b/>
        </w:rPr>
        <w:t>ИЗВЕЩЕНИЕ О ПРОВЕДЕНИИ ЗАПРОСА ЦЕН</w:t>
      </w:r>
      <w:bookmarkEnd w:id="0"/>
    </w:p>
    <w:p w:rsidR="00F96B25" w:rsidRPr="00AA5F7C" w:rsidRDefault="00F96B25" w:rsidP="00F96B25">
      <w:pPr>
        <w:tabs>
          <w:tab w:val="left" w:pos="1134"/>
        </w:tabs>
        <w:ind w:firstLine="709"/>
        <w:jc w:val="center"/>
      </w:pP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A5F7C">
        <w:rPr>
          <w:spacing w:val="-6"/>
        </w:rPr>
        <w:t xml:space="preserve">Форма и способ процедуры закупки: </w:t>
      </w:r>
      <w:r w:rsidRPr="00AA5F7C">
        <w:t>Открытый запрос цен в электронной форме.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Предмет запроса цен: право заключения договора на</w:t>
      </w:r>
      <w:r w:rsidRPr="00AA5F7C">
        <w:rPr>
          <w:b/>
        </w:rPr>
        <w:t xml:space="preserve"> </w:t>
      </w:r>
      <w:r w:rsidRPr="00AA5F7C">
        <w:rPr>
          <w:spacing w:val="-6"/>
        </w:rPr>
        <w:t>поставку лабораторного оборудования.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Заказчик: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ОАО «СПб НИИИ «ЭИЗ»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место нахождения: 192029, Санкт-Петербург, ул. Бабушкина, д.1</w:t>
      </w:r>
    </w:p>
    <w:p w:rsidR="00F96B25" w:rsidRPr="00AA5F7C" w:rsidRDefault="00F96B25" w:rsidP="00F96B25">
      <w:pPr>
        <w:pStyle w:val="a3"/>
        <w:tabs>
          <w:tab w:val="left" w:pos="1134"/>
        </w:tabs>
        <w:ind w:left="1134" w:firstLine="0"/>
        <w:rPr>
          <w:color w:val="auto"/>
          <w:spacing w:val="-6"/>
        </w:rPr>
      </w:pPr>
      <w:r w:rsidRPr="00AA5F7C">
        <w:rPr>
          <w:color w:val="auto"/>
          <w:spacing w:val="-6"/>
        </w:rPr>
        <w:t xml:space="preserve">адрес электронной почты: </w:t>
      </w:r>
      <w:hyperlink r:id="rId5" w:history="1">
        <w:r w:rsidRPr="00AA5F7C">
          <w:rPr>
            <w:color w:val="auto"/>
            <w:spacing w:val="-6"/>
          </w:rPr>
          <w:t>info@eiz-spb.ru</w:t>
        </w:r>
      </w:hyperlink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тел.: (812) 374-91-24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факс: (812) 374-91-31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 xml:space="preserve">Организатор запроса цен: 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ОАО «</w:t>
      </w:r>
      <w:proofErr w:type="spellStart"/>
      <w:r w:rsidRPr="00AA5F7C">
        <w:rPr>
          <w:spacing w:val="-6"/>
        </w:rPr>
        <w:t>Атомэнергопроект</w:t>
      </w:r>
      <w:proofErr w:type="spellEnd"/>
      <w:r w:rsidRPr="00AA5F7C">
        <w:rPr>
          <w:spacing w:val="-6"/>
        </w:rPr>
        <w:t xml:space="preserve">» 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Место нахождения: 115093, г. Москва, 3-й Павловский пер., д.2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Почтовый адрес: 115093, г. Москва, 3-й Павловский пер., д.2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Контактное лицо:</w:t>
      </w:r>
    </w:p>
    <w:p w:rsidR="00F96B25" w:rsidRPr="00AA5F7C" w:rsidRDefault="00F96B25" w:rsidP="00F96B25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rFonts w:eastAsia="Times New Roman"/>
          <w:spacing w:val="-6"/>
          <w:sz w:val="24"/>
          <w:szCs w:val="24"/>
        </w:rPr>
      </w:pPr>
      <w:r w:rsidRPr="00AA5F7C">
        <w:rPr>
          <w:rFonts w:eastAsia="Times New Roman"/>
          <w:spacing w:val="-6"/>
          <w:sz w:val="24"/>
          <w:szCs w:val="24"/>
        </w:rPr>
        <w:t>Неяскин Евгений Александрович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>тел.: (495) 633-50-50, доб. 36-92</w:t>
      </w:r>
    </w:p>
    <w:p w:rsidR="00F96B25" w:rsidRPr="00AA5F7C" w:rsidRDefault="00F96B25" w:rsidP="00F96B25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AA5F7C">
        <w:rPr>
          <w:spacing w:val="-6"/>
        </w:rPr>
        <w:t xml:space="preserve">эл. почта: </w:t>
      </w:r>
      <w:hyperlink r:id="rId6" w:history="1">
        <w:r w:rsidRPr="00AA5F7C">
          <w:rPr>
            <w:spacing w:val="-6"/>
          </w:rPr>
          <w:t>neyaskin_ea@aep.ru</w:t>
        </w:r>
      </w:hyperlink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Предмет договора: поставка лабораторного оборудования.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</w:pPr>
      <w:r w:rsidRPr="00AA5F7C">
        <w:rPr>
          <w:spacing w:val="-6"/>
        </w:rPr>
        <w:t>Состав и объем товара: все необходимые сведения приведены в томе</w:t>
      </w:r>
      <w:r w:rsidRPr="00AA5F7C">
        <w:t xml:space="preserve"> 2 «Техническая часть» документации запроса цен.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</w:pPr>
      <w:r w:rsidRPr="00AA5F7C">
        <w:t>Срок поставки товара: все необходимые сведения приведены в томе 2 «Техническая часть» документации запроса цен.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Место поставки товара: все необходимые сведения приведены в томе 2 «Техническая часть» документации запроса цен.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</w:pPr>
      <w:r w:rsidRPr="00AA5F7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A5F7C">
          <w:rPr>
            <w:rStyle w:val="a5"/>
          </w:rPr>
          <w:t>http://www.a-k-d.ru/</w:t>
        </w:r>
      </w:hyperlink>
      <w:r w:rsidRPr="00AA5F7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</w:pPr>
      <w:r w:rsidRPr="00AA5F7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</w:pPr>
      <w:r w:rsidRPr="00AA5F7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Начальная (максимальная) цена договора: 481 404 (Четыреста восемьдесят одна тысяча четыреста четыре) рубля 79 копеек, включая НДС 18%.</w:t>
      </w:r>
    </w:p>
    <w:p w:rsidR="00F96B25" w:rsidRPr="00AA5F7C" w:rsidRDefault="00F96B25" w:rsidP="00F96B25">
      <w:pPr>
        <w:tabs>
          <w:tab w:val="left" w:pos="709"/>
        </w:tabs>
        <w:ind w:firstLine="709"/>
        <w:contextualSpacing/>
        <w:jc w:val="both"/>
      </w:pPr>
      <w:r w:rsidRPr="00AA5F7C">
        <w:t xml:space="preserve">Начальная (максимальная) цена договора: 407 970 (Четыреста семь тысяч девятьсот семьдесят) рублей 16 копеек, без учета НДС 18%.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</w:pPr>
      <w:r w:rsidRPr="00AA5F7C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по запросу цен. 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Срок, место и порядок предоставления документации по запросу цен:</w:t>
      </w:r>
    </w:p>
    <w:p w:rsidR="00F96B25" w:rsidRPr="00AA5F7C" w:rsidRDefault="00F96B25" w:rsidP="00F96B2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A5F7C">
        <w:rPr>
          <w:spacing w:val="-6"/>
        </w:rPr>
        <w:t xml:space="preserve">На официальном сайте </w:t>
      </w:r>
      <w:r w:rsidRPr="00AA5F7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AA5F7C">
        <w:lastRenderedPageBreak/>
        <w:t>ФЗ «О закупках товаров, работ, услуг отдельными видами юридических лиц» (</w:t>
      </w:r>
      <w:hyperlink r:id="rId8" w:history="1">
        <w:r w:rsidRPr="00AA5F7C">
          <w:rPr>
            <w:rStyle w:val="a5"/>
          </w:rPr>
          <w:t>http://www.zakupki.gov.ru</w:t>
        </w:r>
      </w:hyperlink>
      <w:r w:rsidRPr="00AA5F7C">
        <w:t xml:space="preserve">), на официальном сайте по закупкам атомной отрасли </w:t>
      </w:r>
      <w:r w:rsidRPr="00AA5F7C">
        <w:rPr>
          <w:spacing w:val="-6"/>
        </w:rPr>
        <w:t>(</w:t>
      </w:r>
      <w:hyperlink r:id="rId9" w:history="1">
        <w:r w:rsidRPr="00AA5F7C">
          <w:rPr>
            <w:rStyle w:val="a5"/>
          </w:rPr>
          <w:t>http://zakupki.rosatom.ru</w:t>
        </w:r>
      </w:hyperlink>
      <w:r w:rsidRPr="00AA5F7C">
        <w:rPr>
          <w:spacing w:val="-6"/>
        </w:rPr>
        <w:t xml:space="preserve">) документация по запросу цен находится в открытом доступе, начиная </w:t>
      </w:r>
      <w:r w:rsidRPr="00AA5F7C">
        <w:t>с даты официальной публикации настоящего извещения и документации по запросу цен</w:t>
      </w:r>
      <w:r w:rsidRPr="00AA5F7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AA5F7C">
          <w:rPr>
            <w:spacing w:val="-6"/>
          </w:rPr>
          <w:t>http://www.a-k-d.ru/</w:t>
        </w:r>
      </w:hyperlink>
      <w:r w:rsidRPr="00AA5F7C">
        <w:rPr>
          <w:spacing w:val="-6"/>
        </w:rPr>
        <w:t xml:space="preserve"> определяется правилами данной электронной торговой площадки.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96B25" w:rsidRPr="00AA5F7C" w:rsidRDefault="00F96B25" w:rsidP="00F96B25">
      <w:pPr>
        <w:contextualSpacing/>
        <w:jc w:val="both"/>
        <w:rPr>
          <w:spacing w:val="-6"/>
        </w:rPr>
      </w:pPr>
      <w:r w:rsidRPr="00AA5F7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AA5F7C">
          <w:rPr>
            <w:spacing w:val="-6"/>
          </w:rPr>
          <w:t>http://www.a-k-d.ru/</w:t>
        </w:r>
      </w:hyperlink>
      <w:r w:rsidRPr="00AA5F7C">
        <w:t xml:space="preserve">, </w:t>
      </w:r>
      <w:r w:rsidRPr="00AA5F7C">
        <w:rPr>
          <w:spacing w:val="-6"/>
        </w:rPr>
        <w:t>начиная с даты</w:t>
      </w:r>
      <w:r w:rsidRPr="00AA5F7C">
        <w:rPr>
          <w:b/>
          <w:i/>
        </w:rPr>
        <w:t xml:space="preserve"> </w:t>
      </w:r>
      <w:r w:rsidRPr="00AA5F7C">
        <w:t>официальной публикации настоящего извещения и документации по запросу цен на официальном сайте и на данной ЭТП,</w:t>
      </w:r>
      <w:r w:rsidRPr="00AA5F7C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</w:rPr>
        <w:t>15</w:t>
      </w:r>
      <w:r w:rsidRPr="00AA5F7C">
        <w:rPr>
          <w:spacing w:val="-6"/>
        </w:rPr>
        <w:t xml:space="preserve">» </w:t>
      </w:r>
      <w:r>
        <w:rPr>
          <w:spacing w:val="-6"/>
        </w:rPr>
        <w:t>октября</w:t>
      </w:r>
      <w:r w:rsidRPr="00AA5F7C">
        <w:rPr>
          <w:spacing w:val="-6"/>
        </w:rPr>
        <w:t xml:space="preserve"> 2014 года. 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A5F7C">
        <w:rPr>
          <w:spacing w:val="-6"/>
        </w:rPr>
        <w:br/>
        <w:t>09-00 (время московское) «</w:t>
      </w:r>
      <w:r>
        <w:rPr>
          <w:spacing w:val="-6"/>
        </w:rPr>
        <w:t>15</w:t>
      </w:r>
      <w:r w:rsidRPr="00AA5F7C">
        <w:rPr>
          <w:spacing w:val="-6"/>
        </w:rPr>
        <w:t xml:space="preserve">» </w:t>
      </w:r>
      <w:r>
        <w:rPr>
          <w:spacing w:val="-6"/>
        </w:rPr>
        <w:t>октября</w:t>
      </w:r>
      <w:r w:rsidRPr="00AA5F7C">
        <w:rPr>
          <w:spacing w:val="-6"/>
        </w:rPr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A5F7C">
          <w:rPr>
            <w:spacing w:val="-6"/>
          </w:rPr>
          <w:t>115093, г</w:t>
        </w:r>
      </w:smartTag>
      <w:r w:rsidRPr="00AA5F7C">
        <w:rPr>
          <w:spacing w:val="-6"/>
        </w:rPr>
        <w:t>. Москва, 3-й Павловский пер., д.2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Место и дата проведения отборочной стадии: «</w:t>
      </w:r>
      <w:r>
        <w:rPr>
          <w:spacing w:val="-6"/>
        </w:rPr>
        <w:t>22</w:t>
      </w:r>
      <w:r w:rsidRPr="00AA5F7C">
        <w:rPr>
          <w:spacing w:val="-6"/>
        </w:rPr>
        <w:t xml:space="preserve">» </w:t>
      </w:r>
      <w:r>
        <w:rPr>
          <w:spacing w:val="-6"/>
        </w:rPr>
        <w:t>октября</w:t>
      </w:r>
      <w:r w:rsidRPr="00AA5F7C">
        <w:rPr>
          <w:spacing w:val="-6"/>
        </w:rPr>
        <w:t xml:space="preserve"> 2014 года по месту нахождения организатора запроса цен в электронной форме: 115093, г. Москва, 3-й Павловский пер., д.2.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Место и дата подведения итогов запроса цен: «</w:t>
      </w:r>
      <w:r>
        <w:rPr>
          <w:spacing w:val="-6"/>
        </w:rPr>
        <w:t>22</w:t>
      </w:r>
      <w:r w:rsidRPr="00AA5F7C">
        <w:rPr>
          <w:spacing w:val="-6"/>
        </w:rPr>
        <w:t xml:space="preserve">» </w:t>
      </w:r>
      <w:r>
        <w:rPr>
          <w:spacing w:val="-6"/>
        </w:rPr>
        <w:t>октября</w:t>
      </w:r>
      <w:r w:rsidRPr="00AA5F7C">
        <w:rPr>
          <w:spacing w:val="-6"/>
        </w:rPr>
        <w:t xml:space="preserve"> 2014 года по месту нахождения организатора запроса цен в электронной форме: 115093, г. Москва, 3-й Павловский пер., д.2.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 xml:space="preserve">Срок заключения договора после определения победителя запроса цен: </w:t>
      </w:r>
      <w:r w:rsidRPr="00AA5F7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A5F7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AA5F7C">
        <w:rPr>
          <w:i/>
          <w:spacing w:val="-6"/>
        </w:rPr>
        <w:t>:</w:t>
      </w:r>
      <w:r w:rsidRPr="00AA5F7C">
        <w:rPr>
          <w:spacing w:val="-6"/>
        </w:rPr>
        <w:t xml:space="preserve"> </w:t>
      </w:r>
      <w:r w:rsidRPr="00AA5F7C">
        <w:t xml:space="preserve">все необходимые сведения приведены в части 2 «Проект договора» </w:t>
      </w:r>
      <w:r w:rsidRPr="00AA5F7C">
        <w:br/>
        <w:t>том 1 «Общая и коммерческая части» документации запроса цен.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Процедура запроса цен не является торгами по законодательству Российской Федерации.</w:t>
      </w:r>
    </w:p>
    <w:p w:rsidR="00F96B25" w:rsidRPr="00AA5F7C" w:rsidRDefault="00F96B25" w:rsidP="00F96B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A5F7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96B25" w:rsidRPr="00AA5F7C" w:rsidRDefault="00F96B25" w:rsidP="00F96B25">
      <w:pPr>
        <w:pStyle w:val="a8"/>
        <w:spacing w:after="0"/>
        <w:ind w:left="0" w:firstLine="709"/>
        <w:jc w:val="both"/>
      </w:pPr>
      <w:r w:rsidRPr="00AA5F7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96B25" w:rsidRPr="00AA5F7C" w:rsidRDefault="00F96B25" w:rsidP="00F96B25">
      <w:pPr>
        <w:pStyle w:val="a8"/>
        <w:spacing w:after="0"/>
        <w:ind w:left="0" w:firstLine="709"/>
        <w:jc w:val="both"/>
      </w:pPr>
      <w:r w:rsidRPr="00AA5F7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96B25" w:rsidRPr="00AA5F7C" w:rsidRDefault="00F96B25" w:rsidP="00F96B25">
      <w:pPr>
        <w:pStyle w:val="a8"/>
        <w:spacing w:after="0"/>
        <w:ind w:left="0" w:firstLine="709"/>
        <w:jc w:val="both"/>
      </w:pPr>
      <w:r w:rsidRPr="00AA5F7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6F31" w:rsidRDefault="00F96B25" w:rsidP="00F96B25">
      <w:pPr>
        <w:pStyle w:val="a9"/>
        <w:numPr>
          <w:ilvl w:val="0"/>
          <w:numId w:val="1"/>
        </w:numPr>
        <w:tabs>
          <w:tab w:val="clear" w:pos="720"/>
          <w:tab w:val="left" w:pos="1134"/>
        </w:tabs>
        <w:ind w:left="0" w:firstLine="709"/>
      </w:pPr>
      <w:bookmarkStart w:id="1" w:name="_GoBack"/>
      <w:r w:rsidRPr="00AA5F7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27222"/>
    <w:multiLevelType w:val="hybridMultilevel"/>
    <w:tmpl w:val="B0B48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F866139E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B25"/>
    <w:rsid w:val="00DB6F31"/>
    <w:rsid w:val="00F9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4BC54-D661-4F31-B1BE-64960C2A4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96B2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96B2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96B25"/>
    <w:rPr>
      <w:color w:val="0000FF"/>
      <w:u w:val="single"/>
    </w:rPr>
  </w:style>
  <w:style w:type="paragraph" w:styleId="a6">
    <w:name w:val="Body Text"/>
    <w:basedOn w:val="a"/>
    <w:link w:val="a7"/>
    <w:semiHidden/>
    <w:rsid w:val="00F96B2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96B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96B25"/>
    <w:pPr>
      <w:spacing w:after="120"/>
      <w:ind w:left="283"/>
    </w:pPr>
  </w:style>
  <w:style w:type="paragraph" w:customStyle="1" w:styleId="Bodytext1">
    <w:name w:val="Body text1"/>
    <w:basedOn w:val="a"/>
    <w:rsid w:val="00F96B2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9">
    <w:name w:val="List Paragraph"/>
    <w:basedOn w:val="a"/>
    <w:uiPriority w:val="34"/>
    <w:qFormat/>
    <w:rsid w:val="00F96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903</Words>
  <Characters>5149</Characters>
  <Application>Microsoft Office Word</Application>
  <DocSecurity>0</DocSecurity>
  <Lines>42</Lines>
  <Paragraphs>12</Paragraphs>
  <ScaleCrop>false</ScaleCrop>
  <Company/>
  <LinksUpToDate>false</LinksUpToDate>
  <CharactersWithSpaces>6040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Евгений Александрович</dc:creator>
  <cp:keywords/>
  <dc:description/>
  <cp:lastModifiedBy>Неяскин Евгений Александрович</cp:lastModifiedBy>
  <cp:revision>1</cp:revision>
  <dcterms:created xsi:type="dcterms:W3CDTF">2014-10-09T06:57:00Z</dcterms:created>
  <dcterms:modified xsi:type="dcterms:W3CDTF">2014-10-09T07:00:00Z</dcterms:modified>
</cp:coreProperties>
</file>