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34B" w:rsidRPr="00B5534B" w:rsidRDefault="00B5534B" w:rsidP="00B5534B">
      <w:pPr>
        <w:spacing w:after="0" w:line="240" w:lineRule="auto"/>
        <w:jc w:val="center"/>
        <w:outlineLvl w:val="0"/>
        <w:rPr>
          <w:rFonts w:ascii="Franklin Gothic Book" w:hAnsi="Franklin Gothic Book"/>
          <w:b/>
          <w:caps/>
          <w:sz w:val="28"/>
          <w:szCs w:val="28"/>
        </w:rPr>
      </w:pPr>
      <w:r w:rsidRPr="00B5534B">
        <w:rPr>
          <w:rFonts w:ascii="Franklin Gothic Book" w:hAnsi="Franklin Gothic Book"/>
          <w:b/>
          <w:caps/>
          <w:sz w:val="28"/>
          <w:szCs w:val="28"/>
        </w:rPr>
        <w:t>Ф</w:t>
      </w:r>
      <w:r w:rsidRPr="00B5534B">
        <w:rPr>
          <w:rFonts w:ascii="Franklin Gothic Book" w:hAnsi="Franklin Gothic Book"/>
          <w:b/>
          <w:sz w:val="28"/>
          <w:szCs w:val="28"/>
        </w:rPr>
        <w:t>орма</w:t>
      </w:r>
      <w:r w:rsidRPr="00B5534B">
        <w:rPr>
          <w:rFonts w:ascii="Franklin Gothic Book" w:hAnsi="Franklin Gothic Book"/>
          <w:b/>
          <w:caps/>
          <w:sz w:val="28"/>
          <w:szCs w:val="28"/>
        </w:rPr>
        <w:t xml:space="preserve"> 10</w:t>
      </w:r>
    </w:p>
    <w:p w:rsidR="00B5534B" w:rsidRPr="00B5534B" w:rsidRDefault="00B5534B" w:rsidP="00B5534B">
      <w:pPr>
        <w:spacing w:after="0" w:line="240" w:lineRule="auto"/>
        <w:jc w:val="center"/>
        <w:outlineLvl w:val="0"/>
        <w:rPr>
          <w:rFonts w:ascii="Franklin Gothic Book" w:hAnsi="Franklin Gothic Book"/>
          <w:b/>
          <w:caps/>
          <w:sz w:val="28"/>
          <w:szCs w:val="28"/>
        </w:rPr>
      </w:pPr>
      <w:r w:rsidRPr="00B5534B">
        <w:rPr>
          <w:rFonts w:ascii="Franklin Gothic Book" w:hAnsi="Franklin Gothic Book"/>
          <w:b/>
          <w:caps/>
          <w:sz w:val="28"/>
          <w:szCs w:val="28"/>
        </w:rPr>
        <w:t>Информационная карта к  документации О ЗАКУПКЕ</w:t>
      </w:r>
    </w:p>
    <w:p w:rsidR="00B5534B" w:rsidRPr="00B5534B" w:rsidRDefault="00B5534B" w:rsidP="00B5534B">
      <w:pPr>
        <w:spacing w:after="120" w:line="240" w:lineRule="auto"/>
        <w:jc w:val="center"/>
        <w:rPr>
          <w:rFonts w:ascii="Franklin Gothic Book" w:hAnsi="Franklin Gothic Book"/>
          <w:b/>
          <w:sz w:val="28"/>
          <w:szCs w:val="28"/>
        </w:rPr>
      </w:pPr>
      <w:r w:rsidRPr="00066111">
        <w:rPr>
          <w:rFonts w:ascii="Franklin Gothic Book" w:hAnsi="Franklin Gothic Book"/>
          <w:b/>
          <w:sz w:val="28"/>
          <w:szCs w:val="28"/>
        </w:rPr>
        <w:t xml:space="preserve">по Лоту № </w:t>
      </w:r>
      <w:r w:rsidR="00066111" w:rsidRPr="00066111">
        <w:rPr>
          <w:rFonts w:ascii="Franklin Gothic Book" w:hAnsi="Franklin Gothic Book"/>
          <w:b/>
          <w:sz w:val="28"/>
          <w:szCs w:val="28"/>
        </w:rPr>
        <w:t>03/ЗП.06-02/ТЭС-14 «Орг. и вычислительная техника»</w:t>
      </w:r>
    </w:p>
    <w:tbl>
      <w:tblPr>
        <w:tblW w:w="14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"/>
        <w:gridCol w:w="5768"/>
        <w:gridCol w:w="8385"/>
      </w:tblGrid>
      <w:tr w:rsidR="00B5534B" w:rsidRPr="00B5534B" w:rsidTr="00372BBC">
        <w:trPr>
          <w:trHeight w:val="360"/>
          <w:jc w:val="center"/>
        </w:trPr>
        <w:tc>
          <w:tcPr>
            <w:tcW w:w="535" w:type="dxa"/>
            <w:shd w:val="clear" w:color="auto" w:fill="auto"/>
            <w:noWrap/>
            <w:vAlign w:val="center"/>
          </w:tcPr>
          <w:p w:rsidR="00B5534B" w:rsidRPr="00B5534B" w:rsidRDefault="00B5534B" w:rsidP="00B5534B">
            <w:pPr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768" w:type="dxa"/>
            <w:shd w:val="clear" w:color="auto" w:fill="auto"/>
            <w:vAlign w:val="center"/>
          </w:tcPr>
          <w:p w:rsidR="00B5534B" w:rsidRPr="00B5534B" w:rsidRDefault="00B5534B" w:rsidP="00B5534B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Предмет закупки</w:t>
            </w:r>
          </w:p>
        </w:tc>
        <w:tc>
          <w:tcPr>
            <w:tcW w:w="8385" w:type="dxa"/>
            <w:vAlign w:val="center"/>
          </w:tcPr>
          <w:p w:rsidR="00B5534B" w:rsidRPr="00B5534B" w:rsidRDefault="00B5534B" w:rsidP="00B5534B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Право на заключение договора на поставку оборудования (МТР)</w:t>
            </w:r>
          </w:p>
        </w:tc>
      </w:tr>
      <w:tr w:rsidR="00B5534B" w:rsidRPr="00B5534B" w:rsidTr="00372BBC">
        <w:trPr>
          <w:trHeight w:val="439"/>
          <w:jc w:val="center"/>
        </w:trPr>
        <w:tc>
          <w:tcPr>
            <w:tcW w:w="535" w:type="dxa"/>
            <w:shd w:val="clear" w:color="auto" w:fill="auto"/>
            <w:noWrap/>
            <w:vAlign w:val="center"/>
          </w:tcPr>
          <w:p w:rsidR="00B5534B" w:rsidRPr="00B5534B" w:rsidRDefault="00B5534B" w:rsidP="00B5534B">
            <w:pPr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768" w:type="dxa"/>
            <w:shd w:val="clear" w:color="auto" w:fill="auto"/>
            <w:vAlign w:val="center"/>
          </w:tcPr>
          <w:p w:rsidR="00B5534B" w:rsidRPr="00B5534B" w:rsidRDefault="00B5534B" w:rsidP="00B5534B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pacing w:val="-6"/>
                <w:sz w:val="24"/>
                <w:szCs w:val="24"/>
              </w:rPr>
              <w:t>Адрес и телефоны отдела контроля и делопроизводства</w:t>
            </w:r>
          </w:p>
        </w:tc>
        <w:tc>
          <w:tcPr>
            <w:tcW w:w="8385" w:type="dxa"/>
            <w:vAlign w:val="center"/>
          </w:tcPr>
          <w:p w:rsidR="00B5534B" w:rsidRPr="00B5534B" w:rsidRDefault="00860518" w:rsidP="00B5534B">
            <w:pPr>
              <w:spacing w:after="0" w:line="240" w:lineRule="auto"/>
              <w:rPr>
                <w:rFonts w:ascii="Franklin Gothic Book" w:hAnsi="Franklin Gothic Book"/>
                <w:spacing w:val="-6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127254</w:t>
            </w:r>
            <w:r w:rsidR="00066111" w:rsidRPr="00066111">
              <w:rPr>
                <w:rFonts w:ascii="Franklin Gothic Book" w:hAnsi="Franklin Gothic Book"/>
                <w:sz w:val="24"/>
                <w:szCs w:val="24"/>
              </w:rPr>
              <w:t>, г. Москва, ул. Добролюбова, д.16, корп.1</w:t>
            </w:r>
          </w:p>
        </w:tc>
      </w:tr>
      <w:tr w:rsidR="00B5534B" w:rsidRPr="00B5534B" w:rsidTr="00372BBC">
        <w:trPr>
          <w:trHeight w:val="420"/>
          <w:jc w:val="center"/>
        </w:trPr>
        <w:tc>
          <w:tcPr>
            <w:tcW w:w="535" w:type="dxa"/>
            <w:shd w:val="clear" w:color="auto" w:fill="auto"/>
            <w:noWrap/>
            <w:vAlign w:val="center"/>
          </w:tcPr>
          <w:p w:rsidR="00B5534B" w:rsidRPr="00B5534B" w:rsidRDefault="00B5534B" w:rsidP="00B5534B">
            <w:pPr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768" w:type="dxa"/>
            <w:shd w:val="clear" w:color="auto" w:fill="auto"/>
            <w:vAlign w:val="center"/>
          </w:tcPr>
          <w:p w:rsidR="00B5534B" w:rsidRPr="00B5534B" w:rsidRDefault="00B5534B" w:rsidP="00B5534B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Срок представления заявок на участие в закупке</w:t>
            </w:r>
          </w:p>
        </w:tc>
        <w:tc>
          <w:tcPr>
            <w:tcW w:w="8385" w:type="dxa"/>
            <w:vAlign w:val="center"/>
          </w:tcPr>
          <w:p w:rsidR="00B5534B" w:rsidRPr="00B5534B" w:rsidRDefault="00B5534B" w:rsidP="00B5534B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 xml:space="preserve">Заявки принимаются в электронном виде по адресу площадки </w:t>
            </w:r>
            <w:r w:rsidRPr="00B5534B">
              <w:rPr>
                <w:rFonts w:ascii="Franklin Gothic Book" w:hAnsi="Franklin Gothic Book"/>
                <w:sz w:val="22"/>
                <w:szCs w:val="22"/>
              </w:rPr>
              <w:t xml:space="preserve"> </w:t>
            </w:r>
            <w:hyperlink r:id="rId8" w:history="1">
              <w:r w:rsidRPr="00B5534B">
                <w:rPr>
                  <w:rFonts w:ascii="Franklin Gothic Book" w:hAnsi="Franklin Gothic Book"/>
                  <w:color w:val="0000FF"/>
                  <w:sz w:val="24"/>
                  <w:szCs w:val="24"/>
                  <w:u w:val="single"/>
                  <w:lang w:val="en-US"/>
                </w:rPr>
                <w:t>http</w:t>
              </w:r>
              <w:r w:rsidRPr="00B5534B">
                <w:rPr>
                  <w:rFonts w:ascii="Franklin Gothic Book" w:hAnsi="Franklin Gothic Book"/>
                  <w:color w:val="0000FF"/>
                  <w:sz w:val="24"/>
                  <w:szCs w:val="24"/>
                  <w:u w:val="single"/>
                </w:rPr>
                <w:t>://</w:t>
              </w:r>
              <w:r w:rsidRPr="00B5534B">
                <w:rPr>
                  <w:rFonts w:ascii="Franklin Gothic Book" w:hAnsi="Franklin Gothic Book"/>
                  <w:color w:val="0000FF"/>
                  <w:sz w:val="24"/>
                  <w:szCs w:val="24"/>
                  <w:u w:val="single"/>
                  <w:lang w:val="en-US"/>
                </w:rPr>
                <w:t>a</w:t>
              </w:r>
              <w:r w:rsidRPr="00B5534B">
                <w:rPr>
                  <w:rFonts w:ascii="Franklin Gothic Book" w:hAnsi="Franklin Gothic Book"/>
                  <w:color w:val="0000FF"/>
                  <w:sz w:val="24"/>
                  <w:szCs w:val="24"/>
                  <w:u w:val="single"/>
                </w:rPr>
                <w:t>-</w:t>
              </w:r>
              <w:r w:rsidRPr="00B5534B">
                <w:rPr>
                  <w:rFonts w:ascii="Franklin Gothic Book" w:hAnsi="Franklin Gothic Book"/>
                  <w:color w:val="0000FF"/>
                  <w:sz w:val="24"/>
                  <w:szCs w:val="24"/>
                  <w:u w:val="single"/>
                  <w:lang w:val="en-US"/>
                </w:rPr>
                <w:t>k</w:t>
              </w:r>
              <w:r w:rsidRPr="00B5534B">
                <w:rPr>
                  <w:rFonts w:ascii="Franklin Gothic Book" w:hAnsi="Franklin Gothic Book"/>
                  <w:color w:val="0000FF"/>
                  <w:sz w:val="24"/>
                  <w:szCs w:val="24"/>
                  <w:u w:val="single"/>
                </w:rPr>
                <w:t>-</w:t>
              </w:r>
              <w:r w:rsidRPr="00B5534B">
                <w:rPr>
                  <w:rFonts w:ascii="Franklin Gothic Book" w:hAnsi="Franklin Gothic Book"/>
                  <w:color w:val="0000FF"/>
                  <w:sz w:val="24"/>
                  <w:szCs w:val="24"/>
                  <w:u w:val="single"/>
                  <w:lang w:val="en-US"/>
                </w:rPr>
                <w:t>d</w:t>
              </w:r>
              <w:r w:rsidRPr="00B5534B">
                <w:rPr>
                  <w:rFonts w:ascii="Franklin Gothic Book" w:hAnsi="Franklin Gothic Book"/>
                  <w:color w:val="0000FF"/>
                  <w:sz w:val="24"/>
                  <w:szCs w:val="24"/>
                  <w:u w:val="single"/>
                </w:rPr>
                <w:t>.</w:t>
              </w:r>
              <w:r w:rsidRPr="00B5534B">
                <w:rPr>
                  <w:rFonts w:ascii="Franklin Gothic Book" w:hAnsi="Franklin Gothic Book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  <w:r w:rsidRPr="00B5534B">
              <w:rPr>
                <w:rFonts w:ascii="Franklin Gothic Book" w:hAnsi="Franklin Gothic Book"/>
                <w:sz w:val="24"/>
                <w:szCs w:val="24"/>
              </w:rPr>
              <w:t xml:space="preserve"> в соответствии с Регламентом электронной торговой площадки и требованиями документации о закупке до 12:00 (</w:t>
            </w:r>
            <w:proofErr w:type="spellStart"/>
            <w:proofErr w:type="gramStart"/>
            <w:r w:rsidRPr="00B5534B">
              <w:rPr>
                <w:rFonts w:ascii="Franklin Gothic Book" w:hAnsi="Franklin Gothic Book"/>
                <w:sz w:val="24"/>
                <w:szCs w:val="24"/>
              </w:rPr>
              <w:t>мск</w:t>
            </w:r>
            <w:proofErr w:type="spellEnd"/>
            <w:proofErr w:type="gramEnd"/>
            <w:r w:rsidRPr="00B5534B">
              <w:rPr>
                <w:rFonts w:ascii="Franklin Gothic Book" w:hAnsi="Franklin Gothic Book"/>
                <w:sz w:val="24"/>
                <w:szCs w:val="24"/>
              </w:rPr>
              <w:t xml:space="preserve">) 24.03.14 г. </w:t>
            </w:r>
          </w:p>
        </w:tc>
      </w:tr>
      <w:tr w:rsidR="00B5534B" w:rsidRPr="00B5534B" w:rsidTr="00372BBC">
        <w:trPr>
          <w:trHeight w:val="360"/>
          <w:jc w:val="center"/>
        </w:trPr>
        <w:tc>
          <w:tcPr>
            <w:tcW w:w="535" w:type="dxa"/>
            <w:shd w:val="clear" w:color="auto" w:fill="auto"/>
            <w:noWrap/>
            <w:vAlign w:val="center"/>
          </w:tcPr>
          <w:p w:rsidR="00B5534B" w:rsidRPr="00B5534B" w:rsidRDefault="00B5534B" w:rsidP="00B5534B">
            <w:pPr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768" w:type="dxa"/>
            <w:shd w:val="clear" w:color="auto" w:fill="auto"/>
            <w:vAlign w:val="center"/>
          </w:tcPr>
          <w:p w:rsidR="00B5534B" w:rsidRPr="00B5534B" w:rsidRDefault="00B5534B" w:rsidP="00B5534B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Вскрытие конвертов с заявками на участие в закупке</w:t>
            </w:r>
          </w:p>
        </w:tc>
        <w:tc>
          <w:tcPr>
            <w:tcW w:w="8385" w:type="dxa"/>
            <w:vAlign w:val="center"/>
          </w:tcPr>
          <w:p w:rsidR="00B5534B" w:rsidRPr="00B5534B" w:rsidRDefault="00066111" w:rsidP="00066111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в 11</w:t>
            </w:r>
            <w:r w:rsidR="00B5534B" w:rsidRPr="00B5534B">
              <w:rPr>
                <w:rFonts w:ascii="Franklin Gothic Book" w:hAnsi="Franklin Gothic Book"/>
                <w:sz w:val="24"/>
                <w:szCs w:val="24"/>
              </w:rPr>
              <w:t>-00 ч. 2</w:t>
            </w:r>
            <w:r>
              <w:rPr>
                <w:rFonts w:ascii="Franklin Gothic Book" w:hAnsi="Franklin Gothic Book"/>
                <w:sz w:val="24"/>
                <w:szCs w:val="24"/>
              </w:rPr>
              <w:t>5</w:t>
            </w:r>
            <w:r w:rsidR="00B5534B" w:rsidRPr="00B5534B">
              <w:rPr>
                <w:rFonts w:ascii="Franklin Gothic Book" w:hAnsi="Franklin Gothic Book"/>
                <w:sz w:val="24"/>
                <w:szCs w:val="24"/>
              </w:rPr>
              <w:t xml:space="preserve">.02.14 г. по адресу </w:t>
            </w:r>
            <w:r w:rsidR="00860518" w:rsidRPr="00860518">
              <w:rPr>
                <w:rFonts w:ascii="Franklin Gothic Book" w:hAnsi="Franklin Gothic Book"/>
                <w:sz w:val="24"/>
                <w:szCs w:val="24"/>
              </w:rPr>
              <w:t>127254, г. Москва, ул. Добролюбова, д.16, корп.1</w:t>
            </w:r>
            <w:bookmarkStart w:id="0" w:name="_GoBack"/>
            <w:bookmarkEnd w:id="0"/>
          </w:p>
        </w:tc>
      </w:tr>
      <w:tr w:rsidR="00B5534B" w:rsidRPr="00B5534B" w:rsidTr="00372BBC">
        <w:trPr>
          <w:trHeight w:val="390"/>
          <w:jc w:val="center"/>
        </w:trPr>
        <w:tc>
          <w:tcPr>
            <w:tcW w:w="535" w:type="dxa"/>
            <w:shd w:val="clear" w:color="auto" w:fill="auto"/>
            <w:noWrap/>
            <w:vAlign w:val="center"/>
          </w:tcPr>
          <w:p w:rsidR="00B5534B" w:rsidRPr="00B5534B" w:rsidRDefault="00B5534B" w:rsidP="00B5534B">
            <w:pPr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768" w:type="dxa"/>
            <w:shd w:val="clear" w:color="auto" w:fill="auto"/>
            <w:vAlign w:val="center"/>
          </w:tcPr>
          <w:p w:rsidR="00B5534B" w:rsidRPr="00B5534B" w:rsidRDefault="00B5534B" w:rsidP="00B5534B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Размер обеспечения заявки на участие в закупке</w:t>
            </w:r>
          </w:p>
        </w:tc>
        <w:tc>
          <w:tcPr>
            <w:tcW w:w="8385" w:type="dxa"/>
            <w:vAlign w:val="center"/>
          </w:tcPr>
          <w:p w:rsidR="00B5534B" w:rsidRPr="00B5534B" w:rsidRDefault="00B5534B" w:rsidP="00B5534B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Не требуется</w:t>
            </w:r>
          </w:p>
        </w:tc>
      </w:tr>
      <w:tr w:rsidR="00B5534B" w:rsidRPr="00B5534B" w:rsidTr="00372BBC">
        <w:trPr>
          <w:trHeight w:val="1695"/>
          <w:jc w:val="center"/>
        </w:trPr>
        <w:tc>
          <w:tcPr>
            <w:tcW w:w="535" w:type="dxa"/>
            <w:shd w:val="clear" w:color="auto" w:fill="auto"/>
            <w:noWrap/>
            <w:vAlign w:val="center"/>
          </w:tcPr>
          <w:p w:rsidR="00B5534B" w:rsidRPr="00B5534B" w:rsidRDefault="00B5534B" w:rsidP="00B5534B">
            <w:pPr>
              <w:spacing w:after="0" w:line="240" w:lineRule="auto"/>
              <w:jc w:val="center"/>
              <w:rPr>
                <w:rFonts w:ascii="Franklin Gothic Book" w:hAnsi="Franklin Gothic Book"/>
                <w:b/>
                <w:bCs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768" w:type="dxa"/>
            <w:shd w:val="clear" w:color="auto" w:fill="auto"/>
            <w:vAlign w:val="center"/>
          </w:tcPr>
          <w:p w:rsidR="00B5534B" w:rsidRPr="00B5534B" w:rsidRDefault="00B5534B" w:rsidP="00B5534B">
            <w:pPr>
              <w:spacing w:after="0" w:line="24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Перечень банков-гарантов (или их региональных филиалов), представляющих банковскую гарантию выполнения условий договора</w:t>
            </w:r>
          </w:p>
        </w:tc>
        <w:tc>
          <w:tcPr>
            <w:tcW w:w="8385" w:type="dxa"/>
            <w:vAlign w:val="center"/>
          </w:tcPr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Сбербанк России ОАО;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ОАО «Промсвязьбанк»;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«МДМ – Банк» (ОАО);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АКБ «Металлинвестбанк» (ОАО) (при сумме банковской  гарантии до 300 млн. руб. включительно);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ОАО Банк ВТБ;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ГПБ (ОАО);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ЗАО АКБ «</w:t>
            </w:r>
            <w:proofErr w:type="spellStart"/>
            <w:r w:rsidRPr="00B5534B">
              <w:rPr>
                <w:rFonts w:ascii="Franklin Gothic Book" w:hAnsi="Franklin Gothic Book"/>
                <w:sz w:val="24"/>
                <w:szCs w:val="24"/>
              </w:rPr>
              <w:t>Новикомбанк</w:t>
            </w:r>
            <w:proofErr w:type="spellEnd"/>
            <w:r w:rsidRPr="00B5534B">
              <w:rPr>
                <w:rFonts w:ascii="Franklin Gothic Book" w:hAnsi="Franklin Gothic Book"/>
                <w:sz w:val="24"/>
                <w:szCs w:val="24"/>
              </w:rPr>
              <w:t>» (при сумме банковской  гарантии до 300 млн. руб. включительно);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 xml:space="preserve">ЗАО </w:t>
            </w:r>
            <w:proofErr w:type="spellStart"/>
            <w:r w:rsidRPr="00B5534B">
              <w:rPr>
                <w:rFonts w:ascii="Franklin Gothic Book" w:hAnsi="Franklin Gothic Book"/>
                <w:sz w:val="24"/>
                <w:szCs w:val="24"/>
              </w:rPr>
              <w:t>ЮниКредит</w:t>
            </w:r>
            <w:proofErr w:type="spellEnd"/>
            <w:r w:rsidRPr="00B5534B">
              <w:rPr>
                <w:rFonts w:ascii="Franklin Gothic Book" w:hAnsi="Franklin Gothic Book"/>
                <w:sz w:val="24"/>
                <w:szCs w:val="24"/>
              </w:rPr>
              <w:t xml:space="preserve"> Банк;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ОАО «Банк Москвы»;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ОАО «УРАЛСИБ»;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ОАО «АБ «РОССИЯ»;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КБ «ИНТЕРКОММЕРЦ» (ООО);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ООО «</w:t>
            </w:r>
            <w:proofErr w:type="spellStart"/>
            <w:r w:rsidRPr="00B5534B">
              <w:rPr>
                <w:rFonts w:ascii="Franklin Gothic Book" w:hAnsi="Franklin Gothic Book"/>
                <w:sz w:val="24"/>
                <w:szCs w:val="24"/>
              </w:rPr>
              <w:t>Внешпромбанк</w:t>
            </w:r>
            <w:proofErr w:type="spellEnd"/>
            <w:r w:rsidRPr="00B5534B">
              <w:rPr>
                <w:rFonts w:ascii="Franklin Gothic Book" w:hAnsi="Franklin Gothic Book"/>
                <w:sz w:val="24"/>
                <w:szCs w:val="24"/>
              </w:rPr>
              <w:t>»;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ЗАО «Райффайзенбанк»;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ОАО «АЛЬФА-БАНК»;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ВТБ 24 (ЗАО);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АКБ «ТРАНСКАПИТАЛБАНК» (ЗАО);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«НОМОС-БАНК» (ОАО);</w:t>
            </w:r>
          </w:p>
          <w:p w:rsidR="00B5534B" w:rsidRPr="00B5534B" w:rsidRDefault="00B5534B" w:rsidP="00B5534B">
            <w:pPr>
              <w:numPr>
                <w:ilvl w:val="0"/>
                <w:numId w:val="1"/>
              </w:numPr>
              <w:tabs>
                <w:tab w:val="num" w:pos="407"/>
              </w:tabs>
              <w:spacing w:after="0" w:line="240" w:lineRule="auto"/>
              <w:ind w:left="407" w:hanging="390"/>
              <w:rPr>
                <w:rFonts w:ascii="Franklin Gothic Book" w:hAnsi="Franklin Gothic Book"/>
                <w:sz w:val="24"/>
                <w:szCs w:val="24"/>
              </w:rPr>
            </w:pPr>
            <w:r w:rsidRPr="00B5534B">
              <w:rPr>
                <w:rFonts w:ascii="Franklin Gothic Book" w:hAnsi="Franklin Gothic Book"/>
                <w:sz w:val="24"/>
                <w:szCs w:val="24"/>
              </w:rPr>
              <w:t>ОАО АКБ «Связь-Банк.</w:t>
            </w:r>
          </w:p>
        </w:tc>
      </w:tr>
    </w:tbl>
    <w:p w:rsidR="00B5534B" w:rsidRPr="00B5534B" w:rsidRDefault="00B5534B" w:rsidP="00B5534B">
      <w:pPr>
        <w:spacing w:after="0" w:line="240" w:lineRule="auto"/>
        <w:rPr>
          <w:rFonts w:ascii="Franklin Gothic Book" w:hAnsi="Franklin Gothic Book"/>
        </w:rPr>
        <w:sectPr w:rsidR="00B5534B" w:rsidRPr="00B5534B" w:rsidSect="00B5534B">
          <w:pgSz w:w="16840" w:h="11907" w:orient="landscape" w:code="9"/>
          <w:pgMar w:top="567" w:right="851" w:bottom="567" w:left="1418" w:header="720" w:footer="284" w:gutter="0"/>
          <w:cols w:space="708"/>
          <w:titlePg/>
          <w:docGrid w:linePitch="354"/>
        </w:sectPr>
      </w:pPr>
    </w:p>
    <w:p w:rsidR="00A46483" w:rsidRDefault="00A46483" w:rsidP="00B5534B"/>
    <w:sectPr w:rsidR="00A46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F10" w:rsidRDefault="00AE5F10" w:rsidP="00B5534B">
      <w:pPr>
        <w:spacing w:after="0" w:line="240" w:lineRule="auto"/>
      </w:pPr>
      <w:r>
        <w:separator/>
      </w:r>
    </w:p>
  </w:endnote>
  <w:endnote w:type="continuationSeparator" w:id="0">
    <w:p w:rsidR="00AE5F10" w:rsidRDefault="00AE5F10" w:rsidP="00B55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F10" w:rsidRDefault="00AE5F10" w:rsidP="00B5534B">
      <w:pPr>
        <w:spacing w:after="0" w:line="240" w:lineRule="auto"/>
      </w:pPr>
      <w:r>
        <w:separator/>
      </w:r>
    </w:p>
  </w:footnote>
  <w:footnote w:type="continuationSeparator" w:id="0">
    <w:p w:rsidR="00AE5F10" w:rsidRDefault="00AE5F10" w:rsidP="00B553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3975"/>
    <w:multiLevelType w:val="hybridMultilevel"/>
    <w:tmpl w:val="14DA548A"/>
    <w:lvl w:ilvl="0" w:tplc="63AE8E4A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urier" w:hAnsi="Courier" w:cs="Courie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48"/>
        </w:tabs>
        <w:ind w:left="-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72"/>
        </w:tabs>
        <w:ind w:left="3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92"/>
        </w:tabs>
        <w:ind w:left="10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12"/>
        </w:tabs>
        <w:ind w:left="18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32"/>
        </w:tabs>
        <w:ind w:left="25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52"/>
        </w:tabs>
        <w:ind w:left="32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72"/>
        </w:tabs>
        <w:ind w:left="39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92"/>
        </w:tabs>
        <w:ind w:left="46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6A3"/>
    <w:rsid w:val="00066111"/>
    <w:rsid w:val="004F06A3"/>
    <w:rsid w:val="00533B70"/>
    <w:rsid w:val="00860518"/>
    <w:rsid w:val="009C760E"/>
    <w:rsid w:val="00A46483"/>
    <w:rsid w:val="00AE5F10"/>
    <w:rsid w:val="00B5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Franklin Gothic Book" w:eastAsia="Times New Roman" w:hAnsi="Franklin Gothic Book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5534B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B5534B"/>
    <w:rPr>
      <w:rFonts w:ascii="Times New Roman" w:hAnsi="Times New Roman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55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534B"/>
    <w:rPr>
      <w:rFonts w:ascii="Times New Roman" w:hAnsi="Times New Roman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Franklin Gothic Book" w:eastAsia="Times New Roman" w:hAnsi="Franklin Gothic Book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5534B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B5534B"/>
    <w:rPr>
      <w:rFonts w:ascii="Times New Roman" w:hAnsi="Times New Roman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553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534B"/>
    <w:rPr>
      <w:rFonts w:ascii="Times New Roman" w:hAnsi="Times New Roman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210</Words>
  <Characters>1203</Characters>
  <Application>Microsoft Office Word</Application>
  <DocSecurity>0</DocSecurity>
  <Lines>10</Lines>
  <Paragraphs>2</Paragraphs>
  <ScaleCrop>false</ScaleCrop>
  <Company>stn.transneft.ru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filippov</dc:creator>
  <cp:keywords/>
  <dc:description/>
  <cp:lastModifiedBy>filippov</cp:lastModifiedBy>
  <cp:revision>4</cp:revision>
  <dcterms:created xsi:type="dcterms:W3CDTF">2014-03-11T07:52:00Z</dcterms:created>
  <dcterms:modified xsi:type="dcterms:W3CDTF">2014-03-11T08:19:00Z</dcterms:modified>
</cp:coreProperties>
</file>