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C649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7B5E02" w:rsidRDefault="0006728C" w:rsidP="007B5E02">
      <w:pPr>
        <w:jc w:val="center"/>
      </w:pPr>
      <w:r w:rsidRPr="00D14617">
        <w:rPr>
          <w:b/>
        </w:rPr>
        <w:t xml:space="preserve">Открытый запрос цен в электронной форме на </w:t>
      </w:r>
      <w:r w:rsidRPr="00D14617">
        <w:rPr>
          <w:b/>
          <w:bCs/>
          <w:color w:val="000000"/>
        </w:rPr>
        <w:t xml:space="preserve">право </w:t>
      </w:r>
      <w:r w:rsidRPr="00D14617">
        <w:rPr>
          <w:b/>
        </w:rPr>
        <w:t xml:space="preserve">заключения договора на поставку транспортного средства </w:t>
      </w:r>
      <w:proofErr w:type="spellStart"/>
      <w:r w:rsidRPr="00D14617">
        <w:rPr>
          <w:b/>
        </w:rPr>
        <w:t>Volkswagen</w:t>
      </w:r>
      <w:proofErr w:type="spellEnd"/>
      <w:r w:rsidRPr="00D14617">
        <w:rPr>
          <w:b/>
        </w:rPr>
        <w:t xml:space="preserve"> </w:t>
      </w:r>
      <w:proofErr w:type="spellStart"/>
      <w:r w:rsidRPr="00D14617">
        <w:rPr>
          <w:b/>
        </w:rPr>
        <w:t>Multivan</w:t>
      </w:r>
      <w:proofErr w:type="spellEnd"/>
      <w:r w:rsidRPr="00D14617">
        <w:rPr>
          <w:b/>
        </w:rPr>
        <w:t xml:space="preserve"> для нужд Ленинградского отделения филиала «Северо-западный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Pr="0006728C" w:rsidRDefault="0006728C" w:rsidP="0006728C">
      <w:pPr>
        <w:numPr>
          <w:ilvl w:val="0"/>
          <w:numId w:val="27"/>
        </w:numPr>
        <w:tabs>
          <w:tab w:val="left" w:pos="709"/>
        </w:tabs>
        <w:spacing w:before="240"/>
        <w:jc w:val="both"/>
        <w:rPr>
          <w:b/>
        </w:rPr>
      </w:pPr>
      <w:r w:rsidRPr="0006728C">
        <w:rPr>
          <w:b/>
        </w:rPr>
        <w:lastRenderedPageBreak/>
        <w:t>Требования к поставляемому товару (оборудованию):</w:t>
      </w:r>
    </w:p>
    <w:p w:rsidR="0006728C" w:rsidRPr="0006728C" w:rsidRDefault="0006728C" w:rsidP="0006728C">
      <w:pPr>
        <w:tabs>
          <w:tab w:val="left" w:pos="9214"/>
        </w:tabs>
        <w:jc w:val="both"/>
      </w:pPr>
      <w:r w:rsidRPr="0006728C">
        <w:t xml:space="preserve">Транспортное средство </w:t>
      </w:r>
      <w:proofErr w:type="spellStart"/>
      <w:r w:rsidRPr="0006728C">
        <w:t>Volkswagen</w:t>
      </w:r>
      <w:proofErr w:type="spellEnd"/>
      <w:r w:rsidRPr="0006728C">
        <w:t xml:space="preserve">, модель </w:t>
      </w:r>
      <w:proofErr w:type="spellStart"/>
      <w:r w:rsidRPr="0006728C">
        <w:t>Multivan</w:t>
      </w:r>
      <w:proofErr w:type="spellEnd"/>
      <w:r w:rsidRPr="0006728C">
        <w:t xml:space="preserve"> GP </w:t>
      </w:r>
      <w:proofErr w:type="spellStart"/>
      <w:r w:rsidRPr="0006728C">
        <w:t>Comfort</w:t>
      </w:r>
      <w:proofErr w:type="spellEnd"/>
      <w:r w:rsidRPr="0006728C">
        <w:t>.</w:t>
      </w:r>
    </w:p>
    <w:p w:rsidR="0006728C" w:rsidRPr="0006728C" w:rsidRDefault="0006728C" w:rsidP="0006728C">
      <w:pPr>
        <w:numPr>
          <w:ilvl w:val="0"/>
          <w:numId w:val="27"/>
        </w:numPr>
        <w:spacing w:before="240"/>
        <w:jc w:val="both"/>
        <w:rPr>
          <w:b/>
        </w:rPr>
      </w:pPr>
      <w:r w:rsidRPr="0006728C">
        <w:rPr>
          <w:b/>
        </w:rPr>
        <w:t>Технический рисунок:</w:t>
      </w:r>
    </w:p>
    <w:p w:rsidR="0006728C" w:rsidRPr="0006728C" w:rsidRDefault="0006728C" w:rsidP="0006728C">
      <w:pPr>
        <w:spacing w:before="240" w:after="240"/>
        <w:jc w:val="both"/>
      </w:pPr>
      <w:r w:rsidRPr="0006728C">
        <w:rPr>
          <w:noProof/>
        </w:rPr>
        <w:drawing>
          <wp:inline distT="0" distB="0" distL="0" distR="0">
            <wp:extent cx="4229100" cy="2752725"/>
            <wp:effectExtent l="19050" t="0" r="0" b="0"/>
            <wp:docPr id="2" name="Рисунок 1" descr="T5 Multivan Comfortline kurzer Radst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5 Multivan Comfortline kurzer Radsta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28C" w:rsidRPr="0006728C" w:rsidRDefault="0006728C" w:rsidP="0006728C">
      <w:pPr>
        <w:numPr>
          <w:ilvl w:val="0"/>
          <w:numId w:val="27"/>
        </w:numPr>
        <w:spacing w:before="240"/>
        <w:jc w:val="both"/>
        <w:rPr>
          <w:b/>
        </w:rPr>
      </w:pPr>
      <w:r w:rsidRPr="0006728C">
        <w:rPr>
          <w:b/>
        </w:rPr>
        <w:t>Технические характеристики:</w:t>
      </w:r>
    </w:p>
    <w:p w:rsidR="0006728C" w:rsidRPr="0006728C" w:rsidRDefault="0006728C" w:rsidP="0006728C">
      <w:pPr>
        <w:ind w:left="720" w:hanging="720"/>
        <w:jc w:val="both"/>
      </w:pPr>
      <w:r w:rsidRPr="0006728C">
        <w:t xml:space="preserve">Двигатель – </w:t>
      </w:r>
      <w:proofErr w:type="spellStart"/>
      <w:r w:rsidRPr="0006728C">
        <w:t>турбодизель</w:t>
      </w:r>
      <w:proofErr w:type="spellEnd"/>
      <w:r w:rsidRPr="0006728C">
        <w:t xml:space="preserve"> 2.0BiTDI,  </w:t>
      </w:r>
      <w:smartTag w:uri="urn:schemas-microsoft-com:office:smarttags" w:element="metricconverter">
        <w:smartTagPr>
          <w:attr w:name="ProductID" w:val="180 л"/>
        </w:smartTagPr>
        <w:r w:rsidRPr="0006728C">
          <w:t>180 л</w:t>
        </w:r>
      </w:smartTag>
      <w:r w:rsidRPr="0006728C">
        <w:t>.с.</w:t>
      </w:r>
    </w:p>
    <w:p w:rsidR="0006728C" w:rsidRPr="0006728C" w:rsidRDefault="0006728C" w:rsidP="0006728C">
      <w:pPr>
        <w:ind w:left="720" w:hanging="720"/>
        <w:jc w:val="both"/>
      </w:pPr>
      <w:r w:rsidRPr="0006728C">
        <w:t>Автоматическая 7-ти ступенчатая коробка передач  DSG</w:t>
      </w:r>
    </w:p>
    <w:p w:rsidR="0006728C" w:rsidRPr="0006728C" w:rsidRDefault="0006728C" w:rsidP="0006728C">
      <w:pPr>
        <w:ind w:left="720" w:hanging="720"/>
        <w:jc w:val="both"/>
      </w:pPr>
      <w:r w:rsidRPr="0006728C">
        <w:t>Полный привод - 4Motion</w:t>
      </w:r>
    </w:p>
    <w:p w:rsidR="0006728C" w:rsidRPr="0006728C" w:rsidRDefault="0006728C" w:rsidP="0006728C">
      <w:pPr>
        <w:ind w:left="720" w:hanging="720"/>
        <w:jc w:val="both"/>
      </w:pPr>
      <w:r w:rsidRPr="0006728C">
        <w:t>Цвет – бежевый «</w:t>
      </w:r>
      <w:r w:rsidRPr="0006728C">
        <w:rPr>
          <w:lang w:val="en-US"/>
        </w:rPr>
        <w:t>Sand</w:t>
      </w:r>
      <w:r w:rsidRPr="0006728C">
        <w:t xml:space="preserve">» </w:t>
      </w:r>
      <w:proofErr w:type="spellStart"/>
      <w:r w:rsidRPr="0006728C">
        <w:t>металлик</w:t>
      </w:r>
      <w:proofErr w:type="spellEnd"/>
      <w:r w:rsidRPr="0006728C">
        <w:t xml:space="preserve"> </w:t>
      </w:r>
    </w:p>
    <w:p w:rsidR="0006728C" w:rsidRPr="0006728C" w:rsidRDefault="0006728C" w:rsidP="0006728C">
      <w:pPr>
        <w:ind w:left="720" w:hanging="720"/>
        <w:jc w:val="both"/>
      </w:pPr>
      <w:r w:rsidRPr="0006728C">
        <w:t>Салон – ткань цвета антрацит</w:t>
      </w:r>
    </w:p>
    <w:p w:rsidR="0006728C" w:rsidRPr="0006728C" w:rsidRDefault="0006728C" w:rsidP="0006728C">
      <w:pPr>
        <w:pStyle w:val="a9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Количество мест вместе с водителем – 7 (2+2+3)</w:t>
      </w:r>
    </w:p>
    <w:p w:rsidR="0006728C" w:rsidRPr="0006728C" w:rsidRDefault="0006728C" w:rsidP="0006728C">
      <w:pPr>
        <w:jc w:val="both"/>
        <w:rPr>
          <w:b/>
        </w:rPr>
      </w:pPr>
      <w:r w:rsidRPr="0006728C">
        <w:rPr>
          <w:b/>
        </w:rPr>
        <w:t>Кузов и ходовая часть:</w:t>
      </w:r>
    </w:p>
    <w:p w:rsidR="0006728C" w:rsidRPr="0006728C" w:rsidRDefault="0006728C" w:rsidP="0006728C">
      <w:pPr>
        <w:jc w:val="both"/>
      </w:pPr>
      <w:r w:rsidRPr="0006728C">
        <w:t>- бамперы в цвет кузова;</w:t>
      </w:r>
    </w:p>
    <w:p w:rsidR="0006728C" w:rsidRPr="0006728C" w:rsidRDefault="0006728C" w:rsidP="0006728C">
      <w:pPr>
        <w:jc w:val="both"/>
      </w:pPr>
      <w:r w:rsidRPr="0006728C">
        <w:t>- хромированная облицовка решётки радиатора;</w:t>
      </w:r>
    </w:p>
    <w:p w:rsidR="0006728C" w:rsidRPr="0006728C" w:rsidRDefault="0006728C" w:rsidP="0006728C">
      <w:pPr>
        <w:jc w:val="both"/>
      </w:pPr>
      <w:r w:rsidRPr="0006728C">
        <w:t>- серая тонировка верхней части ветрового стекла;</w:t>
      </w:r>
    </w:p>
    <w:p w:rsidR="0006728C" w:rsidRPr="0006728C" w:rsidRDefault="0006728C" w:rsidP="0006728C">
      <w:pPr>
        <w:jc w:val="both"/>
      </w:pPr>
      <w:r w:rsidRPr="0006728C">
        <w:t xml:space="preserve">- фары с </w:t>
      </w:r>
      <w:proofErr w:type="spellStart"/>
      <w:r w:rsidRPr="0006728C">
        <w:t>рассеивателями</w:t>
      </w:r>
      <w:proofErr w:type="spellEnd"/>
      <w:r w:rsidRPr="0006728C">
        <w:t xml:space="preserve"> из прозрачного стекла и раздельной оптикой;</w:t>
      </w:r>
    </w:p>
    <w:p w:rsidR="0006728C" w:rsidRPr="0006728C" w:rsidRDefault="0006728C" w:rsidP="0006728C">
      <w:pPr>
        <w:jc w:val="both"/>
      </w:pPr>
      <w:r w:rsidRPr="0006728C">
        <w:t>- теплозащитное остекление;</w:t>
      </w:r>
    </w:p>
    <w:p w:rsidR="0006728C" w:rsidRPr="0006728C" w:rsidRDefault="0006728C" w:rsidP="0006728C">
      <w:pPr>
        <w:jc w:val="both"/>
      </w:pPr>
      <w:r w:rsidRPr="0006728C">
        <w:t>- корпуса наружных зеркал и ручки дверей в цвет кузова;</w:t>
      </w:r>
    </w:p>
    <w:p w:rsidR="0006728C" w:rsidRPr="0006728C" w:rsidRDefault="0006728C" w:rsidP="0006728C">
      <w:pPr>
        <w:jc w:val="both"/>
      </w:pPr>
      <w:r w:rsidRPr="0006728C">
        <w:t xml:space="preserve">- окраска </w:t>
      </w:r>
      <w:proofErr w:type="spellStart"/>
      <w:r w:rsidRPr="0006728C">
        <w:t>молдингов</w:t>
      </w:r>
      <w:proofErr w:type="spellEnd"/>
      <w:r w:rsidRPr="0006728C">
        <w:t xml:space="preserve"> в цвет кузова.</w:t>
      </w:r>
    </w:p>
    <w:p w:rsidR="0006728C" w:rsidRPr="0006728C" w:rsidRDefault="0006728C" w:rsidP="0006728C">
      <w:pPr>
        <w:jc w:val="both"/>
        <w:rPr>
          <w:b/>
        </w:rPr>
      </w:pPr>
      <w:r w:rsidRPr="0006728C">
        <w:rPr>
          <w:b/>
        </w:rPr>
        <w:t>Салон:</w:t>
      </w:r>
    </w:p>
    <w:p w:rsidR="0006728C" w:rsidRPr="0006728C" w:rsidRDefault="0006728C" w:rsidP="0006728C">
      <w:pPr>
        <w:jc w:val="both"/>
      </w:pPr>
      <w:r w:rsidRPr="0006728C">
        <w:t>- система направляющих в пассажирском салоне для бесступенчатого перемещения сидений;</w:t>
      </w:r>
    </w:p>
    <w:p w:rsidR="0006728C" w:rsidRPr="0006728C" w:rsidRDefault="0006728C" w:rsidP="0006728C">
      <w:pPr>
        <w:jc w:val="both"/>
      </w:pPr>
      <w:r w:rsidRPr="0006728C">
        <w:t xml:space="preserve">- два одноместных сиденья в салоне, </w:t>
      </w:r>
      <w:proofErr w:type="gramStart"/>
      <w:r w:rsidRPr="0006728C">
        <w:t>сдвигаемое</w:t>
      </w:r>
      <w:proofErr w:type="gramEnd"/>
      <w:r w:rsidRPr="0006728C">
        <w:t xml:space="preserve"> в продольном направлении,</w:t>
      </w:r>
    </w:p>
    <w:p w:rsidR="0006728C" w:rsidRPr="0006728C" w:rsidRDefault="0006728C" w:rsidP="0006728C">
      <w:pPr>
        <w:jc w:val="both"/>
      </w:pPr>
      <w:proofErr w:type="gramStart"/>
      <w:r w:rsidRPr="0006728C">
        <w:t>складывающееся</w:t>
      </w:r>
      <w:proofErr w:type="gramEnd"/>
      <w:r w:rsidRPr="0006728C">
        <w:t>/поворотное/съёмное, интегрированный ремень безопасности;</w:t>
      </w:r>
    </w:p>
    <w:p w:rsidR="0006728C" w:rsidRPr="0006728C" w:rsidRDefault="0006728C" w:rsidP="0006728C">
      <w:pPr>
        <w:jc w:val="both"/>
      </w:pPr>
      <w:r w:rsidRPr="0006728C">
        <w:t>- 3-х местное сиденье со складной спинкой, образующей лежачее место, с  интегрированными ремнями безопасности;</w:t>
      </w:r>
    </w:p>
    <w:p w:rsidR="0006728C" w:rsidRPr="0006728C" w:rsidRDefault="0006728C" w:rsidP="0006728C">
      <w:pPr>
        <w:jc w:val="both"/>
      </w:pPr>
      <w:r w:rsidRPr="0006728C">
        <w:t>- декоративные вставки  «алюминий»;</w:t>
      </w:r>
    </w:p>
    <w:p w:rsidR="0006728C" w:rsidRPr="0006728C" w:rsidRDefault="0006728C" w:rsidP="0006728C">
      <w:pPr>
        <w:jc w:val="both"/>
      </w:pPr>
      <w:r w:rsidRPr="0006728C">
        <w:t>- шторка багажного отделения.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b/>
          <w:sz w:val="24"/>
          <w:szCs w:val="24"/>
        </w:rPr>
        <w:t>Оборудование безопасности: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АБС с электронной блокировкой дифференциала (EDS), регулированием торможения двигателем (MSR) и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антипробуксовочной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системой (ASR);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система курсовой устойчивости (ESP);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- 6 подушек безопасности: для водителя и переднего пассажира с возможностью отключения подушки переднего пассажира;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интегрированный третий стоп-сигнал над окном задней двери;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lastRenderedPageBreak/>
        <w:t>- интегрированные 3-х точечные диагонально-поясные ремни безопасности на всех сидений пассажирского салона;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подготовка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Isofix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для крепления детских кресел на раздельных сиденьях пассажирского салона и 3-местном сиденье (на внешние места);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электронное противоугонное устройство (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иммобилайзер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индикатор износа тормозных колодок;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- 3 подголовника на заднем 3-местном сиденье (средний L-образный для улучшения заднего обзора, скользящие направляющие);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основные фары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галогеновые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гидрокорректором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регулируемые по высоте 3-х точечные диагонально-поясные ремни безопасности с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натяжителями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в кабине водителя.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b/>
          <w:sz w:val="24"/>
          <w:szCs w:val="24"/>
        </w:rPr>
        <w:t>Функциональное оборудование: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центральный замок с ДУ, предохранителем, с приводом на все двери, включая заднюю дверь багажника;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внешние зеркала с электроприводом и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электрообогревом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две потолочные панели с дефлекторами в пассажирском салоне;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бортовой компьютер (многофункциональный дисплей);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обогрев сидений водителя и переднего пассажира;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подсветка подножки с надписью «MULTIVAN»;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двухтональный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звуковой сигнал;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- 2 лампы освещения в багажном отделении;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переключение передач джойстиком на передней панели;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отдельный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отопитель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для пассажирского отделения, с отдельным включением и регулировкой;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лампы освещения пассажирского салона с задержкой отключения и контактными выключателями в дверях;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макияжное зеркало с подсветкой, карманы для билетов в обоих противосолнечных щитках;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лампы освещения и две лампы индивидуального освещения в потолочной консоли спереди;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- 4 лампы освещения и 4 лампы индивидуального освещения в пассажирском салоне;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стеклоочиститель лобового стекла с периодическим включением;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гидроусилитель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рулевого привода;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розетка 12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багажном отделении;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две розетки 12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задней части салона;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радиоантенна в заднем правом стекле.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b/>
          <w:sz w:val="24"/>
          <w:szCs w:val="24"/>
        </w:rPr>
        <w:t>Дополнительное оборудование: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усилитель руля с функцией `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Servotronic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`,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травмобезопасная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рулевая колонка с регулировкой высоты и вылета;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 колесные болты - секретки (по одному на колесо);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дополнительная механическая блокировка дифференциала задней оси;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угольный фильтр тонкой очистки воздуха, поступающего в салон;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встроенные в крышу продольные полозья для установки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поперечных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релингов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в произвольном месте;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обогрев передних сидений, раздельный, со ступенчатой регулировкой;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окна салона слева: спереди - со сдвижной форточкой, сзади –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фиксированное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>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боковые комбинированные высокие подушки безопасности спереди для защиты груди и головы и подушки-шторки в салоне;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покрытие пола салона - мягкий пластик (резина), моющийся;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брызговики передние и задние;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электрически складывающиеся наружные зеркала с электроприводом регулировок и подогревом;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сигнализация с контролем кабины и салона, защитой от буксировки, автономной сиреной;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поясничные опоры в передних сиденьях: слева - электрическая, справа – ручная;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парктроник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передний и задний со звуковой сигнализацией;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lastRenderedPageBreak/>
        <w:t xml:space="preserve">- комплект ключей: 2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ключа-радиопульта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ДУ и 1 стандартный ключ;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круиз-контроль;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салон для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курящих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с пепельницами и прикуривателем;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блок приборов расширенный (4 прибора), с цветным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индикатором `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Premium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` высокого разрешения;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разъём `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Media-In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`(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подкл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. внеш. цифр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уз.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ист-ка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упр-е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аудиосист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.) с кабелем для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iPod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iPhone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Aux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электропривод открытия правой сдвижной двери с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электродоводчиком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электродоводчик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задней двери;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`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Climatronic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>`;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автономный водяной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отопитель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с программируемым таймером;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ксеноновые фары;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6728C">
        <w:rPr>
          <w:rFonts w:ascii="Times New Roman" w:hAnsi="Times New Roman" w:cs="Times New Roman"/>
          <w:sz w:val="24"/>
          <w:szCs w:val="24"/>
        </w:rPr>
        <w:t>- 3 дополнительных выдвижных ящика под 3-местным диваном и съёмная урна для установки в пер. дверях или в салон;</w:t>
      </w:r>
      <w:proofErr w:type="gramEnd"/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доводчик правой двери;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контроль давления в шинах;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обогреваемые форсунки;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уровень вредных выбросов - Euro-4;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тонированное утолщённое остекление с улучшенной звукоизоляцией и датчик дождя;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 xml:space="preserve">- `Свет и обзор` (датчик темноты, датчик дождя,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самозатемняющееся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внутреннее зеркало) и дневной головной свет;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многофункциональный руль с управлением аудиосистемой, телефоном, борт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>омпьютером и пр.;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экстерьер-пакет `Хром`;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полноразмерное стальное запасное колесо;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комплект резиновых ковриков в кабину;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комплект передних дефлекторов;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набор автомобилиста (трос, знак авар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6728C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06728C">
        <w:rPr>
          <w:rFonts w:ascii="Times New Roman" w:hAnsi="Times New Roman" w:cs="Times New Roman"/>
          <w:sz w:val="24"/>
          <w:szCs w:val="24"/>
        </w:rPr>
        <w:t>становки, перчатки, огнетушитель);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хромированная накладка заднего бампера;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покрытие защитной пленкой переднего бампера, фар, капота;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тонировка без передних стекол;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обработка  кузова автомобиля защитным полимером;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оригинальная радионавигационная система RNS-510;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комплект оригинальной громкой связи;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защита картера;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модернизация программы управления автомобилем;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полка задняя многофункциональная;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06728C">
        <w:rPr>
          <w:rFonts w:ascii="Times New Roman" w:hAnsi="Times New Roman" w:cs="Times New Roman"/>
          <w:sz w:val="24"/>
          <w:szCs w:val="24"/>
        </w:rPr>
        <w:t>- колеса зимние в сборе (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легкосплавный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диск +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Nokian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728C">
        <w:rPr>
          <w:rFonts w:ascii="Times New Roman" w:hAnsi="Times New Roman" w:cs="Times New Roman"/>
          <w:sz w:val="24"/>
          <w:szCs w:val="24"/>
        </w:rPr>
        <w:t>Hakkapelliita</w:t>
      </w:r>
      <w:proofErr w:type="spellEnd"/>
      <w:r w:rsidRPr="0006728C">
        <w:rPr>
          <w:rFonts w:ascii="Times New Roman" w:hAnsi="Times New Roman" w:cs="Times New Roman"/>
          <w:sz w:val="24"/>
          <w:szCs w:val="24"/>
        </w:rPr>
        <w:t xml:space="preserve"> 7) R 17 235/55 – 4 шт.</w:t>
      </w: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6728C" w:rsidRPr="0006728C" w:rsidRDefault="0006728C" w:rsidP="0006728C">
      <w:pPr>
        <w:pStyle w:val="a9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06728C" w:rsidRPr="0006728C" w:rsidRDefault="0006728C" w:rsidP="0006728C">
      <w:pPr>
        <w:numPr>
          <w:ilvl w:val="0"/>
          <w:numId w:val="27"/>
        </w:numPr>
        <w:spacing w:before="240"/>
        <w:jc w:val="both"/>
        <w:rPr>
          <w:b/>
        </w:rPr>
      </w:pPr>
      <w:r w:rsidRPr="0006728C">
        <w:rPr>
          <w:b/>
        </w:rPr>
        <w:t>Требования к безопасности поставляемой продукции</w:t>
      </w:r>
    </w:p>
    <w:p w:rsidR="0006728C" w:rsidRPr="0006728C" w:rsidRDefault="0006728C" w:rsidP="0006728C">
      <w:pPr>
        <w:jc w:val="both"/>
      </w:pPr>
      <w:r w:rsidRPr="0006728C">
        <w:t>4.1.  Поставщик гарантирует, что поставляемая им техника отвечает стандартам безопасности и качества в соответствии с законодательством РФ и соответствует техническим характеристикам Товара, заявленным заводом-изготовителем, в том числе:</w:t>
      </w:r>
    </w:p>
    <w:p w:rsidR="0006728C" w:rsidRPr="0006728C" w:rsidRDefault="0006728C" w:rsidP="0006728C">
      <w:pPr>
        <w:numPr>
          <w:ilvl w:val="0"/>
          <w:numId w:val="28"/>
        </w:numPr>
        <w:jc w:val="both"/>
      </w:pPr>
      <w:r w:rsidRPr="0006728C">
        <w:t>Постановление правительства №720 от 10.09.2009 «О безопасности колесных транспортных средств»;</w:t>
      </w:r>
    </w:p>
    <w:p w:rsidR="0006728C" w:rsidRPr="0006728C" w:rsidRDefault="0006728C" w:rsidP="0006728C">
      <w:pPr>
        <w:numPr>
          <w:ilvl w:val="0"/>
          <w:numId w:val="28"/>
        </w:numPr>
        <w:jc w:val="both"/>
      </w:pPr>
      <w:r w:rsidRPr="0006728C">
        <w:t>Постановление правительства №753 от 15.09.2009 «О безопасности машин и оборудования».</w:t>
      </w:r>
    </w:p>
    <w:p w:rsidR="0006728C" w:rsidRPr="0006728C" w:rsidRDefault="0006728C" w:rsidP="0006728C">
      <w:pPr>
        <w:numPr>
          <w:ilvl w:val="0"/>
          <w:numId w:val="27"/>
        </w:numPr>
        <w:spacing w:before="240"/>
        <w:jc w:val="both"/>
        <w:rPr>
          <w:b/>
        </w:rPr>
      </w:pPr>
      <w:r w:rsidRPr="0006728C">
        <w:rPr>
          <w:b/>
        </w:rPr>
        <w:t>Требования к качеству поставляемой продукции</w:t>
      </w:r>
    </w:p>
    <w:p w:rsidR="0006728C" w:rsidRPr="0006728C" w:rsidRDefault="0006728C" w:rsidP="0006728C">
      <w:pPr>
        <w:numPr>
          <w:ilvl w:val="1"/>
          <w:numId w:val="27"/>
        </w:numPr>
        <w:ind w:left="0" w:firstLine="0"/>
        <w:jc w:val="both"/>
      </w:pPr>
      <w:r w:rsidRPr="0006728C">
        <w:lastRenderedPageBreak/>
        <w:t xml:space="preserve">Поставщик гарантирует, что качество Товара (оборудования) и </w:t>
      </w:r>
      <w:proofErr w:type="gramStart"/>
      <w:r w:rsidRPr="0006728C">
        <w:t>комплектующих</w:t>
      </w:r>
      <w:proofErr w:type="gramEnd"/>
      <w:r w:rsidRPr="0006728C">
        <w:t xml:space="preserve"> соответствует характеристикам завода-изготовителя.</w:t>
      </w:r>
    </w:p>
    <w:p w:rsidR="0006728C" w:rsidRPr="0006728C" w:rsidRDefault="0006728C" w:rsidP="0006728C">
      <w:pPr>
        <w:numPr>
          <w:ilvl w:val="1"/>
          <w:numId w:val="27"/>
        </w:numPr>
        <w:ind w:left="0" w:firstLine="0"/>
        <w:jc w:val="both"/>
      </w:pPr>
      <w:r w:rsidRPr="0006728C">
        <w:t>Поставляемый Товар (оборудование) должен быть новым, не ранее 2012 года выпуска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06728C" w:rsidRPr="0006728C" w:rsidRDefault="0006728C" w:rsidP="0006728C">
      <w:pPr>
        <w:numPr>
          <w:ilvl w:val="1"/>
          <w:numId w:val="27"/>
        </w:numPr>
        <w:ind w:left="0" w:firstLine="0"/>
        <w:jc w:val="both"/>
      </w:pPr>
      <w:r w:rsidRPr="0006728C">
        <w:t xml:space="preserve">Товар (оборудование) должен быть </w:t>
      </w:r>
      <w:proofErr w:type="spellStart"/>
      <w:r w:rsidRPr="0006728C">
        <w:t>растаможен</w:t>
      </w:r>
      <w:proofErr w:type="spellEnd"/>
      <w:r w:rsidRPr="0006728C">
        <w:t>.</w:t>
      </w:r>
    </w:p>
    <w:p w:rsidR="0006728C" w:rsidRPr="0006728C" w:rsidRDefault="0006728C" w:rsidP="0006728C">
      <w:pPr>
        <w:numPr>
          <w:ilvl w:val="1"/>
          <w:numId w:val="27"/>
        </w:numPr>
        <w:ind w:left="0" w:firstLine="0"/>
        <w:jc w:val="both"/>
      </w:pPr>
      <w:r w:rsidRPr="0006728C">
        <w:t>Товар (оборудование) должен принадлежать Поставщику на праве собственности, не должен быть заложен, не находиться под арестом, не иметь каких-либо обременений и/или ограничений.</w:t>
      </w:r>
    </w:p>
    <w:p w:rsidR="0006728C" w:rsidRPr="0006728C" w:rsidRDefault="0006728C" w:rsidP="0006728C">
      <w:pPr>
        <w:numPr>
          <w:ilvl w:val="1"/>
          <w:numId w:val="27"/>
        </w:numPr>
        <w:ind w:left="0" w:firstLine="0"/>
        <w:jc w:val="both"/>
      </w:pPr>
      <w:r w:rsidRPr="0006728C">
        <w:t>До передачи Товара (оборудования) Заказчику Поставщик обязан провести предпродажную подготовку Товара (оборудования), а именно: все приборы и дополнительное оборудование должны быть установлены на Товаре (оборудовании), все параметры Товара (оборудования), его оборудования (приборов, узлов, агрегатов и деталей) должны быть проверены и приведены в соответствие с установленными нормами. Товар (оборудование) должен быть вымыт и вычищен.</w:t>
      </w:r>
    </w:p>
    <w:p w:rsidR="0006728C" w:rsidRPr="0006728C" w:rsidRDefault="0006728C" w:rsidP="0006728C">
      <w:pPr>
        <w:tabs>
          <w:tab w:val="left" w:pos="709"/>
        </w:tabs>
        <w:ind w:left="720"/>
        <w:jc w:val="both"/>
        <w:rPr>
          <w:b/>
        </w:rPr>
      </w:pPr>
    </w:p>
    <w:p w:rsidR="0006728C" w:rsidRPr="0006728C" w:rsidRDefault="0006728C" w:rsidP="0006728C">
      <w:pPr>
        <w:numPr>
          <w:ilvl w:val="0"/>
          <w:numId w:val="27"/>
        </w:numPr>
        <w:tabs>
          <w:tab w:val="left" w:pos="709"/>
        </w:tabs>
        <w:jc w:val="both"/>
        <w:rPr>
          <w:b/>
        </w:rPr>
      </w:pPr>
      <w:r w:rsidRPr="0006728C">
        <w:rPr>
          <w:b/>
        </w:rPr>
        <w:t>Дополнительные условия: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06728C">
        <w:t>Наличие заводской гарантии на Товар (оборудование) не менее 24 (двадцати четырех) месяцев без ограничения по пробегу с момента поставки;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06728C">
        <w:t>Гарантийные обязательства на Товар (оборудование) должны предоставляться заводом-изготовителем и оказываться любым официальным дилером завода-изготовителя в РФ.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right="-257" w:hanging="720"/>
        <w:jc w:val="both"/>
      </w:pPr>
      <w:r w:rsidRPr="0006728C">
        <w:t>Наличие технической документации по эксплуатации и ремонту на русском языке;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06728C">
        <w:t xml:space="preserve">Наличие на поставляемый Товар (оборудование) сертификата одобрения типа транспортного средства по системе сертификации </w:t>
      </w:r>
      <w:proofErr w:type="spellStart"/>
      <w:r w:rsidRPr="0006728C">
        <w:t>госстандартов</w:t>
      </w:r>
      <w:proofErr w:type="spellEnd"/>
      <w:r w:rsidRPr="0006728C">
        <w:t xml:space="preserve"> России;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06728C">
        <w:t>Наличие комплекта документов для последующей регистрации транспортного средства в государственных организациях;</w:t>
      </w:r>
    </w:p>
    <w:p w:rsidR="0006728C" w:rsidRPr="0006728C" w:rsidRDefault="0006728C" w:rsidP="0006728C">
      <w:pPr>
        <w:numPr>
          <w:ilvl w:val="1"/>
          <w:numId w:val="27"/>
        </w:numPr>
        <w:tabs>
          <w:tab w:val="left" w:pos="709"/>
        </w:tabs>
        <w:ind w:left="0" w:right="-257" w:firstLine="0"/>
        <w:jc w:val="both"/>
      </w:pPr>
      <w:r w:rsidRPr="0006728C">
        <w:t>Обязательно наличие сервисных центров гарантийного и послегарантийного обслуживания / ремонта в Санкт-Петербурге и Ленинградской области.</w:t>
      </w:r>
    </w:p>
    <w:p w:rsidR="002E6EAA" w:rsidRPr="0006728C" w:rsidRDefault="0006728C" w:rsidP="0006728C">
      <w:pPr>
        <w:spacing w:before="240" w:after="200" w:line="276" w:lineRule="auto"/>
        <w:jc w:val="both"/>
        <w:rPr>
          <w:b/>
        </w:rPr>
      </w:pPr>
      <w:r w:rsidRPr="0006728C">
        <w:rPr>
          <w:b/>
        </w:rPr>
        <w:t xml:space="preserve"> </w:t>
      </w:r>
    </w:p>
    <w:sectPr w:rsidR="002E6EAA" w:rsidRPr="0006728C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2C649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6728C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06728C" w:rsidRDefault="0006728C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  <w:r w:rsidRPr="0006728C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06728C">
      <w:rPr>
        <w:rFonts w:ascii="Times New Roman" w:hAnsi="Times New Roman" w:cs="Times New Roman"/>
        <w:b/>
        <w:bCs/>
        <w:color w:val="000000"/>
        <w:sz w:val="16"/>
        <w:szCs w:val="16"/>
      </w:rPr>
      <w:t xml:space="preserve">право </w:t>
    </w:r>
    <w:r w:rsidRPr="0006728C">
      <w:rPr>
        <w:rFonts w:ascii="Times New Roman" w:hAnsi="Times New Roman" w:cs="Times New Roman"/>
        <w:b/>
        <w:sz w:val="16"/>
        <w:szCs w:val="16"/>
      </w:rPr>
      <w:t xml:space="preserve">заключения договора на поставку транспортного средства </w:t>
    </w:r>
    <w:proofErr w:type="spellStart"/>
    <w:r w:rsidRPr="0006728C">
      <w:rPr>
        <w:rFonts w:ascii="Times New Roman" w:hAnsi="Times New Roman" w:cs="Times New Roman"/>
        <w:b/>
        <w:sz w:val="16"/>
        <w:szCs w:val="16"/>
      </w:rPr>
      <w:t>Volkswagen</w:t>
    </w:r>
    <w:proofErr w:type="spellEnd"/>
    <w:r w:rsidRPr="0006728C">
      <w:rPr>
        <w:rFonts w:ascii="Times New Roman" w:hAnsi="Times New Roman" w:cs="Times New Roman"/>
        <w:b/>
        <w:sz w:val="16"/>
        <w:szCs w:val="16"/>
      </w:rPr>
      <w:t xml:space="preserve"> </w:t>
    </w:r>
    <w:proofErr w:type="spellStart"/>
    <w:r w:rsidRPr="0006728C">
      <w:rPr>
        <w:rFonts w:ascii="Times New Roman" w:hAnsi="Times New Roman" w:cs="Times New Roman"/>
        <w:b/>
        <w:sz w:val="16"/>
        <w:szCs w:val="16"/>
      </w:rPr>
      <w:t>Multivan</w:t>
    </w:r>
    <w:proofErr w:type="spellEnd"/>
    <w:r w:rsidRPr="0006728C">
      <w:rPr>
        <w:rFonts w:ascii="Times New Roman" w:hAnsi="Times New Roman" w:cs="Times New Roman"/>
        <w:b/>
        <w:sz w:val="16"/>
        <w:szCs w:val="16"/>
      </w:rPr>
      <w:t xml:space="preserve"> для нужд Ленинградского отделения филиала «Северо-западный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27"/>
  </w:num>
  <w:num w:numId="4">
    <w:abstractNumId w:val="19"/>
  </w:num>
  <w:num w:numId="5">
    <w:abstractNumId w:val="1"/>
  </w:num>
  <w:num w:numId="6">
    <w:abstractNumId w:val="0"/>
  </w:num>
  <w:num w:numId="7">
    <w:abstractNumId w:val="14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5"/>
  </w:num>
  <w:num w:numId="15">
    <w:abstractNumId w:val="21"/>
  </w:num>
  <w:num w:numId="16">
    <w:abstractNumId w:val="17"/>
  </w:num>
  <w:num w:numId="17">
    <w:abstractNumId w:val="20"/>
  </w:num>
  <w:num w:numId="18">
    <w:abstractNumId w:val="28"/>
  </w:num>
  <w:num w:numId="19">
    <w:abstractNumId w:val="25"/>
  </w:num>
  <w:num w:numId="20">
    <w:abstractNumId w:val="5"/>
  </w:num>
  <w:num w:numId="21">
    <w:abstractNumId w:val="7"/>
  </w:num>
  <w:num w:numId="22">
    <w:abstractNumId w:val="18"/>
  </w:num>
  <w:num w:numId="23">
    <w:abstractNumId w:val="10"/>
  </w:num>
  <w:num w:numId="24">
    <w:abstractNumId w:val="8"/>
  </w:num>
  <w:num w:numId="25">
    <w:abstractNumId w:val="22"/>
  </w:num>
  <w:num w:numId="26">
    <w:abstractNumId w:val="11"/>
  </w:num>
  <w:num w:numId="27">
    <w:abstractNumId w:val="16"/>
  </w:num>
  <w:num w:numId="28">
    <w:abstractNumId w:val="24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2F6D80-E1F8-486E-B96B-6BA4B0D9E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1986</TotalTime>
  <Pages>5</Pages>
  <Words>1179</Words>
  <Characters>8254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402</cp:revision>
  <cp:lastPrinted>2012-09-26T11:12:00Z</cp:lastPrinted>
  <dcterms:created xsi:type="dcterms:W3CDTF">2012-03-23T07:01:00Z</dcterms:created>
  <dcterms:modified xsi:type="dcterms:W3CDTF">2012-11-22T05:45:00Z</dcterms:modified>
</cp:coreProperties>
</file>