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2BB" w:rsidRPr="0063088A" w:rsidRDefault="007612BB" w:rsidP="00307ED4">
      <w:r w:rsidRPr="0063088A">
        <w:t>Пр</w:t>
      </w:r>
      <w:r w:rsidR="009A1927">
        <w:t>иложение 1. Техн</w:t>
      </w:r>
      <w:r w:rsidR="00307ED4">
        <w:t>ическое задание на СИЗ из нетка</w:t>
      </w:r>
      <w:bookmarkStart w:id="0" w:name="_GoBack"/>
      <w:bookmarkEnd w:id="0"/>
      <w:r w:rsidR="009A1927">
        <w:t>ных материалов</w:t>
      </w:r>
    </w:p>
    <w:tbl>
      <w:tblPr>
        <w:tblStyle w:val="a4"/>
        <w:tblW w:w="11057" w:type="dxa"/>
        <w:tblLayout w:type="fixed"/>
        <w:tblLook w:val="04A0"/>
      </w:tblPr>
      <w:tblGrid>
        <w:gridCol w:w="425"/>
        <w:gridCol w:w="3261"/>
        <w:gridCol w:w="4111"/>
        <w:gridCol w:w="1275"/>
        <w:gridCol w:w="993"/>
        <w:gridCol w:w="992"/>
      </w:tblGrid>
      <w:tr w:rsidR="007612BB" w:rsidRPr="0063088A" w:rsidTr="007612BB">
        <w:tc>
          <w:tcPr>
            <w:tcW w:w="425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 xml:space="preserve">№ </w:t>
            </w:r>
            <w:proofErr w:type="gramStart"/>
            <w:r w:rsidRPr="0063088A">
              <w:t>п</w:t>
            </w:r>
            <w:proofErr w:type="gramEnd"/>
            <w:r w:rsidRPr="0063088A">
              <w:rPr>
                <w:lang w:val="en-US"/>
              </w:rPr>
              <w:t>/</w:t>
            </w:r>
            <w:r w:rsidRPr="0063088A">
              <w:t>п</w:t>
            </w:r>
          </w:p>
        </w:tc>
        <w:tc>
          <w:tcPr>
            <w:tcW w:w="3261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Наименование</w:t>
            </w:r>
          </w:p>
        </w:tc>
        <w:tc>
          <w:tcPr>
            <w:tcW w:w="4111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Техническое описание</w:t>
            </w:r>
          </w:p>
        </w:tc>
        <w:tc>
          <w:tcPr>
            <w:tcW w:w="1275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Производитель</w:t>
            </w:r>
          </w:p>
        </w:tc>
        <w:tc>
          <w:tcPr>
            <w:tcW w:w="993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Ед. измерения</w:t>
            </w:r>
          </w:p>
        </w:tc>
        <w:tc>
          <w:tcPr>
            <w:tcW w:w="992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Количество</w:t>
            </w:r>
          </w:p>
        </w:tc>
      </w:tr>
      <w:tr w:rsidR="007612BB" w:rsidRPr="0063088A" w:rsidTr="007612BB">
        <w:tc>
          <w:tcPr>
            <w:tcW w:w="425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1</w:t>
            </w:r>
          </w:p>
        </w:tc>
        <w:tc>
          <w:tcPr>
            <w:tcW w:w="3261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 xml:space="preserve">Одежда специальная дополнительная для работ с радиоактивными и химически токсичными веществами из дублированного </w:t>
            </w:r>
            <w:proofErr w:type="spellStart"/>
            <w:r w:rsidRPr="0063088A">
              <w:t>термоскреплённого</w:t>
            </w:r>
            <w:proofErr w:type="spellEnd"/>
            <w:r w:rsidRPr="0063088A">
              <w:t xml:space="preserve"> полипропиленового полотна: </w:t>
            </w:r>
            <w:proofErr w:type="spellStart"/>
            <w:r w:rsidRPr="0063088A">
              <w:t>Полухалат</w:t>
            </w:r>
            <w:proofErr w:type="spellEnd"/>
            <w:r w:rsidRPr="0063088A">
              <w:t xml:space="preserve"> ГШ (р-р 2)</w:t>
            </w:r>
          </w:p>
        </w:tc>
        <w:tc>
          <w:tcPr>
            <w:tcW w:w="4111" w:type="dxa"/>
            <w:vAlign w:val="center"/>
          </w:tcPr>
          <w:p w:rsidR="007612BB" w:rsidRPr="0063088A" w:rsidRDefault="007612BB" w:rsidP="00BE5EB0">
            <w:pPr>
              <w:jc w:val="center"/>
            </w:pPr>
            <w:proofErr w:type="spellStart"/>
            <w:r w:rsidRPr="0063088A">
              <w:t>Полухалат</w:t>
            </w:r>
            <w:proofErr w:type="spellEnd"/>
            <w:r w:rsidRPr="0063088A">
              <w:t xml:space="preserve"> </w:t>
            </w:r>
            <w:proofErr w:type="gramStart"/>
            <w:r w:rsidRPr="0063088A">
              <w:t>предназначен</w:t>
            </w:r>
            <w:proofErr w:type="gramEnd"/>
            <w:r w:rsidRPr="0063088A">
              <w:t xml:space="preserve"> для защиты основной спецодежды и отдельных частей кожных покровов человека от контактного загрязнения радиоактивными и химически токсичными веществами, а также от капельного воздействия кислот и щелочей средней концентрации. </w:t>
            </w:r>
            <w:proofErr w:type="spellStart"/>
            <w:r w:rsidRPr="0063088A">
              <w:t>Полухалат</w:t>
            </w:r>
            <w:proofErr w:type="spellEnd"/>
            <w:r w:rsidRPr="0063088A">
              <w:t xml:space="preserve"> — отрезной по линии</w:t>
            </w:r>
            <w:proofErr w:type="gramStart"/>
            <w:r w:rsidRPr="0063088A">
              <w:t xml:space="preserve"> ,</w:t>
            </w:r>
            <w:proofErr w:type="gramEnd"/>
            <w:r w:rsidRPr="0063088A">
              <w:t xml:space="preserve"> </w:t>
            </w:r>
            <w:proofErr w:type="spellStart"/>
            <w:r w:rsidRPr="0063088A">
              <w:t>цельновыкроенные</w:t>
            </w:r>
            <w:proofErr w:type="spellEnd"/>
            <w:r w:rsidRPr="0063088A">
              <w:t xml:space="preserve"> рукава, без плечевых швов и бесшовная спинка.</w:t>
            </w:r>
          </w:p>
          <w:p w:rsidR="007612BB" w:rsidRPr="00772FD1" w:rsidRDefault="007612BB" w:rsidP="00BE5EB0">
            <w:pPr>
              <w:jc w:val="center"/>
            </w:pPr>
            <w:r w:rsidRPr="0063088A">
              <w:t xml:space="preserve">Нижняя часть </w:t>
            </w:r>
            <w:proofErr w:type="spellStart"/>
            <w:r w:rsidRPr="0063088A">
              <w:t>полухалата</w:t>
            </w:r>
            <w:proofErr w:type="spellEnd"/>
            <w:r w:rsidRPr="0063088A">
              <w:t xml:space="preserve"> без боковых швов. Воротник – стойка втачан в горловину. Завязки малые втачаны в шов подгибки спинки в области горловины, завязки большие втачаны в боковые швы.</w:t>
            </w:r>
          </w:p>
          <w:p w:rsidR="007612BB" w:rsidRPr="00772FD1" w:rsidRDefault="007612BB" w:rsidP="00BE5EB0">
            <w:pPr>
              <w:jc w:val="center"/>
            </w:pPr>
            <w:r>
              <w:t>Швы выполнены по технологии «тройная дорожка» и являются герметичными.</w:t>
            </w:r>
          </w:p>
          <w:p w:rsidR="007612BB" w:rsidRPr="0063088A" w:rsidRDefault="007612BB" w:rsidP="00BE5EB0">
            <w:pPr>
              <w:jc w:val="center"/>
            </w:pPr>
            <w:r w:rsidRPr="0063088A">
              <w:t xml:space="preserve">Вместо завязок (малых) возможно использование хлястиков с настроченными на них ответными деталями ленты-липучки (ширина 3,0 см. длина 6,0 см), а вместо завязок больших – пояс, втачанный с одной стороны </w:t>
            </w:r>
            <w:proofErr w:type="spellStart"/>
            <w:r w:rsidRPr="0063088A">
              <w:t>полухалата</w:t>
            </w:r>
            <w:proofErr w:type="spellEnd"/>
            <w:r w:rsidRPr="0063088A">
              <w:t>, с настроченной мягкой частью ленты-липучки, и настроченной жесткой частью ленты-липучки с другой стороны</w:t>
            </w:r>
          </w:p>
        </w:tc>
        <w:tc>
          <w:tcPr>
            <w:tcW w:w="1275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ОАО «Кимрская фабрика им. Горького», Россия</w:t>
            </w:r>
          </w:p>
        </w:tc>
        <w:tc>
          <w:tcPr>
            <w:tcW w:w="993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шт.</w:t>
            </w:r>
          </w:p>
        </w:tc>
        <w:tc>
          <w:tcPr>
            <w:tcW w:w="992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400</w:t>
            </w:r>
          </w:p>
        </w:tc>
      </w:tr>
      <w:tr w:rsidR="007612BB" w:rsidRPr="0063088A" w:rsidTr="007612BB">
        <w:tc>
          <w:tcPr>
            <w:tcW w:w="425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2</w:t>
            </w:r>
          </w:p>
        </w:tc>
        <w:tc>
          <w:tcPr>
            <w:tcW w:w="3261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 xml:space="preserve">Одежда специальная дополнительная для работ с радиоактивными и химически токсичными веществами из дублированного </w:t>
            </w:r>
            <w:proofErr w:type="spellStart"/>
            <w:r w:rsidRPr="0063088A">
              <w:t>термоскреплённого</w:t>
            </w:r>
            <w:proofErr w:type="spellEnd"/>
            <w:r w:rsidRPr="0063088A">
              <w:t xml:space="preserve"> полипропиленового полотна: Нарукавники ГШ</w:t>
            </w:r>
          </w:p>
        </w:tc>
        <w:tc>
          <w:tcPr>
            <w:tcW w:w="4111" w:type="dxa"/>
            <w:vAlign w:val="center"/>
          </w:tcPr>
          <w:p w:rsidR="007612BB" w:rsidRDefault="007612BB" w:rsidP="00BE5EB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63088A">
              <w:rPr>
                <w:iCs/>
              </w:rPr>
              <w:t>Нарукавники предназначены для защиты основной спецодежды и отдельных частей кожных покровов человека от контактного загрязнения радиоактивными и химически токсичными веществами, а также от капельного воздействия кислот и щелочей средней концентрации при выполнении ремонтных, монтажных, демонтажных, дезактивационных и других работ. Нарукавники в области локтя и запястья регулируются настроченной эластичной лентой.</w:t>
            </w:r>
          </w:p>
          <w:p w:rsidR="007612BB" w:rsidRPr="00772FD1" w:rsidRDefault="007612BB" w:rsidP="00BE5EB0">
            <w:pPr>
              <w:jc w:val="center"/>
            </w:pPr>
            <w:r>
              <w:t>Швы выполнены по технологии «тройная дорожка» и являются герметичными.</w:t>
            </w:r>
          </w:p>
        </w:tc>
        <w:tc>
          <w:tcPr>
            <w:tcW w:w="1275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ОАО «Кимрская фабрика им. Горького», Россия</w:t>
            </w:r>
          </w:p>
        </w:tc>
        <w:tc>
          <w:tcPr>
            <w:tcW w:w="993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пар</w:t>
            </w:r>
          </w:p>
        </w:tc>
        <w:tc>
          <w:tcPr>
            <w:tcW w:w="992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200</w:t>
            </w:r>
          </w:p>
        </w:tc>
      </w:tr>
      <w:tr w:rsidR="007612BB" w:rsidRPr="0063088A" w:rsidTr="007612BB">
        <w:tc>
          <w:tcPr>
            <w:tcW w:w="425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3</w:t>
            </w:r>
          </w:p>
        </w:tc>
        <w:tc>
          <w:tcPr>
            <w:tcW w:w="3261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 xml:space="preserve">Одежда специальная дополнительная для работ с радиоактивными и химически токсичными веществами из дублированного </w:t>
            </w:r>
            <w:proofErr w:type="spellStart"/>
            <w:r w:rsidRPr="0063088A">
              <w:t>термоскреплённого</w:t>
            </w:r>
            <w:proofErr w:type="spellEnd"/>
            <w:r w:rsidRPr="0063088A">
              <w:t xml:space="preserve"> полипропиленового полотна: Чехлы на обувь ГШ</w:t>
            </w:r>
          </w:p>
        </w:tc>
        <w:tc>
          <w:tcPr>
            <w:tcW w:w="4111" w:type="dxa"/>
            <w:vAlign w:val="center"/>
          </w:tcPr>
          <w:p w:rsidR="007612BB" w:rsidRDefault="007612BB" w:rsidP="00BE5EB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63088A">
              <w:rPr>
                <w:iCs/>
              </w:rPr>
              <w:t xml:space="preserve">Предназначены для защиты ног и основной обуви от загрязнения радиоактивными и химически агрессивными веществами при выполнении ремонтных, монтажных, </w:t>
            </w:r>
            <w:proofErr w:type="spellStart"/>
            <w:r w:rsidRPr="0063088A">
              <w:rPr>
                <w:iCs/>
              </w:rPr>
              <w:t>дезактивацонных</w:t>
            </w:r>
            <w:proofErr w:type="spellEnd"/>
            <w:r w:rsidRPr="0063088A">
              <w:rPr>
                <w:iCs/>
              </w:rPr>
              <w:t xml:space="preserve"> и других работ. Применяют при выполнении продолжительных работ на участках со значительным загрязнением поверхностей. Высота чехла 20 см. </w:t>
            </w:r>
            <w:r w:rsidRPr="0063088A">
              <w:rPr>
                <w:iCs/>
              </w:rPr>
              <w:lastRenderedPageBreak/>
              <w:t>Верхний край голенища стягивается резинкой.</w:t>
            </w:r>
          </w:p>
          <w:p w:rsidR="007612BB" w:rsidRPr="00772FD1" w:rsidRDefault="007612BB" w:rsidP="00BE5EB0">
            <w:pPr>
              <w:jc w:val="center"/>
            </w:pPr>
            <w:r>
              <w:t>Швы выполнены по технологии «тройная дорожка» и являются герметичными.</w:t>
            </w:r>
          </w:p>
        </w:tc>
        <w:tc>
          <w:tcPr>
            <w:tcW w:w="1275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lastRenderedPageBreak/>
              <w:t>ОАО «Кимрская фабрика им. Горького», Россия</w:t>
            </w:r>
          </w:p>
        </w:tc>
        <w:tc>
          <w:tcPr>
            <w:tcW w:w="993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пар</w:t>
            </w:r>
          </w:p>
        </w:tc>
        <w:tc>
          <w:tcPr>
            <w:tcW w:w="992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400</w:t>
            </w:r>
          </w:p>
        </w:tc>
      </w:tr>
      <w:tr w:rsidR="007612BB" w:rsidRPr="0063088A" w:rsidTr="007612BB">
        <w:tc>
          <w:tcPr>
            <w:tcW w:w="425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lastRenderedPageBreak/>
              <w:t>4</w:t>
            </w:r>
          </w:p>
        </w:tc>
        <w:tc>
          <w:tcPr>
            <w:tcW w:w="3261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 xml:space="preserve">Одежда специальная дополнительная для работ с радиоактивными и химически токсичными веществами из дублированного </w:t>
            </w:r>
            <w:proofErr w:type="spellStart"/>
            <w:r w:rsidRPr="0063088A">
              <w:t>термоскреплённого</w:t>
            </w:r>
            <w:proofErr w:type="spellEnd"/>
            <w:r w:rsidRPr="0063088A">
              <w:t xml:space="preserve"> полипропиленового полотна: Полукомбинезон ГШ (р-р 2)</w:t>
            </w:r>
          </w:p>
        </w:tc>
        <w:tc>
          <w:tcPr>
            <w:tcW w:w="4111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Назначение: для защиты основной спецодежды и отдельных частей кожных покровов человека от контактного загрязнения радиоактивными и химически токсичными веществами, а также от капельного воздействия кислот и щелочей средней концентрации при выполнении ремонтных, монтажных, дезактивационных и других работ.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Полукомбинезон брючная часть с полочкой, цельно выкроенная, без боковых швов.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Вместо спинки бретели. Длина бретелей, линия пояса на участке задних половинок брюк и низки полукомбинезона регулируются настроченной эластичной лентой.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Конструкция швов обеспечивает дополнительную защиту, прочность и целостность полукомбинезона.</w:t>
            </w:r>
          </w:p>
          <w:p w:rsidR="007612BB" w:rsidRDefault="007612BB" w:rsidP="00BE5EB0">
            <w:pPr>
              <w:jc w:val="center"/>
            </w:pPr>
            <w:r w:rsidRPr="0063088A">
              <w:t>Внешняя сторона материала полукомбинезона гладкая.</w:t>
            </w:r>
          </w:p>
          <w:p w:rsidR="007612BB" w:rsidRPr="0063088A" w:rsidRDefault="007612BB" w:rsidP="00BE5EB0">
            <w:pPr>
              <w:jc w:val="center"/>
            </w:pPr>
            <w:r>
              <w:t>Швы выполнены по технологии «тройная дорожка» и являются герметичными.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Разрывная нагрузка, Н: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В продольном направлении 150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В поперечном направлении 84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Относительное удлинение при разрыве</w:t>
            </w:r>
            <w:proofErr w:type="gramStart"/>
            <w:r w:rsidRPr="0063088A">
              <w:t>, %:</w:t>
            </w:r>
            <w:proofErr w:type="gramEnd"/>
          </w:p>
          <w:p w:rsidR="007612BB" w:rsidRPr="0063088A" w:rsidRDefault="007612BB" w:rsidP="00BE5EB0">
            <w:pPr>
              <w:jc w:val="center"/>
            </w:pPr>
            <w:r w:rsidRPr="0063088A">
              <w:t>В продольном направлении 64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В поперечном направлении 125</w:t>
            </w:r>
          </w:p>
          <w:p w:rsidR="007612BB" w:rsidRPr="0063088A" w:rsidRDefault="007612BB" w:rsidP="00BE5EB0">
            <w:pPr>
              <w:jc w:val="center"/>
            </w:pPr>
            <w:r w:rsidRPr="0063088A">
              <w:t xml:space="preserve">Сопротивление </w:t>
            </w:r>
            <w:proofErr w:type="spellStart"/>
            <w:r w:rsidRPr="0063088A">
              <w:t>раздиру</w:t>
            </w:r>
            <w:proofErr w:type="spellEnd"/>
            <w:r w:rsidRPr="0063088A">
              <w:t>, Н, не менее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В продольном направлении 24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В поперечном направлении 33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Герметичность полимерного покрытия: время проникновения паров 35% соляной кислоты, мин, более 30</w:t>
            </w:r>
          </w:p>
          <w:p w:rsidR="007612BB" w:rsidRPr="0063088A" w:rsidRDefault="007612BB" w:rsidP="00BE5EB0">
            <w:pPr>
              <w:ind w:firstLine="16"/>
              <w:jc w:val="center"/>
            </w:pPr>
            <w:r w:rsidRPr="0063088A">
              <w:t>Водопроницаемость, мин, более 60</w:t>
            </w:r>
          </w:p>
        </w:tc>
        <w:tc>
          <w:tcPr>
            <w:tcW w:w="1275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ОАО «Кимрская фабрика им. Горького», Россия</w:t>
            </w:r>
          </w:p>
        </w:tc>
        <w:tc>
          <w:tcPr>
            <w:tcW w:w="993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шт.</w:t>
            </w:r>
          </w:p>
        </w:tc>
        <w:tc>
          <w:tcPr>
            <w:tcW w:w="992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200</w:t>
            </w:r>
          </w:p>
        </w:tc>
      </w:tr>
      <w:tr w:rsidR="007612BB" w:rsidRPr="0063088A" w:rsidTr="007612BB">
        <w:tc>
          <w:tcPr>
            <w:tcW w:w="425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5</w:t>
            </w:r>
          </w:p>
        </w:tc>
        <w:tc>
          <w:tcPr>
            <w:tcW w:w="3261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 xml:space="preserve">Одежда специальная дополнительная для работ с радиоактивными и химически токсичными веществами из дублированного </w:t>
            </w:r>
            <w:proofErr w:type="spellStart"/>
            <w:r w:rsidRPr="0063088A">
              <w:t>термоскреплённого</w:t>
            </w:r>
            <w:proofErr w:type="spellEnd"/>
            <w:r w:rsidRPr="0063088A">
              <w:t xml:space="preserve"> полипропиленового полотна: Фартук ГШ</w:t>
            </w:r>
          </w:p>
        </w:tc>
        <w:tc>
          <w:tcPr>
            <w:tcW w:w="4111" w:type="dxa"/>
            <w:vAlign w:val="center"/>
          </w:tcPr>
          <w:p w:rsidR="007612BB" w:rsidRPr="0063088A" w:rsidRDefault="007612BB" w:rsidP="00BE5EB0">
            <w:pPr>
              <w:ind w:firstLine="16"/>
              <w:jc w:val="center"/>
            </w:pPr>
            <w:r w:rsidRPr="0063088A">
              <w:t>Назначение: для защиты основной спецодежды и отдельных частей кожных покровов человека от контактного загрязнения радиоактивными и химически токсичными веществами, а также от капельного воздействия кислот и щелочей средней концентрации при выполнении ремонтных, монтажных, дезактивационных и других работ.</w:t>
            </w:r>
          </w:p>
          <w:p w:rsidR="007612BB" w:rsidRPr="0063088A" w:rsidRDefault="007612BB" w:rsidP="00BE5EB0">
            <w:pPr>
              <w:ind w:firstLine="16"/>
              <w:jc w:val="center"/>
            </w:pPr>
            <w:r w:rsidRPr="0063088A">
              <w:t>Фартук – цельнокроеный, с завязками в области горловины и линии талии.</w:t>
            </w:r>
          </w:p>
          <w:p w:rsidR="007612BB" w:rsidRDefault="007612BB" w:rsidP="00BE5EB0">
            <w:pPr>
              <w:ind w:firstLine="16"/>
              <w:jc w:val="center"/>
            </w:pPr>
            <w:r w:rsidRPr="0063088A">
              <w:t>Внешняя сторона материала фартука гладкая.</w:t>
            </w:r>
          </w:p>
          <w:p w:rsidR="007612BB" w:rsidRPr="0063088A" w:rsidRDefault="007612BB" w:rsidP="00BE5EB0">
            <w:pPr>
              <w:jc w:val="center"/>
            </w:pPr>
            <w:r>
              <w:t>Швы выполнены по технологии «тройная дорожка» и являются герметичными.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Разрывная нагрузка, Н:</w:t>
            </w:r>
          </w:p>
          <w:p w:rsidR="007612BB" w:rsidRPr="0063088A" w:rsidRDefault="007612BB" w:rsidP="00BE5EB0">
            <w:pPr>
              <w:jc w:val="center"/>
            </w:pPr>
            <w:r w:rsidRPr="0063088A">
              <w:lastRenderedPageBreak/>
              <w:t>В продольном направлении 150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В поперечном направлении 84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Относительное удлинение при разрыве</w:t>
            </w:r>
            <w:proofErr w:type="gramStart"/>
            <w:r w:rsidRPr="0063088A">
              <w:t>, %:</w:t>
            </w:r>
            <w:proofErr w:type="gramEnd"/>
          </w:p>
          <w:p w:rsidR="007612BB" w:rsidRPr="0063088A" w:rsidRDefault="007612BB" w:rsidP="00BE5EB0">
            <w:pPr>
              <w:jc w:val="center"/>
            </w:pPr>
            <w:r w:rsidRPr="0063088A">
              <w:t>В продольном направлении 64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В поперечном направлении 125</w:t>
            </w:r>
          </w:p>
          <w:p w:rsidR="007612BB" w:rsidRPr="0063088A" w:rsidRDefault="007612BB" w:rsidP="00BE5EB0">
            <w:pPr>
              <w:jc w:val="center"/>
            </w:pPr>
            <w:r w:rsidRPr="0063088A">
              <w:t xml:space="preserve">Сопротивление </w:t>
            </w:r>
            <w:proofErr w:type="spellStart"/>
            <w:r w:rsidRPr="0063088A">
              <w:t>раздиру</w:t>
            </w:r>
            <w:proofErr w:type="spellEnd"/>
            <w:r w:rsidRPr="0063088A">
              <w:t>, Н, не менее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В продольном направлении 24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В поперечном направлении 33</w:t>
            </w:r>
          </w:p>
          <w:p w:rsidR="007612BB" w:rsidRPr="0063088A" w:rsidRDefault="007612BB" w:rsidP="00BE5EB0">
            <w:pPr>
              <w:jc w:val="center"/>
            </w:pPr>
            <w:r w:rsidRPr="0063088A">
              <w:t>Герметичность полимерного покрытия: время проникновения паров 35% соляной кислоты, мин, более 30</w:t>
            </w:r>
          </w:p>
          <w:p w:rsidR="007612BB" w:rsidRPr="0063088A" w:rsidRDefault="007612BB" w:rsidP="00BE5EB0">
            <w:pPr>
              <w:ind w:firstLine="16"/>
              <w:jc w:val="center"/>
            </w:pPr>
            <w:r w:rsidRPr="0063088A">
              <w:t>Водопроницаемость, мин, более 60</w:t>
            </w:r>
          </w:p>
        </w:tc>
        <w:tc>
          <w:tcPr>
            <w:tcW w:w="1275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lastRenderedPageBreak/>
              <w:t>ОАО «Кимрская фабрика им. Горького», Россия</w:t>
            </w:r>
          </w:p>
        </w:tc>
        <w:tc>
          <w:tcPr>
            <w:tcW w:w="993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шт.</w:t>
            </w:r>
          </w:p>
        </w:tc>
        <w:tc>
          <w:tcPr>
            <w:tcW w:w="992" w:type="dxa"/>
            <w:vAlign w:val="center"/>
          </w:tcPr>
          <w:p w:rsidR="007612BB" w:rsidRPr="0063088A" w:rsidRDefault="007612BB" w:rsidP="00BE5EB0">
            <w:pPr>
              <w:jc w:val="center"/>
            </w:pPr>
            <w:r w:rsidRPr="0063088A">
              <w:t>500</w:t>
            </w:r>
          </w:p>
        </w:tc>
      </w:tr>
    </w:tbl>
    <w:p w:rsidR="007612BB" w:rsidRPr="0063088A" w:rsidRDefault="007612BB" w:rsidP="007612BB"/>
    <w:p w:rsidR="0033599E" w:rsidRDefault="00307ED4" w:rsidP="00307ED4">
      <w:pPr>
        <w:ind w:firstLine="708"/>
        <w:jc w:val="both"/>
      </w:pPr>
      <w:r>
        <w:t xml:space="preserve">Обязательное наличие сопроводительной документации (счет, счет-фактура, товарная накладная, сертификат соответствия). </w:t>
      </w:r>
    </w:p>
    <w:p w:rsidR="00307ED4" w:rsidRDefault="00307ED4" w:rsidP="00307ED4">
      <w:pPr>
        <w:ind w:firstLine="708"/>
        <w:jc w:val="both"/>
      </w:pPr>
      <w:r>
        <w:t>Гарантийный срок хранения – 24 месяца с даты выпуска.</w:t>
      </w:r>
    </w:p>
    <w:p w:rsidR="00307ED4" w:rsidRDefault="00307ED4" w:rsidP="00307ED4">
      <w:pPr>
        <w:ind w:firstLine="708"/>
        <w:jc w:val="both"/>
      </w:pPr>
      <w:r>
        <w:t>Товар должен являться новым, не бывшим в употреблении, не с хранения (не допускается поставка выставочных образцов), выпуска не ранее января 2014 года.</w:t>
      </w:r>
    </w:p>
    <w:p w:rsidR="00307ED4" w:rsidRDefault="00307ED4" w:rsidP="00307ED4">
      <w:pPr>
        <w:ind w:firstLine="708"/>
        <w:jc w:val="both"/>
      </w:pPr>
      <w:r>
        <w:t>Товар должен быть рассортирован по видам.</w:t>
      </w:r>
    </w:p>
    <w:p w:rsidR="00307ED4" w:rsidRPr="00342A49" w:rsidRDefault="00307ED4" w:rsidP="00307ED4">
      <w:pPr>
        <w:ind w:firstLine="708"/>
        <w:jc w:val="both"/>
      </w:pPr>
      <w: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товара,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</w:p>
    <w:p w:rsidR="00307ED4" w:rsidRDefault="00307ED4" w:rsidP="00307ED4">
      <w:pPr>
        <w:jc w:val="both"/>
      </w:pPr>
    </w:p>
    <w:p w:rsidR="00307ED4" w:rsidRPr="005161F9" w:rsidRDefault="00307ED4" w:rsidP="00307ED4">
      <w:pPr>
        <w:jc w:val="both"/>
      </w:pPr>
    </w:p>
    <w:p w:rsidR="00307ED4" w:rsidRPr="00D84326" w:rsidRDefault="00307ED4" w:rsidP="00307ED4"/>
    <w:p w:rsidR="00307ED4" w:rsidRDefault="00307ED4" w:rsidP="00307ED4">
      <w:r>
        <w:t>Инженер 1 категории                                                                                                 Токарев Ю.В.</w:t>
      </w:r>
    </w:p>
    <w:p w:rsidR="00307ED4" w:rsidRDefault="00307ED4" w:rsidP="00307ED4"/>
    <w:p w:rsidR="007612BB" w:rsidRPr="004F0837" w:rsidRDefault="007612BB"/>
    <w:sectPr w:rsidR="007612BB" w:rsidRPr="004F0837" w:rsidSect="00AF3E1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13CA8"/>
    <w:rsid w:val="00022894"/>
    <w:rsid w:val="00027E67"/>
    <w:rsid w:val="000F428C"/>
    <w:rsid w:val="001A56CA"/>
    <w:rsid w:val="002974C0"/>
    <w:rsid w:val="002A3DAE"/>
    <w:rsid w:val="00307ED4"/>
    <w:rsid w:val="0033599E"/>
    <w:rsid w:val="00342A49"/>
    <w:rsid w:val="00366F05"/>
    <w:rsid w:val="003C747B"/>
    <w:rsid w:val="003E1879"/>
    <w:rsid w:val="004F0837"/>
    <w:rsid w:val="005407BA"/>
    <w:rsid w:val="00541438"/>
    <w:rsid w:val="00553C7B"/>
    <w:rsid w:val="00560D46"/>
    <w:rsid w:val="00591140"/>
    <w:rsid w:val="005B147F"/>
    <w:rsid w:val="005E1040"/>
    <w:rsid w:val="006306F5"/>
    <w:rsid w:val="007612BB"/>
    <w:rsid w:val="0080332F"/>
    <w:rsid w:val="00827777"/>
    <w:rsid w:val="00862016"/>
    <w:rsid w:val="00863F72"/>
    <w:rsid w:val="008D013E"/>
    <w:rsid w:val="0090693E"/>
    <w:rsid w:val="009269F9"/>
    <w:rsid w:val="009636CB"/>
    <w:rsid w:val="00964557"/>
    <w:rsid w:val="009673D7"/>
    <w:rsid w:val="009A1927"/>
    <w:rsid w:val="009B6244"/>
    <w:rsid w:val="00A32FF3"/>
    <w:rsid w:val="00A46438"/>
    <w:rsid w:val="00AD6514"/>
    <w:rsid w:val="00AF3E19"/>
    <w:rsid w:val="00B46884"/>
    <w:rsid w:val="00B6512A"/>
    <w:rsid w:val="00BE2025"/>
    <w:rsid w:val="00C13CA8"/>
    <w:rsid w:val="00C40557"/>
    <w:rsid w:val="00C84D6B"/>
    <w:rsid w:val="00D122D5"/>
    <w:rsid w:val="00D14C7C"/>
    <w:rsid w:val="00D701C6"/>
    <w:rsid w:val="00D84326"/>
    <w:rsid w:val="00DA192D"/>
    <w:rsid w:val="00E00E64"/>
    <w:rsid w:val="00E372A0"/>
    <w:rsid w:val="00EA78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13CA8"/>
    <w:rPr>
      <w:color w:val="0000FF"/>
      <w:u w:val="single"/>
    </w:rPr>
  </w:style>
  <w:style w:type="table" w:styleId="a4">
    <w:name w:val="Table Grid"/>
    <w:basedOn w:val="a1"/>
    <w:uiPriority w:val="59"/>
    <w:rsid w:val="00B468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6201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201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13CA8"/>
    <w:rPr>
      <w:color w:val="0000FF"/>
      <w:u w:val="single"/>
    </w:rPr>
  </w:style>
  <w:style w:type="table" w:styleId="a4">
    <w:name w:val="Table Grid"/>
    <w:basedOn w:val="a1"/>
    <w:uiPriority w:val="59"/>
    <w:rsid w:val="00B468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6201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20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0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Снятков В.И.</dc:creator>
  <cp:lastModifiedBy>Baranetskaya.YV</cp:lastModifiedBy>
  <cp:revision>3</cp:revision>
  <cp:lastPrinted>2014-09-09T07:08:00Z</cp:lastPrinted>
  <dcterms:created xsi:type="dcterms:W3CDTF">2014-09-09T07:20:00Z</dcterms:created>
  <dcterms:modified xsi:type="dcterms:W3CDTF">2014-09-11T10:36:00Z</dcterms:modified>
</cp:coreProperties>
</file>