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53D" w:rsidRPr="00A036B6" w:rsidRDefault="0034553D" w:rsidP="0034553D">
      <w:pPr>
        <w:autoSpaceDE w:val="0"/>
        <w:autoSpaceDN w:val="0"/>
        <w:adjustRightInd w:val="0"/>
        <w:spacing w:after="0" w:line="240" w:lineRule="auto"/>
        <w:ind w:left="7088"/>
        <w:outlineLvl w:val="0"/>
        <w:rPr>
          <w:rFonts w:ascii="Times New Roman" w:hAnsi="Times New Roman"/>
          <w:bCs/>
          <w:sz w:val="24"/>
          <w:szCs w:val="24"/>
        </w:rPr>
      </w:pPr>
      <w:bookmarkStart w:id="0" w:name="sub_200"/>
      <w:r w:rsidRPr="00A036B6">
        <w:rPr>
          <w:rFonts w:ascii="Times New Roman" w:hAnsi="Times New Roman"/>
          <w:bCs/>
          <w:sz w:val="24"/>
          <w:szCs w:val="24"/>
        </w:rPr>
        <w:t>Приложение №</w:t>
      </w:r>
      <w:r w:rsidR="00B60599" w:rsidRPr="00A036B6">
        <w:rPr>
          <w:rFonts w:ascii="Times New Roman" w:hAnsi="Times New Roman"/>
          <w:bCs/>
          <w:sz w:val="24"/>
          <w:szCs w:val="24"/>
        </w:rPr>
        <w:t xml:space="preserve"> </w:t>
      </w:r>
      <w:r w:rsidR="00163AC4" w:rsidRPr="00A036B6">
        <w:rPr>
          <w:rFonts w:ascii="Times New Roman" w:hAnsi="Times New Roman"/>
          <w:bCs/>
          <w:sz w:val="24"/>
          <w:szCs w:val="24"/>
        </w:rPr>
        <w:t>3</w:t>
      </w:r>
    </w:p>
    <w:p w:rsidR="00776A54" w:rsidRPr="00A036B6" w:rsidRDefault="0034553D" w:rsidP="00776A54">
      <w:pPr>
        <w:spacing w:after="0" w:line="240" w:lineRule="auto"/>
        <w:ind w:left="7088"/>
        <w:rPr>
          <w:rFonts w:ascii="Times New Roman" w:hAnsi="Times New Roman"/>
          <w:bCs/>
          <w:sz w:val="24"/>
          <w:szCs w:val="24"/>
        </w:rPr>
      </w:pPr>
      <w:r w:rsidRPr="00A036B6">
        <w:rPr>
          <w:rFonts w:ascii="Times New Roman" w:hAnsi="Times New Roman"/>
          <w:bCs/>
          <w:sz w:val="24"/>
          <w:szCs w:val="24"/>
        </w:rPr>
        <w:t xml:space="preserve">к заявке </w:t>
      </w:r>
      <w:r w:rsidR="00776A54" w:rsidRPr="00A036B6">
        <w:rPr>
          <w:rFonts w:ascii="Times New Roman" w:hAnsi="Times New Roman"/>
          <w:bCs/>
          <w:sz w:val="24"/>
          <w:szCs w:val="24"/>
        </w:rPr>
        <w:t xml:space="preserve">№ </w:t>
      </w:r>
      <w:r w:rsidR="00B60599" w:rsidRPr="00A036B6">
        <w:rPr>
          <w:rFonts w:ascii="Times New Roman" w:hAnsi="Times New Roman"/>
          <w:bCs/>
          <w:sz w:val="24"/>
          <w:szCs w:val="24"/>
        </w:rPr>
        <w:t>219</w:t>
      </w:r>
      <w:r w:rsidR="00776A54" w:rsidRPr="00A036B6">
        <w:rPr>
          <w:rFonts w:ascii="Times New Roman" w:hAnsi="Times New Roman"/>
          <w:bCs/>
          <w:sz w:val="24"/>
          <w:szCs w:val="24"/>
        </w:rPr>
        <w:t xml:space="preserve">  </w:t>
      </w:r>
    </w:p>
    <w:p w:rsidR="00776A54" w:rsidRPr="00A036B6" w:rsidRDefault="00B60599" w:rsidP="00776A54">
      <w:pPr>
        <w:spacing w:after="0" w:line="240" w:lineRule="auto"/>
        <w:ind w:left="7088"/>
        <w:rPr>
          <w:rFonts w:ascii="Times New Roman" w:hAnsi="Times New Roman"/>
          <w:bCs/>
          <w:sz w:val="24"/>
          <w:szCs w:val="24"/>
        </w:rPr>
      </w:pPr>
      <w:r w:rsidRPr="00A036B6">
        <w:rPr>
          <w:rFonts w:ascii="Times New Roman" w:hAnsi="Times New Roman"/>
          <w:bCs/>
          <w:sz w:val="24"/>
          <w:szCs w:val="24"/>
        </w:rPr>
        <w:t>от «22</w:t>
      </w:r>
      <w:r w:rsidR="00776A54" w:rsidRPr="00A036B6">
        <w:rPr>
          <w:rFonts w:ascii="Times New Roman" w:hAnsi="Times New Roman"/>
          <w:bCs/>
          <w:sz w:val="24"/>
          <w:szCs w:val="24"/>
        </w:rPr>
        <w:t xml:space="preserve">» </w:t>
      </w:r>
      <w:r w:rsidRPr="00A036B6">
        <w:rPr>
          <w:rFonts w:ascii="Times New Roman" w:hAnsi="Times New Roman"/>
          <w:bCs/>
          <w:sz w:val="24"/>
          <w:szCs w:val="24"/>
        </w:rPr>
        <w:t>июля</w:t>
      </w:r>
      <w:r w:rsidR="00776A54" w:rsidRPr="00A036B6">
        <w:rPr>
          <w:rFonts w:ascii="Times New Roman" w:hAnsi="Times New Roman"/>
          <w:bCs/>
          <w:sz w:val="24"/>
          <w:szCs w:val="24"/>
        </w:rPr>
        <w:t xml:space="preserve"> 2011 г.</w:t>
      </w:r>
    </w:p>
    <w:p w:rsidR="0034553D" w:rsidRPr="00A036B6" w:rsidRDefault="0034553D" w:rsidP="00776A54">
      <w:pPr>
        <w:spacing w:after="0" w:line="240" w:lineRule="auto"/>
        <w:ind w:left="7088"/>
        <w:rPr>
          <w:rFonts w:ascii="Times New Roman" w:hAnsi="Times New Roman"/>
          <w:b/>
          <w:bCs/>
          <w:sz w:val="24"/>
          <w:szCs w:val="24"/>
        </w:rPr>
      </w:pPr>
    </w:p>
    <w:p w:rsidR="0034553D" w:rsidRPr="00A036B6" w:rsidRDefault="0034553D" w:rsidP="0034553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036B6">
        <w:rPr>
          <w:rFonts w:ascii="Times New Roman" w:hAnsi="Times New Roman"/>
          <w:b/>
          <w:bCs/>
          <w:sz w:val="24"/>
          <w:szCs w:val="24"/>
        </w:rPr>
        <w:t>Приказ Министерства регионального развития РФ от 30 декабря 2009 г. N 624</w:t>
      </w:r>
      <w:r w:rsidRPr="00A036B6">
        <w:rPr>
          <w:rFonts w:ascii="Times New Roman" w:hAnsi="Times New Roman"/>
          <w:b/>
          <w:bCs/>
          <w:sz w:val="24"/>
          <w:szCs w:val="24"/>
        </w:rPr>
        <w:br/>
        <w:t>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</w:r>
      <w:r w:rsidRPr="00A036B6">
        <w:rPr>
          <w:rFonts w:ascii="Times New Roman" w:hAnsi="Times New Roman"/>
          <w:b/>
          <w:bCs/>
          <w:sz w:val="24"/>
          <w:szCs w:val="24"/>
        </w:rPr>
        <w:br/>
        <w:t>(с изменениями от 23 июня 2010 г.)</w:t>
      </w:r>
    </w:p>
    <w:p w:rsidR="0034553D" w:rsidRPr="00A036B6" w:rsidRDefault="0034553D" w:rsidP="003455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4553D" w:rsidRPr="00A036B6" w:rsidRDefault="0034553D" w:rsidP="0034553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036B6">
        <w:rPr>
          <w:rFonts w:ascii="Times New Roman" w:hAnsi="Times New Roman"/>
          <w:b/>
          <w:bCs/>
          <w:sz w:val="24"/>
          <w:szCs w:val="24"/>
        </w:rPr>
        <w:t>Перечень</w:t>
      </w:r>
      <w:r w:rsidRPr="00A036B6">
        <w:rPr>
          <w:rFonts w:ascii="Times New Roman" w:hAnsi="Times New Roman"/>
          <w:b/>
          <w:bCs/>
          <w:sz w:val="24"/>
          <w:szCs w:val="24"/>
        </w:rPr>
        <w:br/>
        <w:t>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</w:t>
      </w:r>
      <w:r w:rsidRPr="00A036B6">
        <w:rPr>
          <w:rFonts w:ascii="Times New Roman" w:hAnsi="Times New Roman"/>
          <w:b/>
          <w:bCs/>
          <w:sz w:val="24"/>
          <w:szCs w:val="24"/>
        </w:rPr>
        <w:br/>
        <w:t>(с изменениями от 23 июня 2010 г.)</w:t>
      </w:r>
    </w:p>
    <w:p w:rsidR="0034553D" w:rsidRPr="00A036B6" w:rsidRDefault="0034553D" w:rsidP="0034553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036B6" w:rsidRPr="00A036B6" w:rsidRDefault="00A036B6" w:rsidP="00A036B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  <w:lang w:eastAsia="ru-RU"/>
        </w:rPr>
      </w:pPr>
      <w:bookmarkStart w:id="1" w:name="sub_100"/>
      <w:bookmarkEnd w:id="0"/>
      <w:r w:rsidRPr="00A036B6">
        <w:rPr>
          <w:rFonts w:ascii="Times New Roman" w:hAnsi="Times New Roman"/>
          <w:b/>
          <w:bCs/>
          <w:color w:val="000080"/>
          <w:sz w:val="24"/>
          <w:szCs w:val="24"/>
          <w:lang w:eastAsia="ru-RU"/>
        </w:rPr>
        <w:t>I. Виды работ по инженерным изысканиям</w:t>
      </w:r>
    </w:p>
    <w:bookmarkEnd w:id="1"/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1. Работы в составе инженерно-геодезических изысканий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1.1. Создание опорных геодезических сетей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1.2. Геодезические наблюдения за деформациями и осадками зданий и сооружений, движениями земной поверхности и опасными природными процессами</w:t>
      </w:r>
    </w:p>
    <w:p w:rsidR="00A036B6" w:rsidRPr="00331BC6" w:rsidRDefault="00A036B6" w:rsidP="00331BC6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BC6">
        <w:rPr>
          <w:rFonts w:ascii="Times New Roman" w:hAnsi="Times New Roman"/>
          <w:sz w:val="24"/>
          <w:szCs w:val="24"/>
          <w:lang w:eastAsia="ru-RU"/>
        </w:rPr>
        <w:t>1.3. Создание и обновление инженерно-топографических планов в масштабах 1:200 - 1:5000, в том числе в цифровой форме, съемка подземных коммуникаций и сооружений</w:t>
      </w:r>
    </w:p>
    <w:p w:rsidR="00A036B6" w:rsidRPr="00331BC6" w:rsidRDefault="00A036B6" w:rsidP="00331BC6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BC6">
        <w:rPr>
          <w:rFonts w:ascii="Times New Roman" w:hAnsi="Times New Roman"/>
          <w:sz w:val="24"/>
          <w:szCs w:val="24"/>
          <w:lang w:eastAsia="ru-RU"/>
        </w:rPr>
        <w:t>1.4. Трассирование линейных объектов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1.5. Инженерно-гидрографические работы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1.6. Специальные геодезические и топографические работы при строительстве и реконструкции зданий и сооружений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2. Работы в составе инженерно-геологических изысканий</w:t>
      </w:r>
    </w:p>
    <w:p w:rsidR="00A036B6" w:rsidRPr="00331BC6" w:rsidRDefault="00A036B6" w:rsidP="00331BC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BC6">
        <w:rPr>
          <w:rFonts w:ascii="Times New Roman" w:hAnsi="Times New Roman"/>
          <w:sz w:val="24"/>
          <w:szCs w:val="24"/>
          <w:lang w:eastAsia="ru-RU"/>
        </w:rPr>
        <w:t>2.1. Инженерно-геологическая съемка в масштабах 1:500 - 1:25000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2.2. Проходка горных выработок с их опробованием, лабораторные исследования физико-механических свой</w:t>
      </w:r>
      <w:proofErr w:type="gramStart"/>
      <w:r w:rsidRPr="00A036B6">
        <w:rPr>
          <w:rFonts w:ascii="Times New Roman" w:hAnsi="Times New Roman"/>
          <w:sz w:val="24"/>
          <w:szCs w:val="24"/>
          <w:lang w:eastAsia="ru-RU"/>
        </w:rPr>
        <w:t>ств гр</w:t>
      </w:r>
      <w:proofErr w:type="gramEnd"/>
      <w:r w:rsidRPr="00A036B6">
        <w:rPr>
          <w:rFonts w:ascii="Times New Roman" w:hAnsi="Times New Roman"/>
          <w:sz w:val="24"/>
          <w:szCs w:val="24"/>
          <w:lang w:eastAsia="ru-RU"/>
        </w:rPr>
        <w:t>унтов и химических свойств проб подземных вод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2.3. Изучение опасных геологических и инженерно-геологических процессов с разработкой рекомендаций по инженерной защите территории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2.4. Гидрогеологические исследования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2.5. Инженерно-геофизические исследования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2.6. Инженерно-геокриологические исследования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2.7. Сейсмологические и сейсмотектонические исследования территории, сейсмическое микрорайонирование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3. Работы в составе инженерно-гидрометеорологических изысканий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3.1. Метеорологические наблюдения и изучение гидрологического режима водных объектов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3.2. Изучение опасных гидрометеорологических процессов и явлений с расчетами их характеристик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3.3. Изучение русловых процессов водных объектов, деформаций и переработки берегов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3.4. Исследования ледового режима водных объектов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4. Работы в составе инженерно-экологических изысканий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4.1. Инженерно-экологическая съемка территории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lastRenderedPageBreak/>
        <w:t xml:space="preserve">4.2. Исследования химического загрязнения </w:t>
      </w:r>
      <w:proofErr w:type="spellStart"/>
      <w:r w:rsidRPr="00A036B6">
        <w:rPr>
          <w:rFonts w:ascii="Times New Roman" w:hAnsi="Times New Roman"/>
          <w:sz w:val="24"/>
          <w:szCs w:val="24"/>
          <w:lang w:eastAsia="ru-RU"/>
        </w:rPr>
        <w:t>почвогрунтов</w:t>
      </w:r>
      <w:proofErr w:type="spellEnd"/>
      <w:r w:rsidRPr="00A036B6">
        <w:rPr>
          <w:rFonts w:ascii="Times New Roman" w:hAnsi="Times New Roman"/>
          <w:sz w:val="24"/>
          <w:szCs w:val="24"/>
          <w:lang w:eastAsia="ru-RU"/>
        </w:rPr>
        <w:t>, поверхностных и подземных вод, атмосферного воздуха, источников загрязнения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 xml:space="preserve">4.3. Лабораторные химико-аналитические и </w:t>
      </w:r>
      <w:proofErr w:type="spellStart"/>
      <w:r w:rsidRPr="00A036B6">
        <w:rPr>
          <w:rFonts w:ascii="Times New Roman" w:hAnsi="Times New Roman"/>
          <w:sz w:val="24"/>
          <w:szCs w:val="24"/>
          <w:lang w:eastAsia="ru-RU"/>
        </w:rPr>
        <w:t>газохимические</w:t>
      </w:r>
      <w:proofErr w:type="spellEnd"/>
      <w:r w:rsidRPr="00A036B6">
        <w:rPr>
          <w:rFonts w:ascii="Times New Roman" w:hAnsi="Times New Roman"/>
          <w:sz w:val="24"/>
          <w:szCs w:val="24"/>
          <w:lang w:eastAsia="ru-RU"/>
        </w:rPr>
        <w:t xml:space="preserve"> исследования образцов и проб </w:t>
      </w:r>
      <w:proofErr w:type="spellStart"/>
      <w:r w:rsidRPr="00A036B6">
        <w:rPr>
          <w:rFonts w:ascii="Times New Roman" w:hAnsi="Times New Roman"/>
          <w:sz w:val="24"/>
          <w:szCs w:val="24"/>
          <w:lang w:eastAsia="ru-RU"/>
        </w:rPr>
        <w:t>почвогрунтов</w:t>
      </w:r>
      <w:proofErr w:type="spellEnd"/>
      <w:r w:rsidRPr="00A036B6">
        <w:rPr>
          <w:rFonts w:ascii="Times New Roman" w:hAnsi="Times New Roman"/>
          <w:sz w:val="24"/>
          <w:szCs w:val="24"/>
          <w:lang w:eastAsia="ru-RU"/>
        </w:rPr>
        <w:t xml:space="preserve"> и воды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4.4. Исследования и оценка физических воздействий и радиационной обстановки на территории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4.5. Изучение растительности, животного мира, санитарно-эпидемиологические и медико-биологические исследования территории</w:t>
      </w:r>
      <w:hyperlink w:anchor="sub_1111" w:history="1">
        <w:r w:rsidRPr="00A036B6">
          <w:rPr>
            <w:rFonts w:ascii="Times New Roman" w:hAnsi="Times New Roman"/>
            <w:color w:val="008000"/>
            <w:sz w:val="24"/>
            <w:szCs w:val="24"/>
            <w:lang w:eastAsia="ru-RU"/>
          </w:rPr>
          <w:t>*</w:t>
        </w:r>
      </w:hyperlink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5. Работы в составе инженерно-геотехнических изысканий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(Выполняются в составе инженерно-геологических изысканий или отдельно на изученной в инженерно-геологическом отношении территории под отдельные здания и сооружения)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5.1. Проходка горных выработок с их опробованием и лабораторные исследования механических свой</w:t>
      </w:r>
      <w:proofErr w:type="gramStart"/>
      <w:r w:rsidRPr="00A036B6">
        <w:rPr>
          <w:rFonts w:ascii="Times New Roman" w:hAnsi="Times New Roman"/>
          <w:sz w:val="24"/>
          <w:szCs w:val="24"/>
          <w:lang w:eastAsia="ru-RU"/>
        </w:rPr>
        <w:t>ств гр</w:t>
      </w:r>
      <w:proofErr w:type="gramEnd"/>
      <w:r w:rsidRPr="00A036B6">
        <w:rPr>
          <w:rFonts w:ascii="Times New Roman" w:hAnsi="Times New Roman"/>
          <w:sz w:val="24"/>
          <w:szCs w:val="24"/>
          <w:lang w:eastAsia="ru-RU"/>
        </w:rPr>
        <w:t>унтов с определением характеристик для конкретных схем расчета оснований фундаментов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 xml:space="preserve">5.2. Полевые испытания грунтов с определением их стандартных прочностных и деформационных характеристик (штамповые, сдвиговые, </w:t>
      </w:r>
      <w:proofErr w:type="spellStart"/>
      <w:r w:rsidRPr="00A036B6">
        <w:rPr>
          <w:rFonts w:ascii="Times New Roman" w:hAnsi="Times New Roman"/>
          <w:sz w:val="24"/>
          <w:szCs w:val="24"/>
          <w:lang w:eastAsia="ru-RU"/>
        </w:rPr>
        <w:t>прессиометрические</w:t>
      </w:r>
      <w:proofErr w:type="spellEnd"/>
      <w:r w:rsidRPr="00A036B6">
        <w:rPr>
          <w:rFonts w:ascii="Times New Roman" w:hAnsi="Times New Roman"/>
          <w:sz w:val="24"/>
          <w:szCs w:val="24"/>
          <w:lang w:eastAsia="ru-RU"/>
        </w:rPr>
        <w:t>, срезные). Испытания эталонных и натурных свай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5.3. Определение стандартных механических характеристик грунтов методами статического, динамического и бурового зондирования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5.4. Физическое и математическое моделирование взаимодействия зданий и сооружений с геологической средой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5.5. Специальные исследования характеристик грунтов по отдельным программам для нестандартных, в том числе нелинейных методов расчета оснований фундаментов и конструкций зданий и сооружений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5.6. Геотехнический контроль строительства зданий, сооружений и прилегающих территорий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36B6">
        <w:rPr>
          <w:rFonts w:ascii="Times New Roman" w:hAnsi="Times New Roman"/>
          <w:sz w:val="24"/>
          <w:szCs w:val="24"/>
          <w:lang w:eastAsia="ru-RU"/>
        </w:rPr>
        <w:t>6. Обследование состояния грунтов основания зданий и сооружений</w:t>
      </w: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sub_39"/>
      <w:r w:rsidRPr="00A036B6">
        <w:rPr>
          <w:rFonts w:ascii="Times New Roman" w:hAnsi="Times New Roman"/>
          <w:sz w:val="24"/>
          <w:szCs w:val="24"/>
          <w:lang w:eastAsia="ru-RU"/>
        </w:rPr>
        <w:t>7. Работы по организации инженерных изысканий привлекаемым на основании договора застройщиком или уполномоченным им юридическим лицом или индивидуальным предпринимателем (генеральным подрядчиком)</w:t>
      </w:r>
    </w:p>
    <w:bookmarkEnd w:id="2"/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036B6" w:rsidRPr="00A036B6" w:rsidRDefault="00A036B6" w:rsidP="00A03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4553D" w:rsidRPr="00E63488" w:rsidRDefault="0034553D" w:rsidP="00A036B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sectPr w:rsidR="0034553D" w:rsidRPr="00E63488" w:rsidSect="00FE4321">
      <w:pgSz w:w="11906" w:h="16838"/>
      <w:pgMar w:top="567" w:right="850" w:bottom="144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498E"/>
    <w:multiLevelType w:val="hybridMultilevel"/>
    <w:tmpl w:val="3C76FEC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BA338FD"/>
    <w:multiLevelType w:val="hybridMultilevel"/>
    <w:tmpl w:val="6028599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B213127"/>
    <w:multiLevelType w:val="hybridMultilevel"/>
    <w:tmpl w:val="ACAA75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53D"/>
    <w:rsid w:val="000A51C0"/>
    <w:rsid w:val="00163AC4"/>
    <w:rsid w:val="00331BC6"/>
    <w:rsid w:val="0034553D"/>
    <w:rsid w:val="00776A54"/>
    <w:rsid w:val="00867268"/>
    <w:rsid w:val="00A036B6"/>
    <w:rsid w:val="00A92F63"/>
    <w:rsid w:val="00B06AB6"/>
    <w:rsid w:val="00B529CC"/>
    <w:rsid w:val="00B60599"/>
    <w:rsid w:val="00CE2A17"/>
    <w:rsid w:val="00E50A11"/>
    <w:rsid w:val="00E63488"/>
    <w:rsid w:val="00EC2603"/>
    <w:rsid w:val="00FE4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60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4553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53D"/>
    <w:rPr>
      <w:rFonts w:ascii="Arial" w:hAnsi="Arial" w:cs="Arial"/>
      <w:b/>
      <w:bCs/>
      <w:color w:val="000080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34553D"/>
    <w:rPr>
      <w:color w:val="008000"/>
    </w:rPr>
  </w:style>
  <w:style w:type="paragraph" w:customStyle="1" w:styleId="a4">
    <w:name w:val="Таблицы (моноширинный)"/>
    <w:basedOn w:val="a"/>
    <w:next w:val="a"/>
    <w:uiPriority w:val="99"/>
    <w:rsid w:val="0034553D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B06A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6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4288</CharactersWithSpaces>
  <SharedDoc>false</SharedDoc>
  <HLinks>
    <vt:vector size="18" baseType="variant">
      <vt:variant>
        <vt:i4>2752529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sub_1111</vt:lpwstr>
      </vt:variant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sub_1111</vt:lpwstr>
      </vt:variant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sub_1111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Хабичева Г.С.</dc:creator>
  <cp:keywords/>
  <dc:description/>
  <cp:lastModifiedBy>ivaschenko.v.v</cp:lastModifiedBy>
  <cp:revision>4</cp:revision>
  <cp:lastPrinted>2011-09-27T03:09:00Z</cp:lastPrinted>
  <dcterms:created xsi:type="dcterms:W3CDTF">2011-03-14T09:52:00Z</dcterms:created>
  <dcterms:modified xsi:type="dcterms:W3CDTF">2011-09-27T03:18:00Z</dcterms:modified>
</cp:coreProperties>
</file>