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8DA" w:rsidRPr="00A128DA" w:rsidRDefault="00A128DA" w:rsidP="00A128DA">
      <w:pPr>
        <w:suppressAutoHyphens/>
        <w:rPr>
          <w:rFonts w:eastAsia="Times New Roman"/>
          <w:b/>
          <w:lang w:eastAsia="ar-SA"/>
        </w:rPr>
      </w:pPr>
    </w:p>
    <w:p w:rsidR="00A128DA" w:rsidRPr="00A128DA" w:rsidRDefault="00A128DA" w:rsidP="00A128DA">
      <w:pPr>
        <w:suppressAutoHyphens/>
        <w:rPr>
          <w:rFonts w:eastAsia="Times New Roman"/>
          <w:color w:val="000000"/>
          <w:lang w:eastAsia="ar-SA"/>
        </w:rPr>
      </w:pPr>
    </w:p>
    <w:p w:rsidR="00A128DA" w:rsidRPr="00A128DA" w:rsidRDefault="00A128DA" w:rsidP="00A128DA">
      <w:pPr>
        <w:suppressAutoHyphens/>
        <w:rPr>
          <w:rFonts w:eastAsia="Times New Roman"/>
          <w:color w:val="000000"/>
          <w:lang w:eastAsia="ar-SA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A128DA" w:rsidRPr="00A128DA" w:rsidRDefault="00A128DA" w:rsidP="00A128DA">
      <w:pPr>
        <w:jc w:val="left"/>
        <w:rPr>
          <w:rFonts w:eastAsia="Times New Roman"/>
          <w:lang w:eastAsia="ru-RU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lang w:eastAsia="ar-SA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lang w:eastAsia="ar-SA"/>
        </w:rPr>
      </w:pPr>
    </w:p>
    <w:p w:rsidR="00A128DA" w:rsidRPr="00A128DA" w:rsidRDefault="00A128DA" w:rsidP="00A128DA">
      <w:pPr>
        <w:rPr>
          <w:rFonts w:eastAsia="Times New Roman"/>
          <w:sz w:val="22"/>
          <w:szCs w:val="22"/>
          <w:lang w:eastAsia="ru-RU"/>
        </w:rPr>
      </w:pPr>
      <w:r w:rsidRPr="00A128DA">
        <w:rPr>
          <w:rFonts w:eastAsia="Times New Roman"/>
          <w:sz w:val="22"/>
          <w:szCs w:val="22"/>
          <w:lang w:eastAsia="ru-RU"/>
        </w:rPr>
        <w:t>Техническое задание</w:t>
      </w: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rPr>
          <w:rFonts w:eastAsia="Times New Roman"/>
          <w:sz w:val="22"/>
          <w:szCs w:val="22"/>
          <w:lang w:eastAsia="ru-RU"/>
        </w:rPr>
      </w:pPr>
      <w:r w:rsidRPr="00A128DA">
        <w:rPr>
          <w:rFonts w:eastAsia="Times New Roman"/>
          <w:sz w:val="22"/>
          <w:szCs w:val="22"/>
          <w:lang w:eastAsia="ru-RU"/>
        </w:rPr>
        <w:t>Предмет закупки: поставка рукавов пожарных напорных</w:t>
      </w: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rPr>
          <w:rFonts w:eastAsia="Times New Roman"/>
          <w:szCs w:val="20"/>
          <w:lang w:eastAsia="ar-SA"/>
        </w:rPr>
      </w:pPr>
      <w:r w:rsidRPr="00A128DA">
        <w:rPr>
          <w:rFonts w:eastAsia="Times New Roman"/>
          <w:szCs w:val="20"/>
          <w:lang w:eastAsia="ar-SA"/>
        </w:rPr>
        <w:t>Обнинск</w:t>
      </w:r>
    </w:p>
    <w:p w:rsidR="00A128DA" w:rsidRPr="00A128DA" w:rsidRDefault="00A128DA" w:rsidP="00A128DA">
      <w:pPr>
        <w:suppressAutoHyphens/>
        <w:rPr>
          <w:rFonts w:eastAsia="Times New Roman"/>
          <w:szCs w:val="20"/>
          <w:lang w:eastAsia="ar-SA"/>
        </w:rPr>
      </w:pPr>
      <w:r w:rsidRPr="00A128DA">
        <w:rPr>
          <w:rFonts w:eastAsia="Times New Roman"/>
          <w:szCs w:val="20"/>
          <w:lang w:eastAsia="ar-SA"/>
        </w:rPr>
        <w:t>2014</w:t>
      </w: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br w:type="page"/>
      </w:r>
      <w:r w:rsidRPr="00A128DA">
        <w:rPr>
          <w:rFonts w:eastAsia="Times New Roman"/>
          <w:color w:val="000000"/>
          <w:szCs w:val="20"/>
          <w:lang w:eastAsia="ar-SA"/>
        </w:rPr>
        <w:lastRenderedPageBreak/>
        <w:t>СОДЕРЖАНИЕ</w:t>
      </w: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РАЗДЕЛ 1. ОБЩИЕ СВЕДЕНИЯ</w:t>
      </w: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Подраздел 1.1 Наименование</w:t>
      </w: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Подраздел 1.2 Сведения о новизне</w:t>
      </w: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Подраздел 1.3 Код ОКП</w:t>
      </w: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РАЗДЕЛ 2. ОБЛАСТЬ ПРИМЕНЕНИЯ</w:t>
      </w: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РАЗДЕЛ 3. УСЛОВИЯ ЭКСПЛУАТАЦИИ</w:t>
      </w: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РАЗДЕЛ 4. ТЕХНИЧЕСКИЕ ТРЕБОВАНИЯ</w:t>
      </w: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Подраздел 4.1. Основные параметры и размеры.</w:t>
      </w: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Подраздел 4.2. Основные технико-экономические и эксплуатационные показатели</w:t>
      </w: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Подраздел 4.3. Требования к маркировке</w:t>
      </w: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Подраздел 4.4. Требования к упаковке</w:t>
      </w: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A128DA" w:rsidRPr="00A128DA" w:rsidRDefault="00A128DA" w:rsidP="00A128DA">
      <w:pPr>
        <w:tabs>
          <w:tab w:val="left" w:pos="851"/>
        </w:tabs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Подраздел 5.1 Порядок сдачи и приемки</w:t>
      </w: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РАЗДЕЛ 8. ТРЕБОВАНИЯ К ОБЪЕМУ И/ИЛИ СРОКУ ПРЕДОСТАВЛЕНИЯ ГАРАНТИЙ</w:t>
      </w: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РАЗДЕЛ 9. ТРЕБОВАНИЯ К ОБСЛУЖИВАНИЮ</w:t>
      </w: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РАЗДЕЛ 10. ЭКОЛОГИЧЕСКИЕ ТРЕБОВАНИЯ</w:t>
      </w: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РАЗДЕЛ 11. ТРЕБОВАНИЯ ПО БЕЗОПАСНОСТИ</w:t>
      </w: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РАЗДЕЛ 12. ТРЕБОВАНИЯ К КАЧЕСТВУ И КЛАССИФИКАЦИЯ ОБОРУДОВАНИЯ</w:t>
      </w: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РАЗДЕЛ 14. ТРЕБОВАНИЯ К КОЛИЧЕСТВУ И СРОКУ (ПЕРИОДИЧНОСТИ) ПОСТАВКИ</w:t>
      </w: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РАЗДЕЛ 15. ТРЕБОВАНИЕ К ФОРМЕ ПРЕДСТАВЛЯЕМОЙ ИНФОРМАЦИИ</w:t>
      </w: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br w:type="page"/>
      </w:r>
      <w:r w:rsidRPr="00A128DA">
        <w:rPr>
          <w:rFonts w:eastAsia="Times New Roman"/>
          <w:color w:val="000000"/>
          <w:szCs w:val="20"/>
          <w:lang w:eastAsia="ar-SA"/>
        </w:rPr>
        <w:lastRenderedPageBreak/>
        <w:t>РАЗДЕЛ 1. ОБЩИЕ СВЕДЕНИЯ</w:t>
      </w: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08"/>
      </w:tblGrid>
      <w:tr w:rsidR="00A128DA" w:rsidRPr="00A128DA" w:rsidTr="00750692">
        <w:trPr>
          <w:trHeight w:val="273"/>
        </w:trPr>
        <w:tc>
          <w:tcPr>
            <w:tcW w:w="10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DA" w:rsidRPr="00A128DA" w:rsidRDefault="00A128DA" w:rsidP="00A128DA">
            <w:pPr>
              <w:suppressAutoHyphens/>
              <w:rPr>
                <w:rFonts w:eastAsia="Times New Roman"/>
                <w:color w:val="000000"/>
                <w:szCs w:val="20"/>
                <w:lang w:eastAsia="ar-SA"/>
              </w:rPr>
            </w:pPr>
            <w:r w:rsidRPr="00A128DA">
              <w:rPr>
                <w:rFonts w:eastAsia="Times New Roman"/>
                <w:color w:val="000000"/>
                <w:szCs w:val="20"/>
                <w:lang w:eastAsia="ar-SA"/>
              </w:rPr>
              <w:t>Подраздел 1.1 Наименование</w:t>
            </w:r>
          </w:p>
        </w:tc>
      </w:tr>
      <w:tr w:rsidR="00A128DA" w:rsidRPr="00A128DA" w:rsidTr="00750692">
        <w:trPr>
          <w:trHeight w:val="204"/>
        </w:trPr>
        <w:tc>
          <w:tcPr>
            <w:tcW w:w="10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DA" w:rsidRPr="00A128DA" w:rsidRDefault="00A128DA" w:rsidP="00A128D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>Рукав пожарный напорный «</w:t>
            </w:r>
            <w:proofErr w:type="spellStart"/>
            <w:r w:rsidRPr="00A128DA">
              <w:rPr>
                <w:rFonts w:eastAsia="Times New Roman"/>
                <w:szCs w:val="20"/>
                <w:lang w:eastAsia="ar-SA"/>
              </w:rPr>
              <w:t>Латексированный</w:t>
            </w:r>
            <w:proofErr w:type="spellEnd"/>
            <w:r w:rsidRPr="00A128DA">
              <w:rPr>
                <w:rFonts w:eastAsia="Times New Roman"/>
                <w:szCs w:val="20"/>
                <w:lang w:eastAsia="ar-SA"/>
              </w:rPr>
              <w:t xml:space="preserve">» </w:t>
            </w:r>
            <w:proofErr w:type="spellStart"/>
            <w:r w:rsidRPr="00A128DA">
              <w:rPr>
                <w:rFonts w:eastAsia="Times New Roman"/>
                <w:szCs w:val="20"/>
                <w:lang w:eastAsia="ar-SA"/>
              </w:rPr>
              <w:t>диам</w:t>
            </w:r>
            <w:proofErr w:type="spellEnd"/>
            <w:r w:rsidRPr="00A128DA">
              <w:rPr>
                <w:rFonts w:eastAsia="Times New Roman"/>
                <w:szCs w:val="20"/>
                <w:lang w:eastAsia="ar-SA"/>
              </w:rPr>
              <w:t xml:space="preserve">. </w:t>
            </w:r>
            <w:smartTag w:uri="urn:schemas-microsoft-com:office:smarttags" w:element="metricconverter">
              <w:smartTagPr>
                <w:attr w:name="ProductID" w:val="51 мм"/>
              </w:smartTagPr>
              <w:r w:rsidRPr="00A128DA">
                <w:rPr>
                  <w:rFonts w:eastAsia="Times New Roman"/>
                  <w:szCs w:val="20"/>
                  <w:lang w:eastAsia="ar-SA"/>
                </w:rPr>
                <w:t>51 мм</w:t>
              </w:r>
            </w:smartTag>
            <w:r w:rsidRPr="00A128DA">
              <w:rPr>
                <w:rFonts w:eastAsia="Times New Roman"/>
                <w:szCs w:val="20"/>
                <w:lang w:eastAsia="ar-SA"/>
              </w:rPr>
              <w:t xml:space="preserve"> в сборе с ГР-50 (головка рукавная) и стволом РС-50.01 (ручной ствол) (</w:t>
            </w:r>
            <w:smartTag w:uri="urn:schemas-microsoft-com:office:smarttags" w:element="metricconverter">
              <w:smartTagPr>
                <w:attr w:name="ProductID" w:val="20 метров"/>
              </w:smartTagPr>
              <w:r w:rsidRPr="00A128DA">
                <w:rPr>
                  <w:rFonts w:eastAsia="Times New Roman"/>
                  <w:szCs w:val="20"/>
                  <w:lang w:eastAsia="ar-SA"/>
                </w:rPr>
                <w:t>20 метров</w:t>
              </w:r>
            </w:smartTag>
            <w:r w:rsidRPr="00A128DA">
              <w:rPr>
                <w:rFonts w:eastAsia="Times New Roman"/>
                <w:szCs w:val="20"/>
                <w:lang w:eastAsia="ar-SA"/>
              </w:rPr>
              <w:t>) – 173 шт.</w:t>
            </w:r>
          </w:p>
          <w:p w:rsidR="00A128DA" w:rsidRPr="00A128DA" w:rsidRDefault="00A128DA" w:rsidP="00A128D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>Рукав пожарный напорный «</w:t>
            </w:r>
            <w:proofErr w:type="spellStart"/>
            <w:r w:rsidRPr="00A128DA">
              <w:rPr>
                <w:rFonts w:eastAsia="Times New Roman"/>
                <w:szCs w:val="20"/>
                <w:lang w:eastAsia="ar-SA"/>
              </w:rPr>
              <w:t>Латексированный</w:t>
            </w:r>
            <w:proofErr w:type="spellEnd"/>
            <w:r w:rsidRPr="00A128DA">
              <w:rPr>
                <w:rFonts w:eastAsia="Times New Roman"/>
                <w:szCs w:val="20"/>
                <w:lang w:eastAsia="ar-SA"/>
              </w:rPr>
              <w:t xml:space="preserve">» </w:t>
            </w:r>
            <w:proofErr w:type="spellStart"/>
            <w:r w:rsidRPr="00A128DA">
              <w:rPr>
                <w:rFonts w:eastAsia="Times New Roman"/>
                <w:szCs w:val="20"/>
                <w:lang w:eastAsia="ar-SA"/>
              </w:rPr>
              <w:t>диам</w:t>
            </w:r>
            <w:proofErr w:type="spellEnd"/>
            <w:r w:rsidRPr="00A128DA">
              <w:rPr>
                <w:rFonts w:eastAsia="Times New Roman"/>
                <w:szCs w:val="20"/>
                <w:lang w:eastAsia="ar-SA"/>
              </w:rPr>
              <w:t xml:space="preserve">. </w:t>
            </w:r>
            <w:smartTag w:uri="urn:schemas-microsoft-com:office:smarttags" w:element="metricconverter">
              <w:smartTagPr>
                <w:attr w:name="ProductID" w:val="66 мм"/>
              </w:smartTagPr>
              <w:r w:rsidRPr="00A128DA">
                <w:rPr>
                  <w:rFonts w:eastAsia="Times New Roman"/>
                  <w:szCs w:val="20"/>
                  <w:lang w:eastAsia="ar-SA"/>
                </w:rPr>
                <w:t>66 мм</w:t>
              </w:r>
            </w:smartTag>
            <w:r w:rsidRPr="00A128DA">
              <w:rPr>
                <w:rFonts w:eastAsia="Times New Roman"/>
                <w:szCs w:val="20"/>
                <w:lang w:eastAsia="ar-SA"/>
              </w:rPr>
              <w:t xml:space="preserve"> в сборе с ГР-65 (головка рукавная) и стволом РС-70.01 (ручной ствол) (</w:t>
            </w:r>
            <w:smartTag w:uri="urn:schemas-microsoft-com:office:smarttags" w:element="metricconverter">
              <w:smartTagPr>
                <w:attr w:name="ProductID" w:val="20 метров"/>
              </w:smartTagPr>
              <w:r w:rsidRPr="00A128DA">
                <w:rPr>
                  <w:rFonts w:eastAsia="Times New Roman"/>
                  <w:szCs w:val="20"/>
                  <w:lang w:eastAsia="ar-SA"/>
                </w:rPr>
                <w:t>20 метров</w:t>
              </w:r>
            </w:smartTag>
            <w:r w:rsidRPr="00A128DA">
              <w:rPr>
                <w:rFonts w:eastAsia="Times New Roman"/>
                <w:szCs w:val="20"/>
                <w:lang w:eastAsia="ar-SA"/>
              </w:rPr>
              <w:t>) – 10 шт.</w:t>
            </w:r>
          </w:p>
        </w:tc>
      </w:tr>
      <w:tr w:rsidR="00A128DA" w:rsidRPr="00A128DA" w:rsidTr="00750692">
        <w:trPr>
          <w:trHeight w:val="399"/>
        </w:trPr>
        <w:tc>
          <w:tcPr>
            <w:tcW w:w="10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DA" w:rsidRPr="00A128DA" w:rsidRDefault="00A128DA" w:rsidP="00A128DA">
            <w:pPr>
              <w:suppressAutoHyphens/>
              <w:rPr>
                <w:rFonts w:eastAsia="Times New Roman"/>
                <w:i/>
                <w:color w:val="000000"/>
                <w:szCs w:val="20"/>
                <w:lang w:eastAsia="ar-SA"/>
              </w:rPr>
            </w:pPr>
            <w:r w:rsidRPr="00A128DA">
              <w:rPr>
                <w:rFonts w:eastAsia="Times New Roman"/>
                <w:color w:val="000000"/>
                <w:szCs w:val="20"/>
                <w:lang w:eastAsia="ar-SA"/>
              </w:rPr>
              <w:t>Подраздел 1.2 Сведения о новизне</w:t>
            </w:r>
          </w:p>
        </w:tc>
      </w:tr>
      <w:tr w:rsidR="00A128DA" w:rsidRPr="00A128DA" w:rsidTr="00750692">
        <w:trPr>
          <w:trHeight w:val="241"/>
        </w:trPr>
        <w:tc>
          <w:tcPr>
            <w:tcW w:w="10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DA" w:rsidRPr="00A128DA" w:rsidRDefault="00A128DA" w:rsidP="00A128DA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>Поставляемый товар должен быть новым, выпуска не ранее 2013 года, не восстановленным, не бывшим в эксплуатации.</w:t>
            </w:r>
          </w:p>
        </w:tc>
      </w:tr>
      <w:tr w:rsidR="00A128DA" w:rsidRPr="00A128DA" w:rsidTr="00750692">
        <w:trPr>
          <w:trHeight w:val="399"/>
        </w:trPr>
        <w:tc>
          <w:tcPr>
            <w:tcW w:w="10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DA" w:rsidRPr="00A128DA" w:rsidRDefault="00A128DA" w:rsidP="00A128DA">
            <w:pPr>
              <w:suppressAutoHyphens/>
              <w:rPr>
                <w:rFonts w:eastAsia="Times New Roman"/>
                <w:i/>
                <w:color w:val="000000"/>
                <w:szCs w:val="20"/>
                <w:lang w:eastAsia="ar-SA"/>
              </w:rPr>
            </w:pPr>
            <w:r w:rsidRPr="00A128DA">
              <w:rPr>
                <w:rFonts w:eastAsia="Times New Roman"/>
                <w:color w:val="000000"/>
                <w:szCs w:val="20"/>
                <w:lang w:eastAsia="ar-SA"/>
              </w:rPr>
              <w:t>Подраздел 1.3 Код ОКП</w:t>
            </w:r>
          </w:p>
        </w:tc>
      </w:tr>
      <w:tr w:rsidR="00A128DA" w:rsidRPr="00A128DA" w:rsidTr="00750692">
        <w:trPr>
          <w:trHeight w:val="72"/>
        </w:trPr>
        <w:tc>
          <w:tcPr>
            <w:tcW w:w="10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DA" w:rsidRPr="00A128DA" w:rsidRDefault="00A128DA" w:rsidP="00A128D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>Код ОКДП 1729554</w:t>
            </w:r>
          </w:p>
        </w:tc>
      </w:tr>
    </w:tbl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РАЗДЕЛ 2. ОБЛАСТЬ ПРИМЕНЕНИЯ</w:t>
      </w:r>
    </w:p>
    <w:p w:rsidR="00A128DA" w:rsidRPr="00A128DA" w:rsidRDefault="00A128DA" w:rsidP="00A128D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08"/>
      </w:tblGrid>
      <w:tr w:rsidR="00A128DA" w:rsidRPr="00A128DA" w:rsidTr="00750692">
        <w:trPr>
          <w:trHeight w:val="110"/>
        </w:trPr>
        <w:tc>
          <w:tcPr>
            <w:tcW w:w="10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DA" w:rsidRPr="00A128DA" w:rsidRDefault="00A128DA" w:rsidP="00A128DA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>Рукава пожарные напорные будут применяться для подачи водных растворов и растворов пенообразователей на расстоянии с рабочим давлением 1,6мПа, для комплектования шкафов внутренних пожарных кранов.</w:t>
            </w:r>
          </w:p>
        </w:tc>
      </w:tr>
    </w:tbl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РАЗДЕЛ 3. УСЛОВИЯ ЭКСПЛУАТАЦИИ</w:t>
      </w:r>
    </w:p>
    <w:p w:rsidR="00A128DA" w:rsidRPr="00A128DA" w:rsidRDefault="00A128DA" w:rsidP="00A128DA">
      <w:pPr>
        <w:suppressAutoHyphens/>
        <w:rPr>
          <w:rFonts w:eastAsia="Times New Roman"/>
          <w:b/>
          <w:color w:val="000000"/>
          <w:szCs w:val="20"/>
          <w:lang w:eastAsia="ar-SA"/>
        </w:rPr>
      </w:pP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08"/>
      </w:tblGrid>
      <w:tr w:rsidR="00A128DA" w:rsidRPr="00A128DA" w:rsidTr="00750692">
        <w:trPr>
          <w:trHeight w:val="81"/>
        </w:trPr>
        <w:tc>
          <w:tcPr>
            <w:tcW w:w="10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DA" w:rsidRPr="00A128DA" w:rsidRDefault="00A128DA" w:rsidP="00A128DA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>Согласно ГОСТ 15150 и УХЛ</w:t>
            </w:r>
            <w:proofErr w:type="gramStart"/>
            <w:r w:rsidRPr="00A128DA">
              <w:rPr>
                <w:rFonts w:eastAsia="Times New Roman"/>
                <w:szCs w:val="20"/>
                <w:lang w:eastAsia="ar-SA"/>
              </w:rPr>
              <w:t>1</w:t>
            </w:r>
            <w:proofErr w:type="gramEnd"/>
            <w:r w:rsidRPr="00A128DA">
              <w:rPr>
                <w:rFonts w:eastAsia="Times New Roman"/>
                <w:szCs w:val="20"/>
                <w:lang w:eastAsia="ar-SA"/>
              </w:rPr>
              <w:t>.</w:t>
            </w:r>
          </w:p>
          <w:p w:rsidR="00A128DA" w:rsidRPr="00A128DA" w:rsidRDefault="00A128DA" w:rsidP="00A128DA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>Допустимые температурные колебания  от -60 до +40</w:t>
            </w:r>
            <w:proofErr w:type="gramStart"/>
            <w:r w:rsidRPr="00A128DA">
              <w:rPr>
                <w:rFonts w:eastAsia="Times New Roman"/>
                <w:szCs w:val="20"/>
                <w:lang w:eastAsia="ar-SA"/>
              </w:rPr>
              <w:t>°С</w:t>
            </w:r>
            <w:proofErr w:type="gramEnd"/>
          </w:p>
        </w:tc>
      </w:tr>
    </w:tbl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РАЗДЕЛ 4. ТЕХНИЧЕСКИЕ ТРЕБОВАНИЯ</w:t>
      </w:r>
    </w:p>
    <w:p w:rsidR="00A128DA" w:rsidRPr="00A128DA" w:rsidRDefault="00A128DA" w:rsidP="00A128DA">
      <w:pPr>
        <w:suppressAutoHyphens/>
        <w:rPr>
          <w:rFonts w:eastAsia="Times New Roman"/>
          <w:b/>
          <w:color w:val="000000"/>
          <w:szCs w:val="20"/>
          <w:lang w:eastAsia="ar-SA"/>
        </w:rPr>
      </w:pP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08"/>
      </w:tblGrid>
      <w:tr w:rsidR="00A128DA" w:rsidRPr="00A128DA" w:rsidTr="00750692">
        <w:trPr>
          <w:trHeight w:val="335"/>
        </w:trPr>
        <w:tc>
          <w:tcPr>
            <w:tcW w:w="10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DA" w:rsidRPr="00A128DA" w:rsidRDefault="00A128DA" w:rsidP="00A128DA">
            <w:pPr>
              <w:suppressAutoHyphens/>
              <w:rPr>
                <w:rFonts w:eastAsia="Times New Roman"/>
                <w:color w:val="000000"/>
                <w:szCs w:val="20"/>
                <w:lang w:eastAsia="ar-SA"/>
              </w:rPr>
            </w:pPr>
            <w:r w:rsidRPr="00A128DA">
              <w:rPr>
                <w:rFonts w:eastAsia="Times New Roman"/>
                <w:color w:val="000000"/>
                <w:szCs w:val="20"/>
                <w:lang w:eastAsia="ar-SA"/>
              </w:rPr>
              <w:t>Подраздел 4.1 Основные параметры и размеры</w:t>
            </w:r>
          </w:p>
        </w:tc>
      </w:tr>
      <w:tr w:rsidR="00A128DA" w:rsidRPr="00A128DA" w:rsidTr="00750692">
        <w:trPr>
          <w:trHeight w:val="179"/>
        </w:trPr>
        <w:tc>
          <w:tcPr>
            <w:tcW w:w="10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DA" w:rsidRPr="00A128DA" w:rsidRDefault="00A128DA" w:rsidP="00A128DA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>Не предусмотрены</w:t>
            </w:r>
          </w:p>
        </w:tc>
      </w:tr>
      <w:tr w:rsidR="00A128DA" w:rsidRPr="00A128DA" w:rsidTr="00750692">
        <w:trPr>
          <w:trHeight w:val="335"/>
        </w:trPr>
        <w:tc>
          <w:tcPr>
            <w:tcW w:w="10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DA" w:rsidRPr="00A128DA" w:rsidRDefault="00A128DA" w:rsidP="00A128DA">
            <w:pPr>
              <w:suppressAutoHyphens/>
              <w:rPr>
                <w:rFonts w:eastAsia="Times New Roman"/>
                <w:i/>
                <w:color w:val="000000"/>
                <w:szCs w:val="20"/>
                <w:lang w:eastAsia="ar-SA"/>
              </w:rPr>
            </w:pPr>
            <w:r w:rsidRPr="00A128DA">
              <w:rPr>
                <w:rFonts w:eastAsia="Times New Roman"/>
                <w:color w:val="000000"/>
                <w:szCs w:val="20"/>
                <w:lang w:eastAsia="ar-SA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A128DA" w:rsidRPr="00A128DA" w:rsidTr="00750692">
        <w:trPr>
          <w:trHeight w:val="274"/>
        </w:trPr>
        <w:tc>
          <w:tcPr>
            <w:tcW w:w="10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DA" w:rsidRPr="00A128DA" w:rsidRDefault="00A128DA" w:rsidP="00A128DA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>Рукав пожарный напорный «</w:t>
            </w:r>
            <w:proofErr w:type="spellStart"/>
            <w:r w:rsidRPr="00A128DA">
              <w:rPr>
                <w:rFonts w:eastAsia="Times New Roman"/>
                <w:szCs w:val="20"/>
                <w:lang w:eastAsia="ar-SA"/>
              </w:rPr>
              <w:t>Латексированный</w:t>
            </w:r>
            <w:proofErr w:type="spellEnd"/>
            <w:r w:rsidRPr="00A128DA">
              <w:rPr>
                <w:rFonts w:eastAsia="Times New Roman"/>
                <w:szCs w:val="20"/>
                <w:lang w:eastAsia="ar-SA"/>
              </w:rPr>
              <w:t xml:space="preserve">» </w:t>
            </w:r>
            <w:proofErr w:type="spellStart"/>
            <w:r w:rsidRPr="00A128DA">
              <w:rPr>
                <w:rFonts w:eastAsia="Times New Roman"/>
                <w:szCs w:val="20"/>
                <w:lang w:eastAsia="ar-SA"/>
              </w:rPr>
              <w:t>диам</w:t>
            </w:r>
            <w:proofErr w:type="spellEnd"/>
            <w:r w:rsidRPr="00A128DA">
              <w:rPr>
                <w:rFonts w:eastAsia="Times New Roman"/>
                <w:szCs w:val="20"/>
                <w:lang w:eastAsia="ar-SA"/>
              </w:rPr>
              <w:t xml:space="preserve">. </w:t>
            </w:r>
            <w:smartTag w:uri="urn:schemas-microsoft-com:office:smarttags" w:element="metricconverter">
              <w:smartTagPr>
                <w:attr w:name="ProductID" w:val="51 мм"/>
              </w:smartTagPr>
              <w:r w:rsidRPr="00A128DA">
                <w:rPr>
                  <w:rFonts w:eastAsia="Times New Roman"/>
                  <w:szCs w:val="20"/>
                  <w:lang w:eastAsia="ar-SA"/>
                </w:rPr>
                <w:t>51 мм</w:t>
              </w:r>
            </w:smartTag>
            <w:r w:rsidRPr="00A128DA">
              <w:rPr>
                <w:rFonts w:eastAsia="Times New Roman"/>
                <w:szCs w:val="20"/>
                <w:lang w:eastAsia="ar-SA"/>
              </w:rPr>
              <w:t xml:space="preserve"> в сборе с ГР-50 и стволом РС-50.01 с гидроизоляционным покрытием. </w:t>
            </w:r>
          </w:p>
          <w:p w:rsidR="00A128DA" w:rsidRPr="00A128DA" w:rsidRDefault="00A128DA" w:rsidP="00A128D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>Размеры упаковки: 40см*10см*40см</w:t>
            </w:r>
          </w:p>
          <w:p w:rsidR="00A128DA" w:rsidRPr="00A128DA" w:rsidRDefault="00A128DA" w:rsidP="00A128D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 xml:space="preserve">Вес (брутто): </w:t>
            </w:r>
            <w:smartTag w:uri="urn:schemas-microsoft-com:office:smarttags" w:element="metricconverter">
              <w:smartTagPr>
                <w:attr w:name="ProductID" w:val="8 кг"/>
              </w:smartTagPr>
              <w:r w:rsidRPr="00A128DA">
                <w:rPr>
                  <w:rFonts w:eastAsia="Times New Roman"/>
                  <w:szCs w:val="20"/>
                  <w:lang w:eastAsia="ar-SA"/>
                </w:rPr>
                <w:t>8 кг</w:t>
              </w:r>
            </w:smartTag>
          </w:p>
          <w:p w:rsidR="00A128DA" w:rsidRPr="00A128DA" w:rsidRDefault="00A128DA" w:rsidP="00A128D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>Цвет: красный</w:t>
            </w:r>
          </w:p>
          <w:p w:rsidR="00A128DA" w:rsidRPr="00A128DA" w:rsidRDefault="00A128DA" w:rsidP="00A128D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>Диаметр рукава (</w:t>
            </w:r>
            <w:proofErr w:type="gramStart"/>
            <w:r w:rsidRPr="00A128DA">
              <w:rPr>
                <w:rFonts w:eastAsia="Times New Roman"/>
                <w:szCs w:val="20"/>
                <w:lang w:eastAsia="ar-SA"/>
              </w:rPr>
              <w:t>мм</w:t>
            </w:r>
            <w:proofErr w:type="gramEnd"/>
            <w:r w:rsidRPr="00A128DA">
              <w:rPr>
                <w:rFonts w:eastAsia="Times New Roman"/>
                <w:szCs w:val="20"/>
                <w:lang w:eastAsia="ar-SA"/>
              </w:rPr>
              <w:t>): 51</w:t>
            </w:r>
          </w:p>
          <w:p w:rsidR="00A128DA" w:rsidRPr="00A128DA" w:rsidRDefault="00A128DA" w:rsidP="00A128D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>Длина скатки: 20±1м</w:t>
            </w:r>
          </w:p>
          <w:p w:rsidR="00A128DA" w:rsidRPr="00A128DA" w:rsidRDefault="00A128DA" w:rsidP="00A128D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>Внутренний диаметр: 51+2мм</w:t>
            </w:r>
          </w:p>
          <w:p w:rsidR="00A128DA" w:rsidRPr="00A128DA" w:rsidRDefault="00A128DA" w:rsidP="00A128D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>Рабочее давление: 1,6Мпа</w:t>
            </w:r>
          </w:p>
          <w:p w:rsidR="00A128DA" w:rsidRPr="00A128DA" w:rsidRDefault="00A128DA" w:rsidP="00A128D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 xml:space="preserve">Масса скатки не более: </w:t>
            </w:r>
            <w:smartTag w:uri="urn:schemas-microsoft-com:office:smarttags" w:element="metricconverter">
              <w:smartTagPr>
                <w:attr w:name="ProductID" w:val="8 кг"/>
              </w:smartTagPr>
              <w:r w:rsidRPr="00A128DA">
                <w:rPr>
                  <w:rFonts w:eastAsia="Times New Roman"/>
                  <w:szCs w:val="20"/>
                  <w:lang w:eastAsia="ar-SA"/>
                </w:rPr>
                <w:t>8 кг</w:t>
              </w:r>
            </w:smartTag>
          </w:p>
          <w:p w:rsidR="00A128DA" w:rsidRPr="00A128DA" w:rsidRDefault="00A128DA" w:rsidP="00A128DA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>Рукав пожарный напорный «</w:t>
            </w:r>
            <w:proofErr w:type="spellStart"/>
            <w:r w:rsidRPr="00A128DA">
              <w:rPr>
                <w:rFonts w:eastAsia="Times New Roman"/>
                <w:szCs w:val="20"/>
                <w:lang w:eastAsia="ar-SA"/>
              </w:rPr>
              <w:t>Латексированный</w:t>
            </w:r>
            <w:proofErr w:type="spellEnd"/>
            <w:r w:rsidRPr="00A128DA">
              <w:rPr>
                <w:rFonts w:eastAsia="Times New Roman"/>
                <w:szCs w:val="20"/>
                <w:lang w:eastAsia="ar-SA"/>
              </w:rPr>
              <w:t xml:space="preserve">» </w:t>
            </w:r>
            <w:proofErr w:type="spellStart"/>
            <w:r w:rsidRPr="00A128DA">
              <w:rPr>
                <w:rFonts w:eastAsia="Times New Roman"/>
                <w:szCs w:val="20"/>
                <w:lang w:eastAsia="ar-SA"/>
              </w:rPr>
              <w:t>диам</w:t>
            </w:r>
            <w:proofErr w:type="spellEnd"/>
            <w:r w:rsidRPr="00A128DA">
              <w:rPr>
                <w:rFonts w:eastAsia="Times New Roman"/>
                <w:szCs w:val="20"/>
                <w:lang w:eastAsia="ar-SA"/>
              </w:rPr>
              <w:t xml:space="preserve">. </w:t>
            </w:r>
            <w:smartTag w:uri="urn:schemas-microsoft-com:office:smarttags" w:element="metricconverter">
              <w:smartTagPr>
                <w:attr w:name="ProductID" w:val="66 мм"/>
              </w:smartTagPr>
              <w:r w:rsidRPr="00A128DA">
                <w:rPr>
                  <w:rFonts w:eastAsia="Times New Roman"/>
                  <w:szCs w:val="20"/>
                  <w:lang w:eastAsia="ar-SA"/>
                </w:rPr>
                <w:t>66 мм</w:t>
              </w:r>
            </w:smartTag>
            <w:r w:rsidRPr="00A128DA">
              <w:rPr>
                <w:rFonts w:eastAsia="Times New Roman"/>
                <w:szCs w:val="20"/>
                <w:lang w:eastAsia="ar-SA"/>
              </w:rPr>
              <w:t xml:space="preserve"> в сборе с ГР-65 и стволом РС-70.01 с гидроизоляционным покрытием. </w:t>
            </w:r>
          </w:p>
          <w:p w:rsidR="00A128DA" w:rsidRPr="00A128DA" w:rsidRDefault="00A128DA" w:rsidP="00A128D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>Размеры упаковки: 40см*10см*40см</w:t>
            </w:r>
          </w:p>
          <w:p w:rsidR="00A128DA" w:rsidRPr="00A128DA" w:rsidRDefault="00A128DA" w:rsidP="00A128D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 xml:space="preserve">Вес (брутто): </w:t>
            </w:r>
            <w:smartTag w:uri="urn:schemas-microsoft-com:office:smarttags" w:element="metricconverter">
              <w:smartTagPr>
                <w:attr w:name="ProductID" w:val="10 кг"/>
              </w:smartTagPr>
              <w:r w:rsidRPr="00A128DA">
                <w:rPr>
                  <w:rFonts w:eastAsia="Times New Roman"/>
                  <w:szCs w:val="20"/>
                  <w:lang w:eastAsia="ar-SA"/>
                </w:rPr>
                <w:t>10 кг</w:t>
              </w:r>
            </w:smartTag>
          </w:p>
          <w:p w:rsidR="00A128DA" w:rsidRPr="00A128DA" w:rsidRDefault="00A128DA" w:rsidP="00A128D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>Цвет: красный</w:t>
            </w:r>
          </w:p>
          <w:p w:rsidR="00A128DA" w:rsidRPr="00A128DA" w:rsidRDefault="00A128DA" w:rsidP="00A128D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>Диаметр рукава (</w:t>
            </w:r>
            <w:proofErr w:type="gramStart"/>
            <w:r w:rsidRPr="00A128DA">
              <w:rPr>
                <w:rFonts w:eastAsia="Times New Roman"/>
                <w:szCs w:val="20"/>
                <w:lang w:eastAsia="ar-SA"/>
              </w:rPr>
              <w:t>мм</w:t>
            </w:r>
            <w:proofErr w:type="gramEnd"/>
            <w:r w:rsidRPr="00A128DA">
              <w:rPr>
                <w:rFonts w:eastAsia="Times New Roman"/>
                <w:szCs w:val="20"/>
                <w:lang w:eastAsia="ar-SA"/>
              </w:rPr>
              <w:t>): 66</w:t>
            </w:r>
          </w:p>
          <w:p w:rsidR="00A128DA" w:rsidRPr="00A128DA" w:rsidRDefault="00A128DA" w:rsidP="00A128D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>Длина скатки: 20±1м</w:t>
            </w:r>
          </w:p>
          <w:p w:rsidR="00A128DA" w:rsidRPr="00A128DA" w:rsidRDefault="00A128DA" w:rsidP="00A128D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>Внутренний диаметр: 66+2мм</w:t>
            </w:r>
          </w:p>
          <w:p w:rsidR="00A128DA" w:rsidRPr="00A128DA" w:rsidRDefault="00A128DA" w:rsidP="00A128D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>Рабочее давление: 1,6Мпа</w:t>
            </w:r>
          </w:p>
          <w:p w:rsidR="00A128DA" w:rsidRPr="00A128DA" w:rsidRDefault="00A128DA" w:rsidP="00A128D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 xml:space="preserve">Масса скатки не более: </w:t>
            </w:r>
            <w:smartTag w:uri="urn:schemas-microsoft-com:office:smarttags" w:element="metricconverter">
              <w:smartTagPr>
                <w:attr w:name="ProductID" w:val="10,3 кг"/>
              </w:smartTagPr>
              <w:r w:rsidRPr="00A128DA">
                <w:rPr>
                  <w:rFonts w:eastAsia="Times New Roman"/>
                  <w:szCs w:val="20"/>
                  <w:lang w:eastAsia="ar-SA"/>
                </w:rPr>
                <w:t>10,3 кг</w:t>
              </w:r>
            </w:smartTag>
          </w:p>
        </w:tc>
      </w:tr>
      <w:tr w:rsidR="00A128DA" w:rsidRPr="00A128DA" w:rsidTr="00750692">
        <w:trPr>
          <w:trHeight w:val="335"/>
        </w:trPr>
        <w:tc>
          <w:tcPr>
            <w:tcW w:w="10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DA" w:rsidRPr="00A128DA" w:rsidRDefault="00A128DA" w:rsidP="00A128DA">
            <w:pPr>
              <w:suppressAutoHyphens/>
              <w:rPr>
                <w:rFonts w:eastAsia="Times New Roman"/>
                <w:i/>
                <w:color w:val="000000"/>
                <w:szCs w:val="20"/>
                <w:lang w:eastAsia="ar-SA"/>
              </w:rPr>
            </w:pPr>
            <w:r w:rsidRPr="00A128DA">
              <w:rPr>
                <w:rFonts w:eastAsia="Times New Roman"/>
                <w:color w:val="000000"/>
                <w:szCs w:val="20"/>
                <w:lang w:eastAsia="ar-SA"/>
              </w:rPr>
              <w:t xml:space="preserve">Подраздел 4.3 Требования к маркировке </w:t>
            </w:r>
          </w:p>
        </w:tc>
      </w:tr>
      <w:tr w:rsidR="00A128DA" w:rsidRPr="00A128DA" w:rsidTr="00750692">
        <w:trPr>
          <w:trHeight w:val="176"/>
        </w:trPr>
        <w:tc>
          <w:tcPr>
            <w:tcW w:w="10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DA" w:rsidRPr="00A128DA" w:rsidRDefault="00A128DA" w:rsidP="00A128DA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>В соответствии с ГОСТ 51049-2008, ГОСТ 15150</w:t>
            </w:r>
          </w:p>
        </w:tc>
      </w:tr>
      <w:tr w:rsidR="00A128DA" w:rsidRPr="00A128DA" w:rsidTr="00750692">
        <w:trPr>
          <w:trHeight w:val="335"/>
        </w:trPr>
        <w:tc>
          <w:tcPr>
            <w:tcW w:w="10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DA" w:rsidRPr="00A128DA" w:rsidRDefault="00A128DA" w:rsidP="00A128DA">
            <w:pPr>
              <w:suppressAutoHyphens/>
              <w:rPr>
                <w:rFonts w:eastAsia="Times New Roman"/>
                <w:color w:val="000000"/>
                <w:szCs w:val="20"/>
                <w:lang w:eastAsia="ar-SA"/>
              </w:rPr>
            </w:pPr>
            <w:r w:rsidRPr="00A128DA">
              <w:rPr>
                <w:rFonts w:eastAsia="Times New Roman"/>
                <w:color w:val="000000"/>
                <w:szCs w:val="20"/>
                <w:lang w:eastAsia="ar-SA"/>
              </w:rPr>
              <w:lastRenderedPageBreak/>
              <w:t>Подраздел 4.4 Требования к упаковке</w:t>
            </w:r>
          </w:p>
        </w:tc>
      </w:tr>
      <w:tr w:rsidR="00A128DA" w:rsidRPr="00A128DA" w:rsidTr="00750692">
        <w:trPr>
          <w:trHeight w:val="143"/>
        </w:trPr>
        <w:tc>
          <w:tcPr>
            <w:tcW w:w="10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DA" w:rsidRPr="00A128DA" w:rsidRDefault="00A128DA" w:rsidP="00A128DA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>Не предусмотрены</w:t>
            </w:r>
          </w:p>
        </w:tc>
      </w:tr>
    </w:tbl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08"/>
      </w:tblGrid>
      <w:tr w:rsidR="00A128DA" w:rsidRPr="00A128DA" w:rsidTr="00750692">
        <w:trPr>
          <w:trHeight w:val="399"/>
        </w:trPr>
        <w:tc>
          <w:tcPr>
            <w:tcW w:w="10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DA" w:rsidRPr="00A128DA" w:rsidRDefault="00A128DA" w:rsidP="00A128DA">
            <w:pPr>
              <w:suppressAutoHyphens/>
              <w:rPr>
                <w:rFonts w:eastAsia="Times New Roman"/>
                <w:color w:val="000000"/>
                <w:szCs w:val="20"/>
                <w:lang w:eastAsia="ar-SA"/>
              </w:rPr>
            </w:pPr>
            <w:r w:rsidRPr="00A128DA">
              <w:rPr>
                <w:rFonts w:eastAsia="Times New Roman"/>
                <w:color w:val="000000"/>
                <w:szCs w:val="20"/>
                <w:lang w:eastAsia="ar-SA"/>
              </w:rPr>
              <w:t>Подраздел 5.1 Порядок сдачи и приемки</w:t>
            </w:r>
          </w:p>
        </w:tc>
      </w:tr>
      <w:tr w:rsidR="00A128DA" w:rsidRPr="00A128DA" w:rsidTr="00750692">
        <w:trPr>
          <w:trHeight w:val="399"/>
        </w:trPr>
        <w:tc>
          <w:tcPr>
            <w:tcW w:w="10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DA" w:rsidRPr="00A128DA" w:rsidRDefault="00A128DA" w:rsidP="00A128DA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>Приемка поставляемого Товара осуществляется Покупателем с учетом соответствия количества поставляемого Товара в ходе передачи Товара Покупателю на территории Покупателя в Калужской области, г. Обнинске, пл. Бондаренко, д.1. 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A128DA" w:rsidRPr="00A128DA" w:rsidTr="00750692">
        <w:trPr>
          <w:trHeight w:val="399"/>
        </w:trPr>
        <w:tc>
          <w:tcPr>
            <w:tcW w:w="10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DA" w:rsidRPr="00A128DA" w:rsidRDefault="00A128DA" w:rsidP="00A128DA">
            <w:pPr>
              <w:suppressAutoHyphens/>
              <w:rPr>
                <w:rFonts w:eastAsia="Times New Roman"/>
                <w:color w:val="000000"/>
                <w:szCs w:val="20"/>
                <w:lang w:eastAsia="ar-SA"/>
              </w:rPr>
            </w:pPr>
            <w:r w:rsidRPr="00A128DA">
              <w:rPr>
                <w:rFonts w:eastAsia="Times New Roman"/>
                <w:color w:val="000000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128DA" w:rsidRPr="00A128DA" w:rsidTr="00750692">
        <w:trPr>
          <w:trHeight w:val="399"/>
        </w:trPr>
        <w:tc>
          <w:tcPr>
            <w:tcW w:w="10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DA" w:rsidRPr="00A128DA" w:rsidRDefault="00A128DA" w:rsidP="00A128DA">
            <w:pPr>
              <w:tabs>
                <w:tab w:val="left" w:pos="1134"/>
              </w:tabs>
              <w:spacing w:after="120"/>
              <w:jc w:val="both"/>
              <w:rPr>
                <w:rFonts w:eastAsia="Times New Roman"/>
                <w:lang w:eastAsia="ru-RU"/>
              </w:rPr>
            </w:pPr>
            <w:r w:rsidRPr="00A128DA">
              <w:rPr>
                <w:rFonts w:eastAsia="Times New Roman"/>
                <w:sz w:val="22"/>
                <w:szCs w:val="22"/>
                <w:lang w:eastAsia="ru-RU"/>
              </w:rPr>
              <w:t xml:space="preserve">Сопроводительные документы (товарные накладные), инструкции, паспорта (текст на русском языке) передаются Покупателю одновременно с получением Товара с обязательным проставлением штампа Поставщика. </w:t>
            </w:r>
          </w:p>
        </w:tc>
      </w:tr>
    </w:tbl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08"/>
      </w:tblGrid>
      <w:tr w:rsidR="00A128DA" w:rsidRPr="00A128DA" w:rsidTr="00750692">
        <w:trPr>
          <w:trHeight w:val="136"/>
        </w:trPr>
        <w:tc>
          <w:tcPr>
            <w:tcW w:w="10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DA" w:rsidRPr="00A128DA" w:rsidRDefault="00A128DA" w:rsidP="00A128DA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>Транспортировка товара в закрытом транспорте</w:t>
            </w:r>
          </w:p>
        </w:tc>
      </w:tr>
    </w:tbl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08"/>
      </w:tblGrid>
      <w:tr w:rsidR="00A128DA" w:rsidRPr="00A128DA" w:rsidTr="00750692">
        <w:trPr>
          <w:trHeight w:val="93"/>
        </w:trPr>
        <w:tc>
          <w:tcPr>
            <w:tcW w:w="10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DA" w:rsidRPr="00A128DA" w:rsidRDefault="00A128DA" w:rsidP="00A128DA">
            <w:pPr>
              <w:jc w:val="both"/>
              <w:rPr>
                <w:rFonts w:eastAsia="Times New Roman"/>
                <w:sz w:val="22"/>
                <w:szCs w:val="22"/>
                <w:lang w:val="x-none" w:eastAsia="x-none"/>
              </w:rPr>
            </w:pPr>
            <w:r w:rsidRPr="00A128DA">
              <w:rPr>
                <w:rFonts w:eastAsia="Times New Roman"/>
                <w:sz w:val="22"/>
                <w:szCs w:val="22"/>
                <w:lang w:val="x-none" w:eastAsia="x-none"/>
              </w:rPr>
              <w:t>Не предусмотрены</w:t>
            </w:r>
          </w:p>
        </w:tc>
      </w:tr>
    </w:tbl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РАЗДЕЛ 8. ТРЕБОВАНИЯ К ОБЪЕМУ И/ИЛИ СРОКУ ПРЕДОСТАВЛЕНИЯ ГАРАНТИЙ</w:t>
      </w: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08"/>
      </w:tblGrid>
      <w:tr w:rsidR="00A128DA" w:rsidRPr="00A128DA" w:rsidTr="00750692">
        <w:trPr>
          <w:trHeight w:val="64"/>
        </w:trPr>
        <w:tc>
          <w:tcPr>
            <w:tcW w:w="10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DA" w:rsidRPr="00A128DA" w:rsidRDefault="00A128DA" w:rsidP="00A128DA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>Гарантийный срок – не менее 12 месяцев.</w:t>
            </w:r>
          </w:p>
        </w:tc>
      </w:tr>
    </w:tbl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РАЗДЕЛ 9. ТРЕБОВАНИЯ К ОБСЛУЖИВАНИЮ</w:t>
      </w: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08"/>
      </w:tblGrid>
      <w:tr w:rsidR="00A128DA" w:rsidRPr="00A128DA" w:rsidTr="00750692">
        <w:trPr>
          <w:trHeight w:val="110"/>
        </w:trPr>
        <w:tc>
          <w:tcPr>
            <w:tcW w:w="10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DA" w:rsidRPr="00A128DA" w:rsidRDefault="00A128DA" w:rsidP="00A128DA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>Не предусмотрены</w:t>
            </w:r>
          </w:p>
        </w:tc>
      </w:tr>
    </w:tbl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РАЗДЕЛ 10. ЭКОЛОГИЧЕСКИЕ ТРЕБОВАНИЯ</w:t>
      </w: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08"/>
      </w:tblGrid>
      <w:tr w:rsidR="00A128DA" w:rsidRPr="00A128DA" w:rsidTr="00750692">
        <w:trPr>
          <w:trHeight w:val="106"/>
        </w:trPr>
        <w:tc>
          <w:tcPr>
            <w:tcW w:w="10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DA" w:rsidRPr="00A128DA" w:rsidRDefault="00A128DA" w:rsidP="00A128DA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>Не предусмотрены</w:t>
            </w:r>
          </w:p>
        </w:tc>
      </w:tr>
    </w:tbl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РАЗДЕЛ 11. ТРЕБОВАНИЯ ПО БЕЗОПАСНОСТИ</w:t>
      </w: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08"/>
      </w:tblGrid>
      <w:tr w:rsidR="00A128DA" w:rsidRPr="00A128DA" w:rsidTr="00750692">
        <w:trPr>
          <w:trHeight w:val="103"/>
        </w:trPr>
        <w:tc>
          <w:tcPr>
            <w:tcW w:w="10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DA" w:rsidRPr="00A128DA" w:rsidRDefault="00A128DA" w:rsidP="00A128DA">
            <w:pPr>
              <w:jc w:val="both"/>
              <w:rPr>
                <w:rFonts w:eastAsia="Times New Roman"/>
                <w:sz w:val="22"/>
                <w:szCs w:val="22"/>
                <w:lang w:val="x-none" w:eastAsia="x-none"/>
              </w:rPr>
            </w:pPr>
            <w:r w:rsidRPr="00A128DA">
              <w:rPr>
                <w:rFonts w:eastAsia="Times New Roman"/>
                <w:lang w:val="x-none" w:eastAsia="x-none"/>
              </w:rPr>
              <w:t>Не предусмотрены</w:t>
            </w:r>
          </w:p>
        </w:tc>
      </w:tr>
    </w:tbl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РАЗДЕЛ 12. ТРЕБОВАНИЯ К КАЧЕСТВУ И КЛАССИФИКАЦИЯ ОБОРУДОВАНИЯ</w:t>
      </w: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08"/>
      </w:tblGrid>
      <w:tr w:rsidR="00A128DA" w:rsidRPr="00A128DA" w:rsidTr="00750692">
        <w:trPr>
          <w:trHeight w:val="64"/>
        </w:trPr>
        <w:tc>
          <w:tcPr>
            <w:tcW w:w="10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DA" w:rsidRPr="00A128DA" w:rsidRDefault="00A128DA" w:rsidP="00A128DA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>Не предусмотрены</w:t>
            </w:r>
          </w:p>
        </w:tc>
      </w:tr>
    </w:tbl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tabs>
          <w:tab w:val="left" w:pos="540"/>
        </w:tabs>
        <w:suppressAutoHyphens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p w:rsidR="00A128DA" w:rsidRPr="00A128DA" w:rsidRDefault="00A128DA" w:rsidP="00A128DA">
      <w:pPr>
        <w:tabs>
          <w:tab w:val="left" w:pos="540"/>
        </w:tabs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08"/>
      </w:tblGrid>
      <w:tr w:rsidR="00A128DA" w:rsidRPr="00A128DA" w:rsidTr="00750692">
        <w:trPr>
          <w:trHeight w:val="75"/>
        </w:trPr>
        <w:tc>
          <w:tcPr>
            <w:tcW w:w="10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DA" w:rsidRPr="00A128DA" w:rsidRDefault="00A128DA" w:rsidP="00A128DA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>Не предусмотрены</w:t>
            </w:r>
          </w:p>
        </w:tc>
      </w:tr>
    </w:tbl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РАЗДЕЛ 14. ТРЕБОВАНИЯ К КОЛИЧЕСТВУ И СРОКУ (ПЕРИОДИЧНОСТИ) ПОСТАВКИ</w:t>
      </w: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08"/>
      </w:tblGrid>
      <w:tr w:rsidR="00A128DA" w:rsidRPr="00A128DA" w:rsidTr="00750692">
        <w:trPr>
          <w:trHeight w:val="64"/>
        </w:trPr>
        <w:tc>
          <w:tcPr>
            <w:tcW w:w="10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DA" w:rsidRPr="00A128DA" w:rsidRDefault="00A128DA" w:rsidP="00A128DA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A128DA">
              <w:rPr>
                <w:rFonts w:eastAsia="Times New Roman"/>
                <w:szCs w:val="20"/>
                <w:lang w:eastAsia="ar-SA"/>
              </w:rPr>
              <w:t xml:space="preserve">Поставка Товара должна быть осуществлена в полном объеме 15 декабря 2014 года. Возможна </w:t>
            </w:r>
            <w:r w:rsidRPr="00A128DA">
              <w:rPr>
                <w:rFonts w:eastAsia="Times New Roman"/>
                <w:szCs w:val="20"/>
                <w:lang w:eastAsia="ar-SA"/>
              </w:rPr>
              <w:lastRenderedPageBreak/>
              <w:t>досрочная поставка.</w:t>
            </w:r>
          </w:p>
        </w:tc>
      </w:tr>
    </w:tbl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128DA">
        <w:rPr>
          <w:rFonts w:eastAsia="Times New Roman"/>
          <w:color w:val="000000"/>
          <w:szCs w:val="20"/>
          <w:lang w:eastAsia="ar-SA"/>
        </w:rPr>
        <w:t>РАЗДЕЛ 15. ТРЕБОВАНИЕ К ФОРМЕ ПРЕДСТАВЛЯЕМОЙ ИНФОРМАЦИИ</w:t>
      </w:r>
    </w:p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08"/>
      </w:tblGrid>
      <w:tr w:rsidR="00A128DA" w:rsidRPr="00A128DA" w:rsidTr="00750692">
        <w:trPr>
          <w:trHeight w:val="138"/>
        </w:trPr>
        <w:tc>
          <w:tcPr>
            <w:tcW w:w="10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DA" w:rsidRPr="00A128DA" w:rsidRDefault="00A128DA" w:rsidP="00A128DA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A128DA">
              <w:rPr>
                <w:rFonts w:eastAsia="Times New Roman"/>
                <w:lang w:eastAsia="ar-SA"/>
              </w:rPr>
              <w:t>Информация должна быть предоставлена в форме нижеуказанной таблицы.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738"/>
              <w:gridCol w:w="2551"/>
              <w:gridCol w:w="3544"/>
              <w:gridCol w:w="1292"/>
              <w:gridCol w:w="1846"/>
            </w:tblGrid>
            <w:tr w:rsidR="00A128DA" w:rsidRPr="00A128DA" w:rsidTr="00750692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28DA" w:rsidRPr="00A128DA" w:rsidRDefault="00A128DA" w:rsidP="00A128DA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A128DA">
                    <w:rPr>
                      <w:rFonts w:eastAsia="Times New Roman"/>
                      <w:lang w:eastAsia="ar-SA"/>
                    </w:rPr>
                    <w:t xml:space="preserve">№ </w:t>
                  </w:r>
                  <w:proofErr w:type="gramStart"/>
                  <w:r w:rsidRPr="00A128DA">
                    <w:rPr>
                      <w:rFonts w:eastAsia="Times New Roman"/>
                      <w:lang w:eastAsia="ar-SA"/>
                    </w:rPr>
                    <w:t>п</w:t>
                  </w:r>
                  <w:proofErr w:type="gramEnd"/>
                  <w:r w:rsidRPr="00A128DA">
                    <w:rPr>
                      <w:rFonts w:eastAsia="Times New Roman"/>
                      <w:lang w:eastAsia="ar-SA"/>
                    </w:rPr>
                    <w:t>/п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28DA" w:rsidRPr="00A128DA" w:rsidRDefault="00A128DA" w:rsidP="00A128DA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A128DA">
                    <w:rPr>
                      <w:rFonts w:eastAsia="Times New Roman"/>
                      <w:lang w:eastAsia="ar-SA"/>
                    </w:rPr>
                    <w:t>Наименование товара, производитель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28DA" w:rsidRPr="00A128DA" w:rsidRDefault="00A128DA" w:rsidP="00A128DA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A128DA">
                    <w:rPr>
                      <w:rFonts w:eastAsia="Times New Roman"/>
                      <w:lang w:eastAsia="ar-SA"/>
                    </w:rPr>
                    <w:t>Основные технические характеристики товара, предлагаемые участником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28DA" w:rsidRPr="00A128DA" w:rsidRDefault="00A128DA" w:rsidP="00A128DA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A128DA">
                    <w:rPr>
                      <w:rFonts w:eastAsia="Times New Roman"/>
                      <w:lang w:eastAsia="ar-SA"/>
                    </w:rPr>
                    <w:t>Единица измерения</w:t>
                  </w: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28DA" w:rsidRPr="00A128DA" w:rsidRDefault="00A128DA" w:rsidP="00A128DA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A128DA">
                    <w:rPr>
                      <w:rFonts w:eastAsia="Times New Roman"/>
                      <w:lang w:eastAsia="ar-SA"/>
                    </w:rPr>
                    <w:t>Кол-во</w:t>
                  </w:r>
                </w:p>
              </w:tc>
            </w:tr>
            <w:tr w:rsidR="00A128DA" w:rsidRPr="00A128DA" w:rsidTr="00750692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28DA" w:rsidRPr="00A128DA" w:rsidRDefault="00A128DA" w:rsidP="00A128DA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28DA" w:rsidRPr="00A128DA" w:rsidRDefault="00A128DA" w:rsidP="00A128DA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28DA" w:rsidRPr="00A128DA" w:rsidRDefault="00A128DA" w:rsidP="00A128DA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28DA" w:rsidRPr="00A128DA" w:rsidRDefault="00A128DA" w:rsidP="00A128DA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28DA" w:rsidRPr="00A128DA" w:rsidRDefault="00A128DA" w:rsidP="00A128DA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</w:tr>
            <w:tr w:rsidR="00A128DA" w:rsidRPr="00A128DA" w:rsidTr="00750692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28DA" w:rsidRPr="00A128DA" w:rsidRDefault="00A128DA" w:rsidP="00A128DA">
                  <w:pPr>
                    <w:suppressAutoHyphens/>
                    <w:jc w:val="both"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28DA" w:rsidRPr="00A128DA" w:rsidRDefault="00A128DA" w:rsidP="00A128DA">
                  <w:pPr>
                    <w:suppressAutoHyphens/>
                    <w:jc w:val="both"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28DA" w:rsidRPr="00A128DA" w:rsidRDefault="00A128DA" w:rsidP="00A128DA">
                  <w:pPr>
                    <w:suppressAutoHyphens/>
                    <w:jc w:val="both"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28DA" w:rsidRPr="00A128DA" w:rsidRDefault="00A128DA" w:rsidP="00A128DA">
                  <w:pPr>
                    <w:suppressAutoHyphens/>
                    <w:jc w:val="both"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28DA" w:rsidRPr="00A128DA" w:rsidRDefault="00A128DA" w:rsidP="00A128DA">
                  <w:pPr>
                    <w:suppressAutoHyphens/>
                    <w:jc w:val="both"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</w:tr>
          </w:tbl>
          <w:p w:rsidR="00A128DA" w:rsidRPr="00A128DA" w:rsidRDefault="00A128DA" w:rsidP="00A128DA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</w:tc>
      </w:tr>
    </w:tbl>
    <w:p w:rsidR="00A128DA" w:rsidRPr="00A128DA" w:rsidRDefault="00A128DA" w:rsidP="00A128D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128DA" w:rsidRPr="00A128DA" w:rsidRDefault="00A128DA" w:rsidP="00A128DA">
      <w:pPr>
        <w:suppressAutoHyphens/>
        <w:jc w:val="left"/>
        <w:rPr>
          <w:rFonts w:eastAsia="Times New Roman"/>
          <w:szCs w:val="20"/>
          <w:lang w:eastAsia="ar-SA"/>
        </w:rPr>
      </w:pPr>
    </w:p>
    <w:p w:rsidR="00A128DA" w:rsidRPr="00A128DA" w:rsidRDefault="00A128DA" w:rsidP="00A128DA">
      <w:pPr>
        <w:rPr>
          <w:rFonts w:eastAsia="Times New Roman"/>
          <w:lang w:eastAsia="ru-RU"/>
        </w:rPr>
      </w:pPr>
    </w:p>
    <w:p w:rsidR="00A128DA" w:rsidRPr="00A128DA" w:rsidRDefault="00A128DA" w:rsidP="00A128DA">
      <w:pPr>
        <w:rPr>
          <w:rFonts w:eastAsia="Times New Roman"/>
          <w:lang w:eastAsia="ru-RU"/>
        </w:rPr>
      </w:pPr>
    </w:p>
    <w:p w:rsidR="00A128DA" w:rsidRPr="00A128DA" w:rsidRDefault="00A128DA" w:rsidP="00A128DA">
      <w:pPr>
        <w:rPr>
          <w:rFonts w:eastAsia="Times New Roman"/>
          <w:lang w:eastAsia="ru-RU"/>
        </w:rPr>
      </w:pPr>
    </w:p>
    <w:p w:rsidR="00A128DA" w:rsidRPr="00A128DA" w:rsidRDefault="00A128DA" w:rsidP="00A128DA">
      <w:pPr>
        <w:spacing w:before="100" w:beforeAutospacing="1"/>
        <w:ind w:firstLine="567"/>
        <w:jc w:val="left"/>
        <w:rPr>
          <w:rFonts w:eastAsia="Times New Roman"/>
          <w:b/>
          <w:lang w:eastAsia="ar-SA"/>
        </w:rPr>
      </w:pPr>
      <w:r w:rsidRPr="00A128DA">
        <w:rPr>
          <w:rFonts w:eastAsia="Times New Roman"/>
          <w:b/>
          <w:lang w:eastAsia="ar-SA"/>
        </w:rPr>
        <w:t>Контактное лицо:</w:t>
      </w:r>
      <w:r w:rsidRPr="00A128DA">
        <w:rPr>
          <w:rFonts w:eastAsia="Times New Roman"/>
          <w:bCs/>
          <w:color w:val="000000"/>
          <w:lang w:eastAsia="ar-SA"/>
        </w:rPr>
        <w:t xml:space="preserve"> Павлова Юлия Викторовна</w:t>
      </w:r>
      <w:r w:rsidRPr="00A128DA">
        <w:rPr>
          <w:rFonts w:eastAsia="Times New Roman"/>
          <w:lang w:eastAsia="ar-SA"/>
        </w:rPr>
        <w:t>, (48439) 9-47-50</w:t>
      </w:r>
    </w:p>
    <w:p w:rsidR="008E3C0C" w:rsidRDefault="008E3C0C">
      <w:bookmarkStart w:id="0" w:name="_GoBack"/>
      <w:bookmarkEnd w:id="0"/>
    </w:p>
    <w:sectPr w:rsidR="008E3C0C" w:rsidSect="00D60CF6">
      <w:headerReference w:type="default" r:id="rId5"/>
      <w:footerReference w:type="even" r:id="rId6"/>
      <w:footerReference w:type="default" r:id="rId7"/>
      <w:pgSz w:w="11906" w:h="16838"/>
      <w:pgMar w:top="1134" w:right="1276" w:bottom="397" w:left="567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A128DA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236B8" w:rsidRDefault="00A128DA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A128DA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9236B8" w:rsidRDefault="00A128DA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A128D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D6"/>
    <w:rsid w:val="00761AD6"/>
    <w:rsid w:val="008E3C0C"/>
    <w:rsid w:val="00A128DA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128D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128DA"/>
  </w:style>
  <w:style w:type="paragraph" w:styleId="a5">
    <w:name w:val="footer"/>
    <w:basedOn w:val="a"/>
    <w:link w:val="a6"/>
    <w:uiPriority w:val="99"/>
    <w:rsid w:val="00A128D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A128DA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A128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128D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128DA"/>
  </w:style>
  <w:style w:type="paragraph" w:styleId="a5">
    <w:name w:val="footer"/>
    <w:basedOn w:val="a"/>
    <w:link w:val="a6"/>
    <w:uiPriority w:val="99"/>
    <w:rsid w:val="00A128D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A128DA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A128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727</Words>
  <Characters>4144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2014-09-19T04:38:00Z</dcterms:created>
  <dcterms:modified xsi:type="dcterms:W3CDTF">2014-09-19T04:38:00Z</dcterms:modified>
</cp:coreProperties>
</file>