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E76" w:rsidRDefault="004B1E76" w:rsidP="004B1E76">
      <w:pPr>
        <w:pStyle w:val="a4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6600825" cy="6000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9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92"/>
      </w:tblGrid>
      <w:tr w:rsidR="004B1E76" w:rsidRPr="0057451E" w:rsidTr="00892385">
        <w:trPr>
          <w:cantSplit/>
          <w:trHeight w:val="583"/>
          <w:jc w:val="center"/>
        </w:trPr>
        <w:tc>
          <w:tcPr>
            <w:tcW w:w="9892" w:type="dxa"/>
          </w:tcPr>
          <w:p w:rsidR="004B1E76" w:rsidRPr="0057451E" w:rsidRDefault="004B1E76" w:rsidP="00892385">
            <w:pPr>
              <w:pStyle w:val="af1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4B1E76" w:rsidRPr="00B27A2F" w:rsidRDefault="004B1E76" w:rsidP="00892385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lang w:eastAsia="en-US"/>
              </w:rPr>
            </w:pPr>
            <w:r w:rsidRPr="00B27A2F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Открытое акционерное общество</w:t>
            </w:r>
          </w:p>
          <w:p w:rsidR="004B1E76" w:rsidRPr="00B27A2F" w:rsidRDefault="004B1E76" w:rsidP="00892385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lang w:eastAsia="en-US"/>
              </w:rPr>
            </w:pPr>
            <w:r w:rsidRPr="00B27A2F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 xml:space="preserve">    «</w:t>
            </w:r>
            <w:proofErr w:type="spellStart"/>
            <w:r w:rsidRPr="00B27A2F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Нижнетуринский</w:t>
            </w:r>
            <w:proofErr w:type="spellEnd"/>
            <w:r w:rsidRPr="00B27A2F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 xml:space="preserve"> машиностроительный завод «Вента»</w:t>
            </w:r>
          </w:p>
          <w:p w:rsidR="004B1E76" w:rsidRPr="00B27A2F" w:rsidRDefault="004B1E76" w:rsidP="00892385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27A2F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Свердловскаяобласть,624222</w:t>
            </w:r>
          </w:p>
          <w:p w:rsidR="004B1E76" w:rsidRDefault="004B1E76" w:rsidP="00892385">
            <w:pPr>
              <w:pStyle w:val="af1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B27A2F"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>Тел./факс (34342) 2-30-20, 2-31-44   e-</w:t>
            </w:r>
            <w:proofErr w:type="spellStart"/>
            <w:r w:rsidRPr="00B27A2F"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>mail</w:t>
            </w:r>
            <w:proofErr w:type="spellEnd"/>
            <w:r w:rsidRPr="00B27A2F"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 xml:space="preserve">: </w:t>
            </w:r>
            <w:hyperlink r:id="rId8" w:history="1">
              <w:r w:rsidRPr="00B27A2F">
                <w:rPr>
                  <w:rFonts w:ascii="Arial" w:eastAsia="Times New Roman" w:hAnsi="Arial" w:cs="Arial"/>
                  <w:color w:val="0000FF"/>
                  <w:sz w:val="18"/>
                  <w:szCs w:val="20"/>
                  <w:u w:val="single"/>
                  <w:lang w:val="ru-RU" w:eastAsia="ru-RU"/>
                </w:rPr>
                <w:t>venta@venta-nt.ru</w:t>
              </w:r>
            </w:hyperlink>
            <w:r w:rsidRPr="00B27A2F"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 xml:space="preserve">  </w:t>
            </w:r>
            <w:hyperlink r:id="rId9" w:history="1">
              <w:r w:rsidRPr="00B27A2F">
                <w:rPr>
                  <w:rFonts w:ascii="Arial" w:eastAsia="Times New Roman" w:hAnsi="Arial" w:cs="Arial"/>
                  <w:color w:val="000000"/>
                  <w:sz w:val="18"/>
                  <w:szCs w:val="20"/>
                  <w:u w:val="single"/>
                  <w:lang w:val="ru-RU" w:eastAsia="ru-RU"/>
                </w:rPr>
                <w:t>www.venta-nt.ru</w:t>
              </w:r>
            </w:hyperlink>
          </w:p>
          <w:p w:rsidR="004B1E76" w:rsidRPr="0057451E" w:rsidRDefault="004B1E76" w:rsidP="00892385">
            <w:pPr>
              <w:pStyle w:val="af1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4B1E76" w:rsidRPr="0057451E" w:rsidRDefault="004B1E76" w:rsidP="00892385">
            <w:pPr>
              <w:ind w:left="4254" w:firstLine="709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B1E76" w:rsidRPr="0057451E" w:rsidRDefault="004B1E76" w:rsidP="00892385">
            <w:pPr>
              <w:ind w:left="4254" w:firstLine="709"/>
              <w:rPr>
                <w:rFonts w:ascii="Arial" w:hAnsi="Arial" w:cs="Arial"/>
                <w:b/>
                <w:sz w:val="28"/>
                <w:szCs w:val="28"/>
              </w:rPr>
            </w:pPr>
            <w:r w:rsidRPr="0057451E">
              <w:rPr>
                <w:rFonts w:ascii="Arial" w:hAnsi="Arial" w:cs="Arial"/>
                <w:b/>
                <w:sz w:val="28"/>
                <w:szCs w:val="28"/>
              </w:rPr>
              <w:t xml:space="preserve">УТВЕРЖДАЮ </w:t>
            </w:r>
          </w:p>
          <w:p w:rsidR="004B1E76" w:rsidRPr="0057451E" w:rsidRDefault="004B1E76" w:rsidP="00892385">
            <w:pPr>
              <w:ind w:left="4570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B1E76" w:rsidRPr="0057451E" w:rsidRDefault="004B1E76" w:rsidP="00892385">
            <w:pPr>
              <w:ind w:left="4254" w:firstLine="709"/>
              <w:rPr>
                <w:rFonts w:ascii="Arial" w:hAnsi="Arial" w:cs="Arial"/>
                <w:sz w:val="28"/>
                <w:szCs w:val="28"/>
              </w:rPr>
            </w:pPr>
            <w:r w:rsidRPr="0057451E">
              <w:rPr>
                <w:rFonts w:ascii="Arial" w:hAnsi="Arial" w:cs="Arial"/>
                <w:sz w:val="28"/>
                <w:szCs w:val="28"/>
              </w:rPr>
              <w:t>Генеральный директор</w:t>
            </w:r>
          </w:p>
          <w:p w:rsidR="004B1E76" w:rsidRPr="0057451E" w:rsidRDefault="004B1E76" w:rsidP="00892385">
            <w:pPr>
              <w:ind w:left="4570" w:hanging="317"/>
              <w:rPr>
                <w:rFonts w:ascii="Arial" w:hAnsi="Arial" w:cs="Arial"/>
                <w:sz w:val="28"/>
                <w:szCs w:val="28"/>
              </w:rPr>
            </w:pPr>
          </w:p>
          <w:p w:rsidR="004B1E76" w:rsidRPr="0057451E" w:rsidRDefault="004B1E76" w:rsidP="00892385">
            <w:pPr>
              <w:ind w:left="4254" w:firstLine="709"/>
              <w:rPr>
                <w:rFonts w:ascii="Arial" w:hAnsi="Arial" w:cs="Arial"/>
                <w:sz w:val="28"/>
                <w:szCs w:val="28"/>
              </w:rPr>
            </w:pPr>
            <w:r w:rsidRPr="0057451E">
              <w:rPr>
                <w:rFonts w:ascii="Arial" w:hAnsi="Arial" w:cs="Arial"/>
                <w:sz w:val="28"/>
                <w:szCs w:val="28"/>
              </w:rPr>
              <w:t xml:space="preserve">__________________ Н. А. Азаров </w:t>
            </w:r>
          </w:p>
          <w:p w:rsidR="004B1E76" w:rsidRPr="0057451E" w:rsidRDefault="004B1E76" w:rsidP="00892385">
            <w:pPr>
              <w:ind w:left="4571"/>
              <w:rPr>
                <w:rFonts w:ascii="Arial" w:hAnsi="Arial" w:cs="Arial"/>
                <w:sz w:val="28"/>
                <w:szCs w:val="28"/>
              </w:rPr>
            </w:pPr>
          </w:p>
          <w:p w:rsidR="004B1E76" w:rsidRPr="0057451E" w:rsidRDefault="004B1E76" w:rsidP="00892385">
            <w:pPr>
              <w:ind w:left="4254" w:firstLine="709"/>
              <w:rPr>
                <w:rFonts w:ascii="Arial" w:hAnsi="Arial" w:cs="Arial"/>
                <w:sz w:val="28"/>
                <w:szCs w:val="28"/>
              </w:rPr>
            </w:pPr>
            <w:r w:rsidRPr="0057451E">
              <w:rPr>
                <w:rFonts w:ascii="Arial" w:hAnsi="Arial" w:cs="Arial"/>
                <w:sz w:val="28"/>
                <w:szCs w:val="28"/>
              </w:rPr>
              <w:t>«</w:t>
            </w:r>
            <w:r w:rsidR="00C32BB5">
              <w:rPr>
                <w:rFonts w:ascii="Arial" w:hAnsi="Arial" w:cs="Arial"/>
                <w:sz w:val="28"/>
                <w:szCs w:val="28"/>
              </w:rPr>
              <w:t>30</w:t>
            </w:r>
            <w:r w:rsidRPr="0057451E">
              <w:rPr>
                <w:rFonts w:ascii="Arial" w:hAnsi="Arial" w:cs="Arial"/>
                <w:sz w:val="28"/>
                <w:szCs w:val="28"/>
              </w:rPr>
              <w:t xml:space="preserve">» </w:t>
            </w:r>
            <w:r>
              <w:rPr>
                <w:rFonts w:ascii="Arial" w:hAnsi="Arial" w:cs="Arial"/>
                <w:sz w:val="28"/>
                <w:szCs w:val="28"/>
              </w:rPr>
              <w:t>декабря</w:t>
            </w:r>
            <w:r w:rsidRPr="0057451E">
              <w:rPr>
                <w:rFonts w:ascii="Arial" w:hAnsi="Arial" w:cs="Arial"/>
                <w:sz w:val="28"/>
                <w:szCs w:val="28"/>
              </w:rPr>
              <w:t xml:space="preserve"> 2013 г.</w:t>
            </w:r>
          </w:p>
          <w:p w:rsidR="004B1E76" w:rsidRPr="0057451E" w:rsidRDefault="004B1E76" w:rsidP="00892385">
            <w:pPr>
              <w:pStyle w:val="af1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4B1E76" w:rsidRPr="0057451E" w:rsidRDefault="004B1E76" w:rsidP="00892385">
            <w:pPr>
              <w:pStyle w:val="af1"/>
              <w:spacing w:line="276" w:lineRule="auto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4B1E76" w:rsidRPr="0057451E" w:rsidRDefault="004B1E76" w:rsidP="00892385">
            <w:pPr>
              <w:pStyle w:val="af1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4B1E76" w:rsidRPr="0057451E" w:rsidRDefault="004B1E76" w:rsidP="00892385">
            <w:pPr>
              <w:pStyle w:val="af1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4B1E76" w:rsidRPr="0057451E" w:rsidRDefault="004B1E76" w:rsidP="00892385">
            <w:pPr>
              <w:pStyle w:val="af1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4B1E76" w:rsidRPr="0057451E" w:rsidRDefault="004B1E76" w:rsidP="00892385">
            <w:pPr>
              <w:pStyle w:val="af1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990C2A" w:rsidRDefault="00990C2A" w:rsidP="00990C2A">
      <w:pPr>
        <w:jc w:val="center"/>
        <w:outlineLvl w:val="0"/>
        <w:rPr>
          <w:bCs/>
          <w:sz w:val="28"/>
          <w:szCs w:val="28"/>
        </w:rPr>
      </w:pPr>
    </w:p>
    <w:p w:rsidR="00DD52CC" w:rsidRPr="00B718EE" w:rsidRDefault="00DD52CC" w:rsidP="00DD52CC">
      <w:pPr>
        <w:jc w:val="center"/>
        <w:rPr>
          <w:rFonts w:ascii="Arial" w:hAnsi="Arial" w:cs="Arial"/>
          <w:bCs/>
          <w:sz w:val="28"/>
          <w:szCs w:val="28"/>
        </w:rPr>
      </w:pPr>
      <w:r w:rsidRPr="00B718EE">
        <w:rPr>
          <w:rFonts w:ascii="Arial" w:hAnsi="Arial" w:cs="Arial"/>
          <w:bCs/>
          <w:sz w:val="28"/>
          <w:szCs w:val="28"/>
        </w:rPr>
        <w:t>ДОКУМЕНТАЦИЯ ПО ЗАПРОСУ ПРЕДЛОЖЕНИЙ</w:t>
      </w:r>
    </w:p>
    <w:p w:rsidR="00990C2A" w:rsidRDefault="00DD52CC" w:rsidP="00990C2A">
      <w:pPr>
        <w:jc w:val="center"/>
        <w:rPr>
          <w:rFonts w:ascii="Arial" w:hAnsi="Arial" w:cs="Arial"/>
          <w:bCs/>
          <w:sz w:val="28"/>
          <w:szCs w:val="28"/>
        </w:rPr>
      </w:pPr>
      <w:r w:rsidRPr="00B718EE">
        <w:rPr>
          <w:rFonts w:ascii="Arial" w:hAnsi="Arial" w:cs="Arial"/>
          <w:bCs/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 на право заключения договора </w:t>
      </w:r>
      <w:r w:rsidR="00C32BB5" w:rsidRPr="00C32BB5">
        <w:rPr>
          <w:rFonts w:ascii="Arial" w:hAnsi="Arial" w:cs="Arial"/>
          <w:bCs/>
          <w:sz w:val="28"/>
          <w:szCs w:val="28"/>
        </w:rPr>
        <w:t>на поставку модулей нагревательных</w:t>
      </w:r>
    </w:p>
    <w:p w:rsidR="00C32BB5" w:rsidRDefault="00C32BB5" w:rsidP="00990C2A">
      <w:pPr>
        <w:jc w:val="center"/>
        <w:rPr>
          <w:rFonts w:ascii="Arial" w:hAnsi="Arial" w:cs="Arial"/>
          <w:bCs/>
          <w:sz w:val="28"/>
          <w:szCs w:val="28"/>
        </w:rPr>
      </w:pPr>
    </w:p>
    <w:p w:rsidR="00C32BB5" w:rsidRPr="00B718EE" w:rsidRDefault="00C32BB5" w:rsidP="00990C2A">
      <w:pPr>
        <w:jc w:val="center"/>
        <w:rPr>
          <w:rFonts w:ascii="Arial" w:hAnsi="Arial" w:cs="Arial"/>
          <w:sz w:val="28"/>
          <w:szCs w:val="28"/>
        </w:rPr>
      </w:pPr>
    </w:p>
    <w:p w:rsidR="00990C2A" w:rsidRPr="00B718EE" w:rsidRDefault="00990C2A" w:rsidP="00990C2A">
      <w:pPr>
        <w:jc w:val="center"/>
        <w:rPr>
          <w:rFonts w:ascii="Arial" w:hAnsi="Arial" w:cs="Arial"/>
          <w:caps/>
          <w:sz w:val="28"/>
          <w:szCs w:val="28"/>
        </w:rPr>
      </w:pPr>
      <w:r w:rsidRPr="00B718EE">
        <w:rPr>
          <w:rFonts w:ascii="Arial" w:hAnsi="Arial" w:cs="Arial"/>
          <w:caps/>
          <w:sz w:val="28"/>
          <w:szCs w:val="28"/>
        </w:rPr>
        <w:t>том 2 «ТЕХНИческая частЬ»</w:t>
      </w:r>
    </w:p>
    <w:p w:rsidR="00990C2A" w:rsidRPr="00B718EE" w:rsidRDefault="00990C2A" w:rsidP="00990C2A">
      <w:pPr>
        <w:jc w:val="center"/>
        <w:rPr>
          <w:rFonts w:ascii="Arial" w:hAnsi="Arial" w:cs="Arial"/>
          <w:sz w:val="28"/>
          <w:szCs w:val="28"/>
        </w:rPr>
      </w:pPr>
    </w:p>
    <w:p w:rsidR="00990C2A" w:rsidRPr="00B718EE" w:rsidRDefault="00990C2A" w:rsidP="00990C2A">
      <w:pPr>
        <w:jc w:val="center"/>
        <w:rPr>
          <w:rFonts w:ascii="Arial" w:hAnsi="Arial" w:cs="Arial"/>
          <w:sz w:val="28"/>
          <w:szCs w:val="28"/>
        </w:rPr>
      </w:pPr>
    </w:p>
    <w:p w:rsidR="00990C2A" w:rsidRPr="00B718EE" w:rsidRDefault="00990C2A" w:rsidP="00990C2A">
      <w:pPr>
        <w:jc w:val="center"/>
        <w:rPr>
          <w:rFonts w:ascii="Arial" w:hAnsi="Arial" w:cs="Arial"/>
          <w:sz w:val="28"/>
        </w:rPr>
      </w:pPr>
    </w:p>
    <w:p w:rsidR="00990C2A" w:rsidRPr="00B718EE" w:rsidRDefault="00990C2A" w:rsidP="00990C2A">
      <w:pPr>
        <w:jc w:val="center"/>
        <w:rPr>
          <w:rFonts w:ascii="Arial" w:hAnsi="Arial" w:cs="Arial"/>
          <w:sz w:val="28"/>
        </w:rPr>
      </w:pPr>
    </w:p>
    <w:p w:rsidR="00990C2A" w:rsidRPr="00B718EE" w:rsidRDefault="00990C2A" w:rsidP="00990C2A">
      <w:pPr>
        <w:jc w:val="center"/>
        <w:rPr>
          <w:rFonts w:ascii="Arial" w:hAnsi="Arial" w:cs="Arial"/>
          <w:sz w:val="28"/>
        </w:rPr>
      </w:pPr>
    </w:p>
    <w:p w:rsidR="00990C2A" w:rsidRPr="00B718EE" w:rsidRDefault="00990C2A" w:rsidP="00990C2A">
      <w:pPr>
        <w:jc w:val="center"/>
        <w:rPr>
          <w:rFonts w:ascii="Arial" w:hAnsi="Arial" w:cs="Arial"/>
          <w:sz w:val="28"/>
        </w:rPr>
      </w:pPr>
    </w:p>
    <w:p w:rsidR="00990C2A" w:rsidRPr="00B718EE" w:rsidRDefault="00990C2A" w:rsidP="00990C2A">
      <w:pPr>
        <w:jc w:val="center"/>
        <w:rPr>
          <w:rFonts w:ascii="Arial" w:hAnsi="Arial" w:cs="Arial"/>
          <w:sz w:val="28"/>
        </w:rPr>
      </w:pPr>
    </w:p>
    <w:p w:rsidR="00990C2A" w:rsidRPr="00B718EE" w:rsidRDefault="00990C2A" w:rsidP="00990C2A">
      <w:pPr>
        <w:jc w:val="center"/>
        <w:rPr>
          <w:rFonts w:ascii="Arial" w:hAnsi="Arial" w:cs="Arial"/>
          <w:sz w:val="28"/>
        </w:rPr>
      </w:pPr>
    </w:p>
    <w:p w:rsidR="00990C2A" w:rsidRPr="00B718EE" w:rsidRDefault="00990C2A" w:rsidP="00990C2A">
      <w:pPr>
        <w:jc w:val="center"/>
        <w:rPr>
          <w:rFonts w:ascii="Arial" w:hAnsi="Arial" w:cs="Arial"/>
          <w:sz w:val="28"/>
        </w:rPr>
      </w:pPr>
    </w:p>
    <w:p w:rsidR="00990C2A" w:rsidRPr="00B718EE" w:rsidRDefault="00990C2A" w:rsidP="00990C2A">
      <w:pPr>
        <w:jc w:val="center"/>
        <w:rPr>
          <w:rFonts w:ascii="Arial" w:hAnsi="Arial" w:cs="Arial"/>
          <w:sz w:val="28"/>
        </w:rPr>
      </w:pPr>
    </w:p>
    <w:p w:rsidR="00990C2A" w:rsidRPr="00B718EE" w:rsidRDefault="00990C2A" w:rsidP="00990C2A">
      <w:pPr>
        <w:jc w:val="center"/>
        <w:rPr>
          <w:rFonts w:ascii="Arial" w:hAnsi="Arial" w:cs="Arial"/>
          <w:sz w:val="28"/>
        </w:rPr>
      </w:pPr>
    </w:p>
    <w:p w:rsidR="00990C2A" w:rsidRPr="00B718EE" w:rsidRDefault="00990C2A" w:rsidP="00990C2A">
      <w:pPr>
        <w:jc w:val="center"/>
        <w:rPr>
          <w:rFonts w:ascii="Arial" w:hAnsi="Arial" w:cs="Arial"/>
          <w:sz w:val="28"/>
        </w:rPr>
      </w:pPr>
    </w:p>
    <w:p w:rsidR="00990C2A" w:rsidRPr="00B718EE" w:rsidRDefault="00990C2A" w:rsidP="00990C2A">
      <w:pPr>
        <w:jc w:val="center"/>
        <w:rPr>
          <w:rFonts w:ascii="Arial" w:hAnsi="Arial" w:cs="Arial"/>
          <w:sz w:val="28"/>
        </w:rPr>
      </w:pPr>
    </w:p>
    <w:p w:rsidR="00990C2A" w:rsidRPr="00B718EE" w:rsidRDefault="00990C2A" w:rsidP="00990C2A">
      <w:pPr>
        <w:jc w:val="center"/>
        <w:rPr>
          <w:rFonts w:ascii="Arial" w:hAnsi="Arial" w:cs="Arial"/>
          <w:sz w:val="28"/>
        </w:rPr>
      </w:pPr>
    </w:p>
    <w:p w:rsidR="00990C2A" w:rsidRPr="00B718EE" w:rsidRDefault="00990C2A" w:rsidP="00990C2A">
      <w:pPr>
        <w:jc w:val="center"/>
        <w:rPr>
          <w:rFonts w:ascii="Arial" w:hAnsi="Arial" w:cs="Arial"/>
        </w:rPr>
      </w:pPr>
    </w:p>
    <w:p w:rsidR="00990C2A" w:rsidRPr="00B718EE" w:rsidRDefault="00990C2A" w:rsidP="00990C2A">
      <w:pPr>
        <w:ind w:left="3545" w:firstLine="709"/>
        <w:rPr>
          <w:rFonts w:ascii="Arial" w:hAnsi="Arial" w:cs="Arial"/>
        </w:rPr>
      </w:pPr>
      <w:r w:rsidRPr="00B718EE">
        <w:rPr>
          <w:rFonts w:ascii="Arial" w:hAnsi="Arial" w:cs="Arial"/>
          <w:sz w:val="28"/>
          <w:szCs w:val="28"/>
        </w:rPr>
        <w:t>2013</w:t>
      </w:r>
    </w:p>
    <w:p w:rsidR="00C32BB5" w:rsidRDefault="00C32BB5" w:rsidP="00507F17">
      <w:pPr>
        <w:pStyle w:val="20"/>
        <w:spacing w:before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Техническое задание </w:t>
      </w: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поставку </w:t>
      </w:r>
      <w:r w:rsidRPr="00C32BB5">
        <w:rPr>
          <w:color w:val="000000"/>
          <w:sz w:val="28"/>
          <w:szCs w:val="28"/>
        </w:rPr>
        <w:t>модулей нагревательных</w:t>
      </w:r>
      <w:r>
        <w:rPr>
          <w:color w:val="000000"/>
          <w:sz w:val="28"/>
          <w:szCs w:val="28"/>
        </w:rPr>
        <w:t>,</w:t>
      </w:r>
      <w:r w:rsidRPr="00C32BB5">
        <w:t xml:space="preserve"> </w:t>
      </w:r>
      <w:r w:rsidRPr="00C32BB5">
        <w:rPr>
          <w:color w:val="000000"/>
          <w:sz w:val="28"/>
          <w:szCs w:val="28"/>
        </w:rPr>
        <w:t>состоящи</w:t>
      </w:r>
      <w:r>
        <w:rPr>
          <w:color w:val="000000"/>
          <w:sz w:val="28"/>
          <w:szCs w:val="28"/>
        </w:rPr>
        <w:t>х</w:t>
      </w:r>
      <w:r w:rsidRPr="00C32BB5">
        <w:rPr>
          <w:color w:val="000000"/>
          <w:sz w:val="28"/>
          <w:szCs w:val="28"/>
        </w:rPr>
        <w:t xml:space="preserve"> из двух полуцилиндров</w:t>
      </w:r>
    </w:p>
    <w:p w:rsidR="00C32BB5" w:rsidRDefault="00C32BB5" w:rsidP="00C32BB5">
      <w:pPr>
        <w:jc w:val="center"/>
        <w:rPr>
          <w:color w:val="000000"/>
          <w:sz w:val="26"/>
          <w:szCs w:val="26"/>
        </w:rPr>
      </w:pPr>
    </w:p>
    <w:p w:rsidR="00C32BB5" w:rsidRDefault="00C32BB5" w:rsidP="00C32BB5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СОДЕРЖАНИЕ</w:t>
      </w:r>
    </w:p>
    <w:p w:rsidR="00C32BB5" w:rsidRDefault="00C32BB5" w:rsidP="00C32BB5">
      <w:pPr>
        <w:rPr>
          <w:color w:val="000000"/>
        </w:rPr>
      </w:pPr>
      <w:r>
        <w:rPr>
          <w:color w:val="000000"/>
        </w:rPr>
        <w:t>РАЗДЕЛ 1. НАИМЕНОВАНИЕ</w:t>
      </w:r>
    </w:p>
    <w:p w:rsidR="00C32BB5" w:rsidRDefault="00C32BB5" w:rsidP="00C32BB5">
      <w:pPr>
        <w:rPr>
          <w:color w:val="000000"/>
        </w:rPr>
      </w:pPr>
      <w:r>
        <w:rPr>
          <w:color w:val="000000"/>
        </w:rPr>
        <w:t>РАЗДЕЛ 2. НАЗНАЧЕНИЕ (ОБЛАСТЬ ПРИМЕНЕНИЯ)</w:t>
      </w:r>
    </w:p>
    <w:p w:rsidR="00C32BB5" w:rsidRDefault="00C32BB5" w:rsidP="00C32BB5">
      <w:pPr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C32BB5" w:rsidRDefault="00C32BB5" w:rsidP="00C32BB5">
      <w:pPr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C32BB5" w:rsidRDefault="00C32BB5" w:rsidP="00C32BB5">
      <w:pPr>
        <w:ind w:left="851"/>
        <w:rPr>
          <w:color w:val="000000"/>
        </w:rPr>
      </w:pPr>
      <w:r>
        <w:rPr>
          <w:color w:val="000000"/>
        </w:rPr>
        <w:t>Подраздел 4.1. Основные параметры и размеры.</w:t>
      </w:r>
    </w:p>
    <w:p w:rsidR="00C32BB5" w:rsidRDefault="00C32BB5" w:rsidP="00C32BB5">
      <w:pPr>
        <w:ind w:left="2410" w:hanging="1559"/>
        <w:rPr>
          <w:color w:val="000000"/>
        </w:rPr>
      </w:pPr>
      <w:r>
        <w:rPr>
          <w:color w:val="000000"/>
        </w:rPr>
        <w:t>Подраздел 4.2. Основные характеристики, технико-экономические и эксплуатационные показатели</w:t>
      </w:r>
    </w:p>
    <w:p w:rsidR="00C32BB5" w:rsidRDefault="00C32BB5" w:rsidP="00C32BB5">
      <w:pPr>
        <w:ind w:left="851"/>
        <w:rPr>
          <w:color w:val="000000"/>
        </w:rPr>
      </w:pPr>
      <w:r>
        <w:rPr>
          <w:color w:val="000000"/>
        </w:rPr>
        <w:t>Подраздел 4.3. Требования по надежности</w:t>
      </w:r>
    </w:p>
    <w:p w:rsidR="00C32BB5" w:rsidRDefault="00C32BB5" w:rsidP="00C32BB5">
      <w:pPr>
        <w:ind w:left="851"/>
        <w:rPr>
          <w:color w:val="000000"/>
        </w:rPr>
      </w:pPr>
      <w:r>
        <w:rPr>
          <w:color w:val="000000"/>
        </w:rPr>
        <w:t>Подраздел 4.4. Требования к конструкции, монтажно-технические требования</w:t>
      </w:r>
    </w:p>
    <w:p w:rsidR="00C32BB5" w:rsidRDefault="00C32BB5" w:rsidP="00C32BB5">
      <w:pPr>
        <w:ind w:left="851"/>
        <w:rPr>
          <w:color w:val="000000"/>
        </w:rPr>
      </w:pPr>
      <w:r>
        <w:rPr>
          <w:color w:val="000000"/>
        </w:rPr>
        <w:t xml:space="preserve">Подраздел 4.5. Требования к материалам и комплектующим нестандартного </w:t>
      </w:r>
    </w:p>
    <w:p w:rsidR="00C32BB5" w:rsidRDefault="00C32BB5" w:rsidP="00C32BB5">
      <w:pPr>
        <w:ind w:left="2410"/>
        <w:rPr>
          <w:color w:val="000000"/>
        </w:rPr>
      </w:pPr>
      <w:r>
        <w:rPr>
          <w:color w:val="000000"/>
        </w:rPr>
        <w:t>технологического оборудования/изделия и/или системы</w:t>
      </w:r>
    </w:p>
    <w:p w:rsidR="00C32BB5" w:rsidRDefault="00C32BB5" w:rsidP="00C32BB5">
      <w:pPr>
        <w:ind w:left="2410" w:hanging="1559"/>
        <w:rPr>
          <w:color w:val="000000"/>
        </w:rPr>
      </w:pPr>
      <w:r>
        <w:rPr>
          <w:color w:val="000000"/>
        </w:rPr>
        <w:t>Подраздел 4.6. Требования к стабильности параметров при воздействии факторов внешней среды</w:t>
      </w:r>
    </w:p>
    <w:p w:rsidR="00C32BB5" w:rsidRDefault="00C32BB5" w:rsidP="00C32BB5">
      <w:pPr>
        <w:ind w:left="851"/>
        <w:rPr>
          <w:color w:val="000000"/>
        </w:rPr>
      </w:pPr>
      <w:r>
        <w:rPr>
          <w:color w:val="000000"/>
        </w:rPr>
        <w:t>Подраздел 4.7. Требования к электропитанию</w:t>
      </w:r>
    </w:p>
    <w:p w:rsidR="00C32BB5" w:rsidRDefault="00C32BB5" w:rsidP="00C32BB5">
      <w:pPr>
        <w:ind w:left="851"/>
        <w:rPr>
          <w:color w:val="000000"/>
        </w:rPr>
      </w:pPr>
      <w:r>
        <w:rPr>
          <w:color w:val="000000"/>
        </w:rPr>
        <w:t xml:space="preserve">Подраздел 4.8. Требования к </w:t>
      </w:r>
      <w:proofErr w:type="spellStart"/>
      <w:r>
        <w:rPr>
          <w:color w:val="000000"/>
        </w:rPr>
        <w:t>контролепригодности</w:t>
      </w:r>
      <w:proofErr w:type="spellEnd"/>
    </w:p>
    <w:p w:rsidR="00C32BB5" w:rsidRDefault="00C32BB5" w:rsidP="00C32BB5">
      <w:pPr>
        <w:ind w:left="851"/>
        <w:rPr>
          <w:color w:val="000000"/>
        </w:rPr>
      </w:pPr>
      <w:r>
        <w:rPr>
          <w:color w:val="000000"/>
        </w:rPr>
        <w:t>Подраздел 4.9. Требования к контрольно-измерительным приборам и автоматике</w:t>
      </w:r>
    </w:p>
    <w:p w:rsidR="00C32BB5" w:rsidRDefault="00C32BB5" w:rsidP="00C32BB5">
      <w:pPr>
        <w:ind w:left="851"/>
        <w:rPr>
          <w:color w:val="000000"/>
        </w:rPr>
      </w:pPr>
      <w:r>
        <w:rPr>
          <w:color w:val="000000"/>
        </w:rPr>
        <w:t>Подраздел 4.10. Требования к комплектности</w:t>
      </w:r>
    </w:p>
    <w:p w:rsidR="00C32BB5" w:rsidRDefault="00C32BB5" w:rsidP="00C32BB5">
      <w:pPr>
        <w:ind w:left="851"/>
        <w:rPr>
          <w:color w:val="000000"/>
        </w:rPr>
      </w:pPr>
      <w:r>
        <w:rPr>
          <w:color w:val="000000"/>
        </w:rPr>
        <w:t>Подраздел 4.11. Требования к маркировке</w:t>
      </w:r>
    </w:p>
    <w:p w:rsidR="00C32BB5" w:rsidRDefault="00C32BB5" w:rsidP="00C32BB5">
      <w:pPr>
        <w:ind w:left="851"/>
        <w:rPr>
          <w:color w:val="000000"/>
        </w:rPr>
      </w:pPr>
      <w:r>
        <w:rPr>
          <w:color w:val="000000"/>
        </w:rPr>
        <w:t>Подраздел 4.12. Требования к упаковке</w:t>
      </w:r>
    </w:p>
    <w:p w:rsidR="00C32BB5" w:rsidRDefault="00C32BB5" w:rsidP="00C32BB5">
      <w:pPr>
        <w:rPr>
          <w:color w:val="000000"/>
        </w:rPr>
      </w:pPr>
      <w:r>
        <w:rPr>
          <w:color w:val="000000"/>
        </w:rPr>
        <w:t>РАЗДЕЛ 5. ТРЕБОВАНИЯ К ПРАВИЛАМ СДАЧИ И ПРИЕМКИ</w:t>
      </w:r>
    </w:p>
    <w:p w:rsidR="00C32BB5" w:rsidRDefault="00C32BB5" w:rsidP="00C32BB5">
      <w:pPr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C32BB5" w:rsidRDefault="00C32BB5" w:rsidP="00C32BB5">
      <w:pPr>
        <w:rPr>
          <w:color w:val="000000"/>
        </w:rPr>
      </w:pPr>
      <w:r>
        <w:rPr>
          <w:color w:val="000000"/>
        </w:rPr>
        <w:t>РАЗДЕЛ 7. ТРЕБОВАНИЯ К КОНСЕРВАЦИИ И ХРАНЕНИЮ</w:t>
      </w:r>
    </w:p>
    <w:p w:rsidR="00C32BB5" w:rsidRDefault="00C32BB5" w:rsidP="00C32BB5">
      <w:pPr>
        <w:ind w:left="1276" w:right="-142" w:hanging="1276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C32BB5" w:rsidRDefault="00C32BB5" w:rsidP="00C32BB5">
      <w:pPr>
        <w:rPr>
          <w:color w:val="000000"/>
        </w:rPr>
      </w:pPr>
      <w:r>
        <w:rPr>
          <w:color w:val="000000"/>
        </w:rPr>
        <w:t>РАЗДЕЛ 9. ТРЕБОВАНИЯ ПО РЕМОНТОПРИГОДНОСТИ</w:t>
      </w:r>
    </w:p>
    <w:p w:rsidR="00C32BB5" w:rsidRDefault="00C32BB5" w:rsidP="00C32BB5">
      <w:pPr>
        <w:ind w:left="1276" w:hanging="1276"/>
        <w:rPr>
          <w:color w:val="000000"/>
        </w:rPr>
      </w:pPr>
      <w:r>
        <w:rPr>
          <w:color w:val="000000"/>
        </w:rPr>
        <w:t>РАЗДЕЛ 10. ТРЕБОВАНИЯ К ОБЕСПЕЧЕНИЮ МОНТАЖА, НАЛАДКИ И СЕРВИСНОМУ ОБСЛУЖИВАНИЮ</w:t>
      </w:r>
    </w:p>
    <w:p w:rsidR="00C32BB5" w:rsidRDefault="00C32BB5" w:rsidP="00C32BB5">
      <w:pPr>
        <w:rPr>
          <w:color w:val="000000"/>
        </w:rPr>
      </w:pPr>
      <w:r>
        <w:rPr>
          <w:color w:val="000000"/>
        </w:rPr>
        <w:t>РАЗДЕЛ 11. ЭКОЛОГИЧЕСКИЕ ТРЕБОВАНИЯ</w:t>
      </w:r>
    </w:p>
    <w:p w:rsidR="00C32BB5" w:rsidRDefault="00C32BB5" w:rsidP="00C32BB5">
      <w:pPr>
        <w:rPr>
          <w:color w:val="000000"/>
        </w:rPr>
      </w:pPr>
      <w:r>
        <w:rPr>
          <w:color w:val="000000"/>
        </w:rPr>
        <w:t>РАЗДЕЛ 12. ТРЕБОВАНИЯ ПО БЕЗОПАСНОСТИ</w:t>
      </w:r>
    </w:p>
    <w:p w:rsidR="00C32BB5" w:rsidRDefault="00C32BB5" w:rsidP="00C32BB5">
      <w:pPr>
        <w:ind w:left="1276" w:hanging="1276"/>
        <w:rPr>
          <w:color w:val="000000"/>
        </w:rPr>
      </w:pPr>
      <w:r>
        <w:rPr>
          <w:color w:val="000000"/>
        </w:rPr>
        <w:t xml:space="preserve">РАЗДЕЛ 13. ТРЕБОВАНИЯ К КАЧЕСТВУ </w:t>
      </w:r>
    </w:p>
    <w:p w:rsidR="00C32BB5" w:rsidRDefault="00C32BB5" w:rsidP="00C32BB5">
      <w:pPr>
        <w:rPr>
          <w:color w:val="000000"/>
        </w:rPr>
      </w:pPr>
      <w:r>
        <w:rPr>
          <w:color w:val="000000"/>
        </w:rPr>
        <w:t>РАЗДЕЛ 14. СПЕЦИАЛЬНЫЕ ТРЕБОВАНИЯ</w:t>
      </w:r>
    </w:p>
    <w:p w:rsidR="00C32BB5" w:rsidRDefault="00C32BB5" w:rsidP="00C32BB5">
      <w:pPr>
        <w:ind w:left="1418" w:hanging="1418"/>
        <w:rPr>
          <w:color w:val="000000"/>
        </w:rPr>
      </w:pPr>
      <w:r>
        <w:rPr>
          <w:color w:val="000000"/>
        </w:rPr>
        <w:t>РАЗДЕЛ 15. ТРЕБОВАНИЯ К КОЛИЧЕСТВУ И СРОКУ (ПЕРИОДИЧНОСТИ) ПОСТАВКИ</w:t>
      </w:r>
    </w:p>
    <w:p w:rsidR="00C32BB5" w:rsidRDefault="00C32BB5" w:rsidP="00C32BB5">
      <w:pPr>
        <w:ind w:left="1276" w:hanging="1276"/>
        <w:rPr>
          <w:color w:val="000000"/>
        </w:rPr>
      </w:pPr>
      <w:r>
        <w:rPr>
          <w:color w:val="000000"/>
        </w:rPr>
        <w:t>РАЗДЕЛ 16. ТРЕБОВАНИЯ К ТЕХНИЧЕСКОМУ СОПРОВОЖДЕНИЮ ПРИ ЭКСПЛУАТАЦИИ НЕСТАНДАРТНОГО ТЕХНОЛОГИЧЕСКОГО ОБОРУДОВАНИЯ/ИЗДЕЛИЯ И/ИЛИ СИСТЕМЫ</w:t>
      </w:r>
    </w:p>
    <w:p w:rsidR="00C32BB5" w:rsidRDefault="00C32BB5" w:rsidP="00C32BB5">
      <w:pPr>
        <w:rPr>
          <w:color w:val="000000"/>
        </w:rPr>
      </w:pPr>
      <w:r>
        <w:rPr>
          <w:color w:val="000000"/>
        </w:rPr>
        <w:t>РАЗДЕЛ 17. ДОПОЛНИТЕЛЬНЫЕ ТРЕБОВАНИЯ</w:t>
      </w:r>
    </w:p>
    <w:p w:rsidR="00C32BB5" w:rsidRDefault="00C32BB5" w:rsidP="00C32BB5">
      <w:pPr>
        <w:rPr>
          <w:color w:val="000000"/>
        </w:rPr>
      </w:pPr>
      <w:r>
        <w:rPr>
          <w:color w:val="000000"/>
        </w:rPr>
        <w:t>РАЗДЕЛ 18. ТРЕБОВАНИЕ К ФОРМЕ ПРЕДСТАВЛЯЕМОЙ ИНФОРМАЦИИ</w:t>
      </w:r>
    </w:p>
    <w:p w:rsidR="00C32BB5" w:rsidRDefault="00C32BB5" w:rsidP="00C32BB5">
      <w:pPr>
        <w:ind w:left="1134" w:right="-142" w:hanging="1134"/>
        <w:rPr>
          <w:color w:val="000000"/>
        </w:rPr>
      </w:pPr>
      <w:r>
        <w:rPr>
          <w:color w:val="000000"/>
        </w:rPr>
        <w:t>РАЗДЕЛ 19. ТРЕБОВАНИЯ К ТЕХНИЧЕСКОМУ ОБУЧЕНИЮ ПЕРСОНАЛА ЗАКАЗЧИКА</w:t>
      </w:r>
    </w:p>
    <w:p w:rsidR="00C32BB5" w:rsidRDefault="00C32BB5" w:rsidP="00C32BB5">
      <w:pPr>
        <w:rPr>
          <w:color w:val="000000"/>
        </w:rPr>
      </w:pPr>
      <w:r>
        <w:rPr>
          <w:color w:val="000000"/>
        </w:rPr>
        <w:t>РАЗДЕЛ 20. ПЕРЕЧЕНЬ ПРИНЯТЫХ СОКРАЩЕНИЙ</w:t>
      </w:r>
    </w:p>
    <w:p w:rsidR="00C32BB5" w:rsidRDefault="00C32BB5" w:rsidP="00C32BB5">
      <w:pPr>
        <w:rPr>
          <w:color w:val="000000"/>
        </w:rPr>
      </w:pPr>
      <w:r>
        <w:rPr>
          <w:color w:val="000000"/>
        </w:rPr>
        <w:t>РАЗДЕЛ 21 ПЕРЕЧЕНЬ ПРИЛОЖЕНИЙ</w:t>
      </w:r>
    </w:p>
    <w:p w:rsidR="00C32BB5" w:rsidRDefault="00C32BB5" w:rsidP="00C32BB5">
      <w:pPr>
        <w:rPr>
          <w:color w:val="000000"/>
        </w:rPr>
      </w:pPr>
    </w:p>
    <w:p w:rsidR="00C32BB5" w:rsidRDefault="00C32BB5" w:rsidP="00C32BB5">
      <w:pPr>
        <w:rPr>
          <w:color w:val="000000"/>
        </w:rPr>
      </w:pPr>
      <w:r>
        <w:rPr>
          <w:color w:val="000000"/>
        </w:rPr>
        <w:br w:type="page"/>
      </w:r>
    </w:p>
    <w:p w:rsidR="00C32BB5" w:rsidRDefault="00C32BB5" w:rsidP="00C32BB5">
      <w:pPr>
        <w:rPr>
          <w:color w:val="000000"/>
        </w:rPr>
      </w:pP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394"/>
        <w:gridCol w:w="4536"/>
      </w:tblGrid>
      <w:tr w:rsidR="00C32BB5">
        <w:trPr>
          <w:trHeight w:val="23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B5" w:rsidRDefault="00C32BB5">
            <w:pPr>
              <w:jc w:val="center"/>
              <w:rPr>
                <w:i/>
                <w:color w:val="000000"/>
                <w:sz w:val="28"/>
                <w:szCs w:val="28"/>
              </w:rPr>
            </w:pPr>
          </w:p>
          <w:p w:rsidR="00C32BB5" w:rsidRDefault="00C32BB5">
            <w:pPr>
              <w:jc w:val="center"/>
              <w:rPr>
                <w:i/>
                <w:color w:val="000000"/>
                <w:sz w:val="28"/>
                <w:szCs w:val="28"/>
              </w:rPr>
            </w:pPr>
          </w:p>
          <w:p w:rsidR="00C32BB5" w:rsidRDefault="00C32BB5">
            <w:pPr>
              <w:jc w:val="center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№</w:t>
            </w:r>
          </w:p>
          <w:p w:rsidR="00C32BB5" w:rsidRDefault="00C32BB5">
            <w:pPr>
              <w:jc w:val="center"/>
              <w:rPr>
                <w:i/>
                <w:color w:val="000000"/>
                <w:sz w:val="28"/>
                <w:szCs w:val="28"/>
              </w:rPr>
            </w:pPr>
          </w:p>
          <w:p w:rsidR="00C32BB5" w:rsidRDefault="00C32BB5">
            <w:pPr>
              <w:jc w:val="center"/>
              <w:rPr>
                <w:i/>
                <w:color w:val="000000"/>
                <w:sz w:val="28"/>
                <w:szCs w:val="28"/>
              </w:rPr>
            </w:pPr>
            <w:proofErr w:type="gramStart"/>
            <w:r>
              <w:rPr>
                <w:i/>
                <w:color w:val="000000"/>
                <w:sz w:val="28"/>
                <w:szCs w:val="28"/>
              </w:rPr>
              <w:t>п</w:t>
            </w:r>
            <w:proofErr w:type="gramEnd"/>
            <w:r>
              <w:rPr>
                <w:i/>
                <w:color w:val="000000"/>
                <w:sz w:val="28"/>
                <w:szCs w:val="28"/>
              </w:rPr>
              <w:t>/п</w:t>
            </w:r>
          </w:p>
          <w:p w:rsidR="00C32BB5" w:rsidRDefault="00C32BB5">
            <w:pPr>
              <w:jc w:val="center"/>
              <w:rPr>
                <w:i/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B5" w:rsidRDefault="00C32BB5">
            <w:pPr>
              <w:jc w:val="center"/>
              <w:rPr>
                <w:i/>
                <w:color w:val="000000"/>
                <w:sz w:val="28"/>
                <w:szCs w:val="28"/>
              </w:rPr>
            </w:pPr>
          </w:p>
          <w:p w:rsidR="00C32BB5" w:rsidRDefault="00C32BB5">
            <w:pPr>
              <w:jc w:val="center"/>
              <w:rPr>
                <w:i/>
                <w:color w:val="000000"/>
                <w:sz w:val="28"/>
                <w:szCs w:val="28"/>
              </w:rPr>
            </w:pPr>
          </w:p>
          <w:p w:rsidR="00C32BB5" w:rsidRDefault="00C32BB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технического задания</w:t>
            </w:r>
          </w:p>
          <w:p w:rsidR="00C32BB5" w:rsidRDefault="00C32BB5">
            <w:pPr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</w:rPr>
              <w:t>Перечень требований к оборудованию/изделию и/или системам, их характеристикам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Значения нормируемых характеристик, рекомендации по заполнению Заказчиком разделов типовой формы технического задания</w:t>
            </w:r>
          </w:p>
          <w:p w:rsidR="00C32BB5" w:rsidRDefault="00C32BB5">
            <w:pPr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</w:rPr>
              <w:t>(Нормативные или иные основания для формирования требований и определения необходимых характеристик к оборудованию/изделию и/или системам)</w:t>
            </w:r>
          </w:p>
        </w:tc>
      </w:tr>
      <w:tr w:rsidR="00C32BB5">
        <w:trPr>
          <w:trHeight w:val="2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3</w:t>
            </w:r>
          </w:p>
        </w:tc>
      </w:tr>
    </w:tbl>
    <w:p w:rsidR="00C32BB5" w:rsidRDefault="00C32BB5" w:rsidP="00C32BB5">
      <w:pPr>
        <w:jc w:val="center"/>
        <w:rPr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1. НАИМЕНОВАНИЕ</w:t>
      </w:r>
    </w:p>
    <w:p w:rsidR="00C32BB5" w:rsidRDefault="00C32BB5" w:rsidP="00C32BB5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536"/>
      </w:tblGrid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Наименование к оборудованию/изделию и/или системам, согласованное в соответствии со строкой годовой программы закупок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Модуль нагревательный состоящий из двух полуцилиндров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Тип, марка, модель (аналог или эквивалент)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  <w:highlight w:val="yellow"/>
              </w:rPr>
              <w:t xml:space="preserve">Модуль нагревательный </w:t>
            </w:r>
            <w:proofErr w:type="spellStart"/>
            <w:r>
              <w:rPr>
                <w:i/>
                <w:color w:val="000000"/>
                <w:highlight w:val="yellow"/>
                <w:lang w:val="en-US"/>
              </w:rPr>
              <w:t>Fibrothal</w:t>
            </w:r>
            <w:proofErr w:type="spellEnd"/>
            <w:r>
              <w:rPr>
                <w:i/>
                <w:color w:val="000000"/>
                <w:highlight w:val="yellow"/>
              </w:rPr>
              <w:t xml:space="preserve">, состоящий из двух полуцилиндров </w:t>
            </w:r>
            <w:r>
              <w:rPr>
                <w:i/>
                <w:color w:val="000000"/>
                <w:highlight w:val="yellow"/>
                <w:lang w:val="en-US"/>
              </w:rPr>
              <w:t>HAS</w:t>
            </w:r>
            <w:r>
              <w:rPr>
                <w:i/>
                <w:color w:val="000000"/>
                <w:highlight w:val="yellow"/>
              </w:rPr>
              <w:t xml:space="preserve"> 250/800/380 или эквивалент</w:t>
            </w:r>
            <w:r>
              <w:rPr>
                <w:i/>
                <w:color w:val="000000"/>
              </w:rPr>
              <w:t xml:space="preserve"> 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1.3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№ ИТТ, чертежа, технических требований, ТУ или аналог, ГОСТ, опросные листы и др.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нет</w:t>
            </w:r>
          </w:p>
        </w:tc>
      </w:tr>
      <w:tr w:rsidR="00C32BB5">
        <w:trPr>
          <w:trHeight w:val="6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1.4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Размещение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  <w:highlight w:val="yellow"/>
              </w:rPr>
              <w:t>Объект 59/5 ФГУП «ГХК»</w:t>
            </w:r>
          </w:p>
        </w:tc>
      </w:tr>
      <w:tr w:rsidR="00C32BB5">
        <w:trPr>
          <w:trHeight w:val="6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1.5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Указание кода ОКП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Указание кода ОКП необходимо, так как согласно постановлению Правительства РФ №982 от 09.12.2009 необходимость обязательной сертификации и декларирования соответствия определяется по коду ОКП. </w:t>
            </w:r>
          </w:p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Кроме того, необходимость сертификации в системе ОИТ также определяется по коду ОКП</w:t>
            </w:r>
          </w:p>
        </w:tc>
      </w:tr>
    </w:tbl>
    <w:p w:rsidR="00C32BB5" w:rsidRDefault="00C32BB5" w:rsidP="00C32BB5">
      <w:pPr>
        <w:rPr>
          <w:color w:val="000000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2. НАЗНАЧЕНИЕ (ОБЛАСТЬ ПРИМЕНЕНИЯ)</w:t>
      </w:r>
    </w:p>
    <w:p w:rsidR="00C32BB5" w:rsidRDefault="00C32BB5" w:rsidP="00C32BB5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</w:rPr>
              <w:t>2.1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 и/или область применения  оборудования/изделий и/или систем принадлежность к системам, технологическому комплексу конкретному ОИАЭ и/или серии сооружаемых энергоблоков типового проекта АЭС и пр.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highlight w:val="yellow"/>
              </w:rPr>
              <w:t xml:space="preserve">Изделие предназначено для комплектации установки горячего контроля герметичности </w:t>
            </w:r>
            <w:proofErr w:type="spellStart"/>
            <w:r>
              <w:rPr>
                <w:i/>
                <w:highlight w:val="yellow"/>
              </w:rPr>
              <w:t>твэлов</w:t>
            </w:r>
            <w:proofErr w:type="spellEnd"/>
            <w:r>
              <w:rPr>
                <w:i/>
                <w:highlight w:val="yellow"/>
              </w:rPr>
              <w:t xml:space="preserve"> входящей в комплекс изготовления </w:t>
            </w:r>
            <w:proofErr w:type="spellStart"/>
            <w:r>
              <w:rPr>
                <w:i/>
                <w:highlight w:val="yellow"/>
              </w:rPr>
              <w:t>твэлов</w:t>
            </w:r>
            <w:proofErr w:type="spellEnd"/>
            <w:r>
              <w:rPr>
                <w:i/>
                <w:highlight w:val="yellow"/>
              </w:rPr>
              <w:t xml:space="preserve"> для реактора БН-800</w:t>
            </w:r>
            <w:r>
              <w:rPr>
                <w:i/>
              </w:rPr>
              <w:t xml:space="preserve"> </w:t>
            </w:r>
          </w:p>
        </w:tc>
      </w:tr>
    </w:tbl>
    <w:p w:rsidR="00C32BB5" w:rsidRDefault="00C32BB5" w:rsidP="00C32BB5">
      <w:pPr>
        <w:jc w:val="center"/>
        <w:rPr>
          <w:b/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РАЗДЕЛ 3. УСЛОВИЯ ЭКСПЛУАТАЦИИ </w:t>
      </w:r>
    </w:p>
    <w:p w:rsidR="00C32BB5" w:rsidRDefault="00C32BB5" w:rsidP="00C32BB5">
      <w:pPr>
        <w:jc w:val="center"/>
        <w:rPr>
          <w:b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Климатическое исполнение 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FF0000"/>
              </w:rPr>
            </w:pPr>
            <w:r>
              <w:rPr>
                <w:i/>
                <w:highlight w:val="yellow"/>
              </w:rPr>
              <w:t>УХЛ</w:t>
            </w:r>
            <w:proofErr w:type="gramStart"/>
            <w:r>
              <w:rPr>
                <w:i/>
                <w:highlight w:val="yellow"/>
              </w:rPr>
              <w:t>4</w:t>
            </w:r>
            <w:proofErr w:type="gramEnd"/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Категория размещения оборудования/изделия и/или системы </w:t>
            </w:r>
            <w:r>
              <w:rPr>
                <w:color w:val="000000"/>
              </w:rPr>
              <w:lastRenderedPageBreak/>
              <w:t>при монтаже и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lastRenderedPageBreak/>
              <w:t>Требования по ИТТ, ГОСТу 15150-69, иному нормативному документу и др.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3.3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</w:rPr>
              <w:t>Тип атмосферы при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Требования по ИТТ, ГОСТу 15150-69, иному нормативному документу и др.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Место установки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  <w:highlight w:val="yellow"/>
              </w:rPr>
              <w:t>Объект 59/5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Категория помещения по </w:t>
            </w:r>
            <w:proofErr w:type="spellStart"/>
            <w:r>
              <w:rPr>
                <w:color w:val="000000"/>
              </w:rPr>
              <w:t>пожаро</w:t>
            </w:r>
            <w:proofErr w:type="spellEnd"/>
            <w:r>
              <w:rPr>
                <w:color w:val="000000"/>
              </w:rPr>
              <w:t xml:space="preserve"> и взрывоопасности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proofErr w:type="spellStart"/>
            <w:r>
              <w:rPr>
                <w:i/>
                <w:highlight w:val="yellow"/>
              </w:rPr>
              <w:t>Пожаробезопасное</w:t>
            </w:r>
            <w:proofErr w:type="spellEnd"/>
            <w:r>
              <w:rPr>
                <w:i/>
                <w:highlight w:val="yellow"/>
              </w:rPr>
              <w:t>, взрывобезопасное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Категория помещения согласно СП АС-03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FF0000"/>
              </w:rPr>
              <w:t xml:space="preserve">Требования по ИТТ согласно  СП АС-03 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3.7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Параметры окружающей среды в различных режимах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highlight w:val="yellow"/>
              </w:rPr>
            </w:pPr>
            <w:r>
              <w:rPr>
                <w:i/>
                <w:highlight w:val="yellow"/>
              </w:rPr>
              <w:t>Температура эксплуатации от 5…25</w:t>
            </w:r>
            <w:r>
              <w:rPr>
                <w:i/>
                <w:highlight w:val="yellow"/>
                <w:vertAlign w:val="superscript"/>
              </w:rPr>
              <w:t>0</w:t>
            </w:r>
            <w:r>
              <w:rPr>
                <w:i/>
                <w:highlight w:val="yellow"/>
              </w:rPr>
              <w:t>С</w:t>
            </w:r>
          </w:p>
          <w:p w:rsidR="00C32BB5" w:rsidRDefault="00C32BB5">
            <w:pPr>
              <w:jc w:val="both"/>
              <w:rPr>
                <w:i/>
                <w:highlight w:val="yellow"/>
              </w:rPr>
            </w:pPr>
            <w:r>
              <w:rPr>
                <w:i/>
                <w:highlight w:val="yellow"/>
              </w:rPr>
              <w:t>Относительная влажность не более 50% при температуре 25</w:t>
            </w:r>
            <w:r>
              <w:rPr>
                <w:i/>
                <w:highlight w:val="yellow"/>
                <w:vertAlign w:val="superscript"/>
              </w:rPr>
              <w:t>0</w:t>
            </w:r>
            <w:r>
              <w:rPr>
                <w:i/>
                <w:highlight w:val="yellow"/>
              </w:rPr>
              <w:t>С</w:t>
            </w:r>
          </w:p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highlight w:val="yellow"/>
              </w:rPr>
              <w:t>Давление атмосферное</w:t>
            </w:r>
          </w:p>
        </w:tc>
      </w:tr>
    </w:tbl>
    <w:p w:rsidR="00C32BB5" w:rsidRDefault="00C32BB5" w:rsidP="00C32BB5">
      <w:pPr>
        <w:jc w:val="center"/>
        <w:rPr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4. ТЕХНИЧЕСКИЕ ТРЕБОВАНИЯ</w:t>
      </w: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Подраздел 4.1. Основные параметры и размеры.</w:t>
      </w:r>
    </w:p>
    <w:p w:rsidR="00C32BB5" w:rsidRDefault="00C32BB5" w:rsidP="00C32BB5">
      <w:pPr>
        <w:jc w:val="center"/>
        <w:rPr>
          <w:b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4.1.1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Предельная масса единицы оборудования/изделия и/или системы (нетто)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highlight w:val="yellow"/>
              </w:rPr>
            </w:pPr>
            <w:r>
              <w:rPr>
                <w:i/>
                <w:highlight w:val="yellow"/>
              </w:rPr>
              <w:t>Ориентировочная масса одного полуцилиндра - 11 кг.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4.1.2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Предельная общая масса (брутто)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highlight w:val="yellow"/>
              </w:rPr>
            </w:pPr>
            <w:r>
              <w:rPr>
                <w:i/>
                <w:highlight w:val="yellow"/>
              </w:rPr>
              <w:t xml:space="preserve">Ориентировочная масса модуля в сборе (из двух полуцилиндров) не более 30 кг. 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4.1.3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Предельные габаритные размеры (проектные габаритные размеры)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highlight w:val="yellow"/>
              </w:rPr>
            </w:pPr>
            <w:r>
              <w:rPr>
                <w:i/>
                <w:highlight w:val="yellow"/>
              </w:rPr>
              <w:t>Длина модуля – 800 мм</w:t>
            </w:r>
          </w:p>
          <w:p w:rsidR="00C32BB5" w:rsidRDefault="00C32BB5">
            <w:pPr>
              <w:jc w:val="both"/>
              <w:rPr>
                <w:i/>
                <w:highlight w:val="yellow"/>
              </w:rPr>
            </w:pPr>
            <w:r>
              <w:rPr>
                <w:i/>
                <w:highlight w:val="yellow"/>
              </w:rPr>
              <w:t>Внутренний диаметр нагревательного элемента – 250 мм</w:t>
            </w:r>
          </w:p>
          <w:p w:rsidR="00C32BB5" w:rsidRDefault="00C32BB5">
            <w:pPr>
              <w:jc w:val="both"/>
              <w:rPr>
                <w:i/>
                <w:highlight w:val="yellow"/>
              </w:rPr>
            </w:pPr>
            <w:r>
              <w:rPr>
                <w:i/>
                <w:highlight w:val="yellow"/>
              </w:rPr>
              <w:t xml:space="preserve">Наружный диаметр модуля – 450 мм 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4.1.4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Расположение патрубков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highlight w:val="yellow"/>
              </w:rPr>
            </w:pPr>
            <w:r>
              <w:rPr>
                <w:rFonts w:eastAsia="Calibri"/>
                <w:i/>
                <w:highlight w:val="yellow"/>
              </w:rPr>
              <w:t xml:space="preserve">В нагревательном модуле необходимо предусмотреть отверстие со штуцером для установки </w:t>
            </w:r>
            <w:proofErr w:type="spellStart"/>
            <w:r>
              <w:rPr>
                <w:rFonts w:eastAsia="Calibri"/>
                <w:i/>
                <w:highlight w:val="yellow"/>
              </w:rPr>
              <w:t>термопреобразователя</w:t>
            </w:r>
            <w:proofErr w:type="spellEnd"/>
            <w:r>
              <w:rPr>
                <w:rFonts w:eastAsia="Calibri"/>
                <w:i/>
                <w:highlight w:val="yellow"/>
              </w:rPr>
              <w:t xml:space="preserve">  </w:t>
            </w:r>
            <w:proofErr w:type="gramStart"/>
            <w:r>
              <w:rPr>
                <w:rFonts w:eastAsia="Calibri"/>
                <w:i/>
                <w:highlight w:val="yellow"/>
              </w:rPr>
              <w:t>универсального</w:t>
            </w:r>
            <w:proofErr w:type="gramEnd"/>
            <w:r>
              <w:rPr>
                <w:rFonts w:eastAsia="Calibri"/>
                <w:i/>
                <w:highlight w:val="yellow"/>
              </w:rPr>
              <w:t xml:space="preserve"> ТПУ в соответствии с черт. ЭС.08.04.0000.00</w:t>
            </w:r>
            <w:proofErr w:type="gramStart"/>
            <w:r>
              <w:rPr>
                <w:rFonts w:eastAsia="Calibri"/>
                <w:i/>
                <w:highlight w:val="yellow"/>
              </w:rPr>
              <w:t>СБ</w:t>
            </w:r>
            <w:proofErr w:type="gramEnd"/>
            <w:r>
              <w:rPr>
                <w:i/>
                <w:highlight w:val="yellow"/>
              </w:rPr>
              <w:t xml:space="preserve"> 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4.1.5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Габаритный установочный чертеж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highlight w:val="yellow"/>
              </w:rPr>
            </w:pPr>
            <w:r>
              <w:rPr>
                <w:i/>
                <w:highlight w:val="yellow"/>
              </w:rPr>
              <w:t xml:space="preserve">Габаритные и присоединительные размеры модуля в соответствии с </w:t>
            </w:r>
            <w:r>
              <w:rPr>
                <w:rFonts w:eastAsia="Calibri"/>
                <w:i/>
                <w:highlight w:val="yellow"/>
              </w:rPr>
              <w:t>ЭС.08.04.0000.00</w:t>
            </w:r>
            <w:proofErr w:type="gramStart"/>
            <w:r>
              <w:rPr>
                <w:rFonts w:eastAsia="Calibri"/>
                <w:i/>
                <w:highlight w:val="yellow"/>
              </w:rPr>
              <w:t>СБ</w:t>
            </w:r>
            <w:proofErr w:type="gramEnd"/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4.1.6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Схемы </w:t>
            </w:r>
            <w:proofErr w:type="spellStart"/>
            <w:proofErr w:type="gramStart"/>
            <w:r>
              <w:rPr>
                <w:color w:val="000000"/>
              </w:rPr>
              <w:t>массо</w:t>
            </w:r>
            <w:proofErr w:type="spellEnd"/>
            <w:r>
              <w:rPr>
                <w:color w:val="000000"/>
              </w:rPr>
              <w:t>-габаритные</w:t>
            </w:r>
            <w:proofErr w:type="gram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строповки</w:t>
            </w:r>
            <w:proofErr w:type="spellEnd"/>
            <w:r>
              <w:rPr>
                <w:color w:val="000000"/>
              </w:rPr>
              <w:t>, монтажные и т.д.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  <w:highlight w:val="yellow"/>
              </w:rPr>
              <w:t>Требований не предъявляется</w:t>
            </w:r>
          </w:p>
        </w:tc>
      </w:tr>
    </w:tbl>
    <w:p w:rsidR="00C32BB5" w:rsidRDefault="00C32BB5" w:rsidP="00C32BB5">
      <w:pPr>
        <w:jc w:val="center"/>
        <w:rPr>
          <w:b/>
          <w:color w:val="000000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Подраздел 4.2. Основные характеристики, технико-экономические и эксплуатационные показатели</w:t>
      </w:r>
    </w:p>
    <w:p w:rsidR="00C32BB5" w:rsidRDefault="00C32BB5" w:rsidP="00C32BB5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41"/>
        <w:gridCol w:w="4482"/>
      </w:tblGrid>
      <w:tr w:rsidR="00C32BB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4.2.1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Характеристики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Требования к основным технико-экономическим, стоимостным и эксплуатационным показателям (производительность, скорость и др.), включая вид среды, характеристики рабочей среды, нормы качества среды и др.</w:t>
            </w:r>
          </w:p>
        </w:tc>
      </w:tr>
      <w:tr w:rsidR="00C32BB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4.2.2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Режимы работы оборудования/изделия и/или системы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highlight w:val="yellow"/>
              </w:rPr>
              <w:t>Изделие работает в режиме нормальной эксплуатации</w:t>
            </w:r>
          </w:p>
        </w:tc>
      </w:tr>
      <w:tr w:rsidR="00C32BB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4.2.3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Требования к унификации и типизации  продукции 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  <w:highlight w:val="yellow"/>
              </w:rPr>
            </w:pPr>
            <w:r>
              <w:rPr>
                <w:i/>
                <w:color w:val="000000"/>
                <w:highlight w:val="yellow"/>
              </w:rPr>
              <w:t>Требований не предъявляется</w:t>
            </w:r>
          </w:p>
        </w:tc>
      </w:tr>
      <w:tr w:rsidR="00C32BB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4.2.4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Устанавливаемая периодичность  и длительности технического обслуживания и ремонта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  <w:highlight w:val="yellow"/>
              </w:rPr>
            </w:pPr>
            <w:r>
              <w:rPr>
                <w:i/>
                <w:color w:val="000000"/>
                <w:highlight w:val="yellow"/>
              </w:rPr>
              <w:t>Требований не предъявляется</w:t>
            </w:r>
          </w:p>
        </w:tc>
      </w:tr>
      <w:tr w:rsidR="00C32BB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4.2.5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Дополнительные требования к эксплуатационным показателям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proofErr w:type="gramStart"/>
            <w:r>
              <w:rPr>
                <w:i/>
                <w:highlight w:val="yellow"/>
              </w:rPr>
              <w:t>Поставляемые изделия должны быть новыми, выпуска не ранее 2014 года, (не бывшим в употреблении, не восстановленным,   не являться выставочными образцами, свободными от  прав третьих лиц.</w:t>
            </w:r>
            <w:proofErr w:type="gramEnd"/>
          </w:p>
        </w:tc>
      </w:tr>
    </w:tbl>
    <w:p w:rsidR="00C32BB5" w:rsidRDefault="00C32BB5" w:rsidP="00C32BB5">
      <w:pPr>
        <w:rPr>
          <w:color w:val="000000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Подраздел 4.3. Требования по надежности</w:t>
      </w:r>
    </w:p>
    <w:p w:rsidR="00C32BB5" w:rsidRDefault="00C32BB5" w:rsidP="00C32BB5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Назначенный срок службы</w:t>
            </w:r>
          </w:p>
        </w:tc>
        <w:tc>
          <w:tcPr>
            <w:tcW w:w="4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Перечень требований к показателям надежности устанавливается требованиями по ИТТ, ГОСТ 26291-84, ГОСТ 27.002-2009, ГОСТ 27.003-90 или иному исходному документу и др.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Назначенный ресурс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B5" w:rsidRDefault="00C32BB5">
            <w:pPr>
              <w:rPr>
                <w:i/>
                <w:color w:val="000000"/>
              </w:rPr>
            </w:pP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4.3.3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Наработка на отказ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B5" w:rsidRDefault="00C32BB5">
            <w:pPr>
              <w:rPr>
                <w:i/>
                <w:color w:val="000000"/>
              </w:rPr>
            </w:pP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4.3.4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Среднее время восстановления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B5" w:rsidRDefault="00C32BB5">
            <w:pPr>
              <w:rPr>
                <w:i/>
                <w:color w:val="000000"/>
              </w:rPr>
            </w:pP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4.3.5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Срок службы между ремонтами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B5" w:rsidRDefault="00C32BB5">
            <w:pPr>
              <w:rPr>
                <w:i/>
                <w:color w:val="000000"/>
              </w:rPr>
            </w:pPr>
          </w:p>
        </w:tc>
      </w:tr>
    </w:tbl>
    <w:p w:rsidR="00C32BB5" w:rsidRDefault="00C32BB5" w:rsidP="00C32BB5">
      <w:pPr>
        <w:jc w:val="center"/>
        <w:rPr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Подраздел 4.4. Требования к конструкции, монтажно-технические требования</w:t>
      </w:r>
    </w:p>
    <w:p w:rsidR="00C32BB5" w:rsidRDefault="00C32BB5" w:rsidP="00C32BB5">
      <w:pPr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4.4.1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Степень защиты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Перечень требование к степени защиты устанавливается по ИТТ, ГОСТ 14254-96 или иным исходным документам и др.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4.4.2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Конструкционные особенности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highlight w:val="yellow"/>
              </w:rPr>
              <w:t>Модуль, состоящий из двух полуцилиндров, должен быть в корпусе из нержавеющей стали, с защёлками с одной стороны и петлями с другой, с теплоизолирующими матами в стыках и с присоединительными фланцами из нержавеющей стали с двух сторон.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4.4.3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Отметки площадок обслуживания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Требования к расположению (строительные отметки) площадок обслуживания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4.4.4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Требования к материалам, запасным частям, специальному инструменту и приспособлениям, необходимым для монтажа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highlight w:val="yellow"/>
              </w:rPr>
              <w:t xml:space="preserve">Корпус модуля, присоединительные фланцы и штуцер для присоединения </w:t>
            </w:r>
            <w:proofErr w:type="spellStart"/>
            <w:r>
              <w:rPr>
                <w:i/>
                <w:highlight w:val="yellow"/>
              </w:rPr>
              <w:t>термопреобразователя</w:t>
            </w:r>
            <w:proofErr w:type="spellEnd"/>
            <w:r>
              <w:rPr>
                <w:i/>
                <w:highlight w:val="yellow"/>
              </w:rPr>
              <w:t xml:space="preserve"> должны быть из нержавеющей стали.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4.4.5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Требования к материалам, запасным частям, специальному инструменту и приспособлениям, необходимым для выполнения пуско-наладочных работ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  <w:highlight w:val="yellow"/>
              </w:rPr>
              <w:t>Требований не предъявляется</w:t>
            </w:r>
          </w:p>
        </w:tc>
      </w:tr>
    </w:tbl>
    <w:p w:rsidR="00C32BB5" w:rsidRDefault="00C32BB5" w:rsidP="00C32BB5">
      <w:pPr>
        <w:rPr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</w:rPr>
      </w:pPr>
      <w:r>
        <w:rPr>
          <w:color w:val="000000"/>
          <w:sz w:val="28"/>
          <w:szCs w:val="28"/>
        </w:rPr>
        <w:t>Подраздел 4.5. Требования к материалам и комплектующим оборудования/изделия и/или системы при изготовлении и эксплуатации</w:t>
      </w:r>
    </w:p>
    <w:p w:rsidR="00C32BB5" w:rsidRDefault="00C32BB5" w:rsidP="00C32BB5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4372"/>
        <w:gridCol w:w="4493"/>
      </w:tblGrid>
      <w:tr w:rsidR="00C32BB5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4.5.1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Материалы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</w:rPr>
              <w:t xml:space="preserve">Требования к основным и сварочным материалам, исходной продукции (изделиям, материалам, веществам), используемым при изготовлении продукции, и составным частям (сроков </w:t>
            </w:r>
            <w:r>
              <w:rPr>
                <w:i/>
              </w:rPr>
              <w:lastRenderedPageBreak/>
              <w:t>гарантии и др.), требования к защитным покрытиям.</w:t>
            </w:r>
          </w:p>
        </w:tc>
      </w:tr>
      <w:tr w:rsidR="00C32BB5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4.5.2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Комплектующие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Требования к </w:t>
            </w:r>
            <w:proofErr w:type="gramStart"/>
            <w:r>
              <w:rPr>
                <w:i/>
                <w:color w:val="000000"/>
              </w:rPr>
              <w:t>комплектующим</w:t>
            </w:r>
            <w:proofErr w:type="gramEnd"/>
            <w:r>
              <w:rPr>
                <w:i/>
                <w:color w:val="000000"/>
              </w:rPr>
              <w:t>, требования к взаимозаменяемости запасных и сменных частей.</w:t>
            </w:r>
          </w:p>
        </w:tc>
      </w:tr>
      <w:tr w:rsidR="00C32BB5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4.5.3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Материалы, запасные части, специальный инструмент и приспособления, необходимые для ТО и ремонта в период эксплуатации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Требования к материалам, запасным частям, специальному инструменту и приспособлениям, необходимым для ТО и ремонта по ИТТ, иному исходному документу и др.</w:t>
            </w:r>
          </w:p>
        </w:tc>
      </w:tr>
      <w:tr w:rsidR="00C32BB5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4.5.4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требования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</w:rPr>
              <w:t>Подраздел может включать прочие требования по ИТТ, другому исходному документу</w:t>
            </w:r>
            <w:proofErr w:type="gramStart"/>
            <w:r>
              <w:rPr>
                <w:i/>
                <w:color w:val="000000"/>
              </w:rPr>
              <w:t>.</w:t>
            </w:r>
            <w:proofErr w:type="gramEnd"/>
            <w:r>
              <w:rPr>
                <w:i/>
                <w:color w:val="000000"/>
              </w:rPr>
              <w:t xml:space="preserve"> (</w:t>
            </w:r>
            <w:proofErr w:type="gramStart"/>
            <w:r>
              <w:rPr>
                <w:i/>
                <w:color w:val="000000"/>
              </w:rPr>
              <w:t>н</w:t>
            </w:r>
            <w:proofErr w:type="gramEnd"/>
            <w:r>
              <w:rPr>
                <w:i/>
                <w:color w:val="000000"/>
              </w:rPr>
              <w:t>апример, прочностные критерии, коррозийная и эрозионная стойкость; стойкость к рабочим и дезактивирующим средствам)</w:t>
            </w:r>
          </w:p>
        </w:tc>
      </w:tr>
    </w:tbl>
    <w:p w:rsidR="00C32BB5" w:rsidRDefault="00C32BB5" w:rsidP="00C32BB5">
      <w:pPr>
        <w:rPr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Подраздел 4.6. Требования к стабильности параметров при воздействии факторов внешней среды</w:t>
      </w:r>
    </w:p>
    <w:p w:rsidR="00C32BB5" w:rsidRDefault="00C32BB5" w:rsidP="00C32BB5">
      <w:pPr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4.6.1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Категория сейсмостойкости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highlight w:val="yellow"/>
                <w:lang w:val="en-US"/>
              </w:rPr>
              <w:t>III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4.6.2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Предельные нагрузки и сочетания нагрузок, при которых оборудование/изделие и/или система должны сохранять свою прочность, герметичность и работоспособность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Требования к нагрузкам и сочетаниям нагрузок по ИТТ, иному исходному документу и др.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4.6.3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Нагрузки на патрубки оборудования/изделия и/или системы со стороны присоединяемых трубопроводов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Требования к нагрузкам на патрубки оборудования со стороны присоединяемых трубопроводов по ИТТ, иному исходному документу и др.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4.6.4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Требования по </w:t>
            </w:r>
            <w:proofErr w:type="spellStart"/>
            <w:r>
              <w:rPr>
                <w:color w:val="000000"/>
              </w:rPr>
              <w:t>вибропрочности</w:t>
            </w:r>
            <w:proofErr w:type="spellEnd"/>
            <w:r>
              <w:rPr>
                <w:color w:val="000000"/>
              </w:rPr>
              <w:t xml:space="preserve"> и </w:t>
            </w:r>
            <w:proofErr w:type="spellStart"/>
            <w:r>
              <w:rPr>
                <w:color w:val="000000"/>
              </w:rPr>
              <w:t>вибростойкости</w:t>
            </w:r>
            <w:proofErr w:type="spellEnd"/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Требования по </w:t>
            </w:r>
            <w:proofErr w:type="spellStart"/>
            <w:r>
              <w:rPr>
                <w:i/>
                <w:color w:val="000000"/>
              </w:rPr>
              <w:t>вибропрочности</w:t>
            </w:r>
            <w:proofErr w:type="spellEnd"/>
            <w:r>
              <w:rPr>
                <w:i/>
                <w:color w:val="000000"/>
              </w:rPr>
              <w:t xml:space="preserve"> по ИТТ, иному исходному документу и др.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4.6.5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Требования по прочности, сохранению герметичности и работоспособности при гидроударах режимах проектных и </w:t>
            </w:r>
            <w:proofErr w:type="spellStart"/>
            <w:r>
              <w:rPr>
                <w:color w:val="000000"/>
              </w:rPr>
              <w:t>запроектных</w:t>
            </w:r>
            <w:proofErr w:type="spellEnd"/>
            <w:r>
              <w:rPr>
                <w:color w:val="000000"/>
              </w:rPr>
              <w:t xml:space="preserve"> аварий ОИАЭ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Требования по прочности, сохранению герметичности и работоспособности при гидроударах по ИТТ, иному исходному документу и др.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4.6.6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Герметичность, для трубопроводной арматуры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Требования герметичности для трубопроводной арматуры по ИТТ, НП-068-05 (для категорированного оборудования), иному исходному документу и др.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4.6.7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Устойчивость к моющим средствам, средствам дезинфекции, дезактивации, рабочим средам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Требования по устойчивости к моющим средствам, средствам дезинфекции по ИТТ, иному исходному документу и др.</w:t>
            </w:r>
          </w:p>
        </w:tc>
      </w:tr>
    </w:tbl>
    <w:p w:rsidR="00C32BB5" w:rsidRDefault="00C32BB5" w:rsidP="00C32BB5">
      <w:pPr>
        <w:rPr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Подраздел 4.7. Требования к электропитанию</w:t>
      </w:r>
    </w:p>
    <w:p w:rsidR="00C32BB5" w:rsidRDefault="00C32BB5" w:rsidP="00C32BB5">
      <w:pPr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4369"/>
        <w:gridCol w:w="4496"/>
      </w:tblGrid>
      <w:tr w:rsidR="00C32BB5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4.7.1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Группа электроснабжения, источники питания ирод тока (переменный, постоянный)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highlight w:val="yellow"/>
              </w:rPr>
            </w:pPr>
            <w:r>
              <w:rPr>
                <w:i/>
                <w:highlight w:val="yellow"/>
              </w:rPr>
              <w:t>Переменный</w:t>
            </w:r>
          </w:p>
        </w:tc>
      </w:tr>
      <w:tr w:rsidR="00C32BB5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4.7.2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Частота и ее допустимое отклонение от номинала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highlight w:val="yellow"/>
              </w:rPr>
            </w:pPr>
            <w:r>
              <w:rPr>
                <w:i/>
                <w:highlight w:val="yellow"/>
              </w:rPr>
              <w:t>50 Гц</w:t>
            </w:r>
          </w:p>
        </w:tc>
      </w:tr>
      <w:tr w:rsidR="00C32BB5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4.7.3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Напряжение и его допустимое отклонение от номинала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highlight w:val="yellow"/>
              </w:rPr>
            </w:pPr>
            <w:r>
              <w:rPr>
                <w:i/>
                <w:highlight w:val="yellow"/>
              </w:rPr>
              <w:t>380</w:t>
            </w:r>
            <w:proofErr w:type="gramStart"/>
            <w:r>
              <w:rPr>
                <w:i/>
                <w:highlight w:val="yellow"/>
              </w:rPr>
              <w:t xml:space="preserve"> В</w:t>
            </w:r>
            <w:proofErr w:type="gramEnd"/>
          </w:p>
        </w:tc>
      </w:tr>
      <w:tr w:rsidR="00C32BB5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4.7.4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Потребляемая в различных режимах мощность, ограничение по мощности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highlight w:val="yellow"/>
              </w:rPr>
            </w:pPr>
            <w:r>
              <w:rPr>
                <w:i/>
                <w:highlight w:val="yellow"/>
              </w:rPr>
              <w:t>Не более 10 кВт</w:t>
            </w:r>
          </w:p>
        </w:tc>
      </w:tr>
      <w:tr w:rsidR="00C32BB5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4.7.5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Класс электромагнитной совместимости 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highlight w:val="yellow"/>
              </w:rPr>
            </w:pPr>
            <w:r>
              <w:rPr>
                <w:i/>
                <w:highlight w:val="yellow"/>
              </w:rPr>
              <w:t>Требований не предъявляется</w:t>
            </w:r>
          </w:p>
        </w:tc>
      </w:tr>
    </w:tbl>
    <w:p w:rsidR="00C32BB5" w:rsidRDefault="00C32BB5" w:rsidP="00C32BB5">
      <w:pPr>
        <w:jc w:val="center"/>
        <w:rPr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Подраздел 4.8. Требования к </w:t>
      </w:r>
      <w:proofErr w:type="spellStart"/>
      <w:r>
        <w:rPr>
          <w:color w:val="000000"/>
          <w:sz w:val="28"/>
          <w:szCs w:val="28"/>
        </w:rPr>
        <w:t>контролепригодности</w:t>
      </w:r>
      <w:proofErr w:type="spellEnd"/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4372"/>
        <w:gridCol w:w="4493"/>
      </w:tblGrid>
      <w:tr w:rsidR="00C32BB5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4.8.1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Описание параметров, контроль за которыми необходим на основе требований эргономики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highlight w:val="yellow"/>
              </w:rPr>
              <w:t>Требований не предъявляется</w:t>
            </w:r>
          </w:p>
        </w:tc>
      </w:tr>
    </w:tbl>
    <w:p w:rsidR="00C32BB5" w:rsidRDefault="00C32BB5" w:rsidP="00C32BB5">
      <w:pPr>
        <w:jc w:val="center"/>
        <w:rPr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Подраздел 4.9. Требования к контрольно-измерительным приборам и автоматике</w:t>
      </w:r>
    </w:p>
    <w:p w:rsidR="00C32BB5" w:rsidRDefault="00C32BB5" w:rsidP="00C32BB5">
      <w:pPr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50"/>
        <w:gridCol w:w="4473"/>
      </w:tblGrid>
      <w:tr w:rsidR="00C32BB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4.9.1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Требования к классу/степени автоматизации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  <w:highlight w:val="yellow"/>
              </w:rPr>
              <w:t>Требований не предъявляется</w:t>
            </w:r>
          </w:p>
        </w:tc>
      </w:tr>
      <w:tr w:rsidR="00C32BB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4.9.2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Требования к применяемым средствам измерений утвержденного типа и периодичности их поверки (методикам поверки)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highlight w:val="yellow"/>
              </w:rPr>
              <w:t>Требований не предъявляется</w:t>
            </w:r>
          </w:p>
        </w:tc>
      </w:tr>
      <w:tr w:rsidR="00C32BB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4.9.3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Метрологические характеристики средств измерений (диапазон измерения, погрешность измерений или класс точности)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  <w:highlight w:val="yellow"/>
              </w:rPr>
              <w:t>Требований не предъявляется</w:t>
            </w:r>
          </w:p>
        </w:tc>
      </w:tr>
    </w:tbl>
    <w:p w:rsidR="00C32BB5" w:rsidRDefault="00C32BB5" w:rsidP="00C32BB5">
      <w:pPr>
        <w:jc w:val="center"/>
        <w:rPr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Подраздел 4.10. Требования к комплектности </w:t>
      </w:r>
    </w:p>
    <w:p w:rsidR="00C32BB5" w:rsidRDefault="00C32BB5" w:rsidP="00C32BB5">
      <w:pPr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32"/>
        <w:gridCol w:w="4491"/>
      </w:tblGrid>
      <w:tr w:rsidR="00C32BB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4.10.1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Требования к видам и количеству конструкторских, монтажных, пуско-наладочных, эксплуатационных и ремонтных документов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i/>
                <w:color w:val="000000"/>
              </w:rPr>
              <w:t>Требования к видам и количеству конструкторских, монтажных, пуско-наладочных, эксплуатационных и ремонтных документов по ИТТ, иному исходному документу и др. Приводится перечень документов.</w:t>
            </w:r>
          </w:p>
        </w:tc>
      </w:tr>
      <w:tr w:rsidR="00C32BB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4.10.2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Требования к материалам, запасным частям, специальному инструменту и приспособлениям, необходимым для монтажа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i/>
                <w:color w:val="000000"/>
              </w:rPr>
              <w:t>Требования к материалам, запасным частям, специальному инструменту и приспособлениям, необходимым для монтажа</w:t>
            </w: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по ИТТ, иному исходному документу и др.</w:t>
            </w:r>
          </w:p>
        </w:tc>
      </w:tr>
      <w:tr w:rsidR="00C32BB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4.10.3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Требования к материалам, запасным частям, специальному инструменту и приспособлениям, необходимым для выполнения пуско-наладочных работ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i/>
                <w:color w:val="000000"/>
              </w:rPr>
              <w:t>Требования к материалам, запасным частям, специальному инструменту и приспособлениям, необходимым для выполнения пуско-наладочных работ службы между ремонтами</w:t>
            </w: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по ИТТ, иному исходному документу и др.</w:t>
            </w:r>
          </w:p>
        </w:tc>
      </w:tr>
      <w:tr w:rsidR="00C32BB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4.10.4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Требования к материалам, запасным частям, специальному инструменту и приспособлениям, необходимым для эксплуатации, в том числе </w:t>
            </w:r>
            <w:proofErr w:type="gramStart"/>
            <w:r>
              <w:rPr>
                <w:color w:val="000000"/>
              </w:rPr>
              <w:t>поставляемых</w:t>
            </w:r>
            <w:proofErr w:type="gramEnd"/>
            <w:r>
              <w:rPr>
                <w:color w:val="000000"/>
              </w:rPr>
              <w:t xml:space="preserve"> на период гарантийного срока эксплуатации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i/>
                <w:color w:val="000000"/>
              </w:rPr>
              <w:t>Требования к материалам, запасным частям, специальному инструменту и приспособлениям, необходимым для эксплуатации службы между ремонтами</w:t>
            </w: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по ИТТ, иному исходному документу и др.</w:t>
            </w:r>
          </w:p>
        </w:tc>
      </w:tr>
      <w:tr w:rsidR="00C32BB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4.10.5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Требования к материалам, запасным </w:t>
            </w:r>
            <w:r>
              <w:rPr>
                <w:color w:val="000000"/>
              </w:rPr>
              <w:lastRenderedPageBreak/>
              <w:t>частям, специальному инструменту и приспособлениям, необходимым для ТО и ремонта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i/>
                <w:color w:val="000000"/>
              </w:rPr>
              <w:lastRenderedPageBreak/>
              <w:t xml:space="preserve">Требования к материалам, запасным </w:t>
            </w:r>
            <w:r>
              <w:rPr>
                <w:i/>
                <w:color w:val="000000"/>
              </w:rPr>
              <w:lastRenderedPageBreak/>
              <w:t>частям, специальному инструменту и приспособлениям, необходимым для ТО и ремонта</w:t>
            </w: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по ИТТ, иному исходному документу и др.</w:t>
            </w:r>
          </w:p>
        </w:tc>
      </w:tr>
    </w:tbl>
    <w:p w:rsidR="00C32BB5" w:rsidRDefault="00C32BB5" w:rsidP="00C32BB5">
      <w:pPr>
        <w:jc w:val="center"/>
        <w:rPr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Подраздел 4.11. Требования к маркировке</w:t>
      </w:r>
    </w:p>
    <w:p w:rsidR="00C32BB5" w:rsidRDefault="00C32BB5" w:rsidP="00C32BB5">
      <w:pPr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49"/>
        <w:gridCol w:w="4474"/>
      </w:tblGrid>
      <w:tr w:rsidR="00C32BB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4.11.1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Маркировка оборудования/изделия и/или системы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Подраздел может содержать требования:</w:t>
            </w:r>
          </w:p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 к месту нанесения маркировки (непосредственно на продукции, на бирках, на таре);</w:t>
            </w:r>
          </w:p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 к содержанию маркировки;</w:t>
            </w:r>
          </w:p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 к способу нанесения маркировки (гравировка, травление краской и т.п.);</w:t>
            </w:r>
          </w:p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 к качеству маркировки;</w:t>
            </w:r>
          </w:p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 к условиям применения и мерам предосторожности при транспортировании, хранении и монтаже;</w:t>
            </w:r>
          </w:p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 к безопасности;</w:t>
            </w:r>
          </w:p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- к срокам периодического осмотра, контроля, </w:t>
            </w:r>
            <w:proofErr w:type="spellStart"/>
            <w:r>
              <w:rPr>
                <w:i/>
                <w:color w:val="000000"/>
              </w:rPr>
              <w:t>переконсервации</w:t>
            </w:r>
            <w:proofErr w:type="spellEnd"/>
            <w:r>
              <w:rPr>
                <w:i/>
                <w:color w:val="000000"/>
              </w:rPr>
              <w:t xml:space="preserve"> и т.п.</w:t>
            </w:r>
          </w:p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.Изложение требований к маркировке оборудования</w:t>
            </w: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или системы оборудования по ИТТ, иному исходному документу и др.</w:t>
            </w:r>
          </w:p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ГОСТ 19433-88 – грузы опасные</w:t>
            </w:r>
            <w:proofErr w:type="gramStart"/>
            <w:r>
              <w:rPr>
                <w:i/>
                <w:color w:val="000000"/>
              </w:rPr>
              <w:t>.</w:t>
            </w:r>
            <w:proofErr w:type="gramEnd"/>
            <w:r>
              <w:rPr>
                <w:i/>
                <w:color w:val="000000"/>
              </w:rPr>
              <w:t xml:space="preserve"> </w:t>
            </w:r>
            <w:proofErr w:type="gramStart"/>
            <w:r>
              <w:rPr>
                <w:i/>
                <w:color w:val="000000"/>
              </w:rPr>
              <w:t>к</w:t>
            </w:r>
            <w:proofErr w:type="gramEnd"/>
            <w:r>
              <w:rPr>
                <w:i/>
                <w:color w:val="000000"/>
              </w:rPr>
              <w:t>лассификация и маркировка;</w:t>
            </w:r>
          </w:p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ГОСТ 14192 маркировка грузов;</w:t>
            </w:r>
          </w:p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ГОСТ </w:t>
            </w:r>
            <w:proofErr w:type="gramStart"/>
            <w:r>
              <w:rPr>
                <w:i/>
                <w:color w:val="000000"/>
              </w:rPr>
              <w:t>Р</w:t>
            </w:r>
            <w:proofErr w:type="gramEnd"/>
            <w:r>
              <w:rPr>
                <w:i/>
                <w:color w:val="000000"/>
              </w:rPr>
              <w:t xml:space="preserve"> 51121-97</w:t>
            </w:r>
            <w:r>
              <w:rPr>
                <w:color w:val="000000"/>
                <w:sz w:val="28"/>
                <w:szCs w:val="28"/>
              </w:rPr>
              <w:t xml:space="preserve"> – </w:t>
            </w:r>
            <w:r>
              <w:rPr>
                <w:i/>
                <w:color w:val="000000"/>
              </w:rPr>
              <w:t>маркировка -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i/>
                <w:color w:val="000000"/>
              </w:rPr>
              <w:t>товары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i/>
                <w:color w:val="000000"/>
              </w:rPr>
              <w:t>непроизводственные;</w:t>
            </w:r>
          </w:p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ГОСТ 1.9 – 95 маркировка продукции;</w:t>
            </w:r>
          </w:p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ГОСТ 14192 – 96 маркировка грузов;</w:t>
            </w:r>
          </w:p>
          <w:p w:rsidR="00C32BB5" w:rsidRDefault="00C32BB5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i/>
                <w:color w:val="000000"/>
              </w:rPr>
              <w:t>ГОСТ 30668 -2000, 26828 -86, 1860 – 86 – маркировка изделий и т д.</w:t>
            </w:r>
          </w:p>
        </w:tc>
      </w:tr>
      <w:tr w:rsidR="00C32BB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4.11.2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Маркировка упаковки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Изложение требований к маркировке упаковки</w:t>
            </w: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по ИТТ, иному исходному документу и др.</w:t>
            </w:r>
          </w:p>
          <w:p w:rsidR="00C32BB5" w:rsidRDefault="00F315CF">
            <w:pPr>
              <w:jc w:val="both"/>
              <w:rPr>
                <w:i/>
                <w:color w:val="000000"/>
                <w:sz w:val="28"/>
                <w:szCs w:val="28"/>
              </w:rPr>
            </w:pPr>
            <w:hyperlink r:id="rId10" w:tooltip="ГОСТ 26319-84 ГРУЗЫ ОПАСНЫЕ Упаковка Dangerous cargo Package" w:history="1">
              <w:r w:rsidR="00C32BB5">
                <w:rPr>
                  <w:rStyle w:val="a3"/>
                  <w:i/>
                  <w:color w:val="000000"/>
                  <w:u w:val="none"/>
                </w:rPr>
                <w:t>ГОСТ 26319-84</w:t>
              </w:r>
            </w:hyperlink>
            <w:r w:rsidR="00C32BB5">
              <w:rPr>
                <w:i/>
                <w:color w:val="000000"/>
              </w:rPr>
              <w:t xml:space="preserve"> Грузы опасные. Упаковка и т д.</w:t>
            </w:r>
          </w:p>
        </w:tc>
      </w:tr>
    </w:tbl>
    <w:p w:rsidR="00C32BB5" w:rsidRDefault="00C32BB5" w:rsidP="00C32BB5">
      <w:pPr>
        <w:jc w:val="center"/>
        <w:rPr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Подраздел 4.12. Требования к упаковке</w:t>
      </w:r>
    </w:p>
    <w:p w:rsidR="00C32BB5" w:rsidRDefault="00C32BB5" w:rsidP="00C32BB5">
      <w:pPr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43"/>
        <w:gridCol w:w="4480"/>
      </w:tblGrid>
      <w:tr w:rsidR="00C32BB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4.12.1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климатической стойкости упаковки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Категория по ГОСТ 15150-69 определяется ИТТ (иным исходным документом)</w:t>
            </w:r>
          </w:p>
        </w:tc>
      </w:tr>
      <w:tr w:rsidR="00C32BB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4.12.2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способам упаковки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FF0000"/>
              </w:rPr>
            </w:pPr>
            <w:r>
              <w:rPr>
                <w:i/>
                <w:color w:val="FF0000"/>
              </w:rPr>
              <w:t xml:space="preserve">Требования к способам упаковки в зависимости от условий его хранения, транспортирования и прочих условий по ИТТ, иному исходному документу и др. </w:t>
            </w:r>
          </w:p>
        </w:tc>
      </w:tr>
      <w:tr w:rsidR="00C32BB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4.12.3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Предельная масса (брутто, нетто) единицы (в первичной упаковке, в транспортной таре)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Требования к предельной массе (брутто, нетто) единицам (в первичной упаковке, в транспортной таре) по ИТТ, иному исходному документу и др.</w:t>
            </w:r>
          </w:p>
        </w:tc>
      </w:tr>
      <w:tr w:rsidR="00C32BB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4.12.4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упаковки и размещения в товарных местах сопроводительных документов по Перечню документов согласно п.4.10.1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Требования </w:t>
            </w: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по ИТТ, иному исходному документу и др.</w:t>
            </w:r>
          </w:p>
        </w:tc>
      </w:tr>
    </w:tbl>
    <w:p w:rsidR="00C32BB5" w:rsidRDefault="00C32BB5" w:rsidP="00C32BB5">
      <w:pPr>
        <w:rPr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5. ТРЕБОВАНИЯ К ПРАВИЛАМ СДАЧИ И ПРИЕМКИ</w:t>
      </w:r>
    </w:p>
    <w:p w:rsidR="00C32BB5" w:rsidRDefault="00C32BB5" w:rsidP="00C32BB5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Порядок сдачи и приемки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i/>
                <w:iCs/>
                <w:color w:val="000000"/>
                <w:sz w:val="23"/>
                <w:szCs w:val="23"/>
              </w:rPr>
              <w:t xml:space="preserve">Указывается перечень и сроки промежуточных и окончательных проверок до отгрузки оборудования/материалов, а также порядок их осуществления. </w:t>
            </w:r>
          </w:p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i/>
                <w:iCs/>
                <w:sz w:val="23"/>
                <w:szCs w:val="23"/>
              </w:rPr>
              <w:t>Указывается последовательность и условия проведения входного контроля Заказчиком поставленных оборудования или материалов.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по передаче заказчику технических и иных документов при поставке товаров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Указывают перечень, форму требования к оформлению обязательной сопроводительной документации, передаваемой Заказчику вместе с продукцией, в том числе требования к перечню документов, подтверждающих качество оборудования, поставляемого совместно с оборудованием: акты испытаний, сертификаты соответствия, свидетельства поверки, сертификаты калибровки и пр. </w:t>
            </w:r>
          </w:p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Указывают, что </w:t>
            </w:r>
            <w:r>
              <w:rPr>
                <w:i/>
                <w:color w:val="000000"/>
                <w:sz w:val="26"/>
                <w:szCs w:val="26"/>
              </w:rPr>
              <w:t>сырье, материалы и комплектующие</w:t>
            </w:r>
            <w:r>
              <w:rPr>
                <w:i/>
                <w:color w:val="000000"/>
              </w:rPr>
              <w:t xml:space="preserve"> должны соответствовать нормативным документам (ГОСТ, ТУ и т.д.), что должно подтверждаться при обязательной сертификации сертификатами соответствия</w:t>
            </w:r>
          </w:p>
        </w:tc>
      </w:tr>
    </w:tbl>
    <w:p w:rsidR="00C32BB5" w:rsidRDefault="00C32BB5" w:rsidP="00C32BB5">
      <w:pPr>
        <w:rPr>
          <w:color w:val="000000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6. ТРЕБОВАНИЯ К ТРАНСПОРТИРОВАНИЮ</w:t>
      </w:r>
    </w:p>
    <w:p w:rsidR="00C32BB5" w:rsidRDefault="00C32BB5" w:rsidP="00C32BB5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6.1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Требования к выбору вида транспорта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ind w:left="3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На основе ИТТ иного исходного документа и др. указываются:</w:t>
            </w:r>
          </w:p>
          <w:p w:rsidR="00C32BB5" w:rsidRDefault="00C32BB5">
            <w:pPr>
              <w:ind w:left="3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- Требования к виду транспортных средств (крытые или открытые вагоны, вагоны-ледники, цистерны, трюмы или палубы судов, воздушный транспорт и т.п.) и условиям доставки (способам крепления и укрытия оборудования на этих средствах и т.п.) исходя из наличия у заказчика транспортной </w:t>
            </w:r>
            <w:r>
              <w:rPr>
                <w:i/>
                <w:color w:val="000000"/>
              </w:rPr>
              <w:lastRenderedPageBreak/>
              <w:t xml:space="preserve">инфраструктуры для получения оборудования и др. 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6.2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Требования к поставке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rPr>
                <w:color w:val="000000"/>
              </w:rPr>
            </w:pPr>
            <w:r>
              <w:rPr>
                <w:i/>
                <w:color w:val="000000"/>
              </w:rPr>
              <w:t xml:space="preserve">Требование о том, что оборудование должно поставляться в собранном виде или </w:t>
            </w:r>
            <w:proofErr w:type="spellStart"/>
            <w:r>
              <w:rPr>
                <w:i/>
                <w:color w:val="000000"/>
              </w:rPr>
              <w:t>поагрегатно</w:t>
            </w:r>
            <w:proofErr w:type="spellEnd"/>
            <w:r>
              <w:rPr>
                <w:i/>
                <w:color w:val="000000"/>
              </w:rPr>
              <w:t xml:space="preserve">, </w:t>
            </w:r>
            <w:proofErr w:type="gramStart"/>
            <w:r>
              <w:rPr>
                <w:i/>
                <w:color w:val="000000"/>
              </w:rPr>
              <w:t>законсервированным</w:t>
            </w:r>
            <w:proofErr w:type="gramEnd"/>
            <w:r>
              <w:rPr>
                <w:i/>
                <w:color w:val="000000"/>
              </w:rPr>
              <w:t xml:space="preserve"> и упакованным по ИТТ, иному исходному документу и др.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6.3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Требования к </w:t>
            </w:r>
            <w:proofErr w:type="spellStart"/>
            <w:r>
              <w:rPr>
                <w:color w:val="000000"/>
              </w:rPr>
              <w:t>строповке</w:t>
            </w:r>
            <w:proofErr w:type="spellEnd"/>
            <w:r>
              <w:rPr>
                <w:color w:val="000000"/>
              </w:rPr>
              <w:t xml:space="preserve"> при транспортировке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Указываются способы обвязки, зацепки, приводятся схемы </w:t>
            </w:r>
            <w:proofErr w:type="spellStart"/>
            <w:r>
              <w:rPr>
                <w:i/>
                <w:color w:val="000000"/>
              </w:rPr>
              <w:t>строповки</w:t>
            </w:r>
            <w:proofErr w:type="spellEnd"/>
            <w:r>
              <w:rPr>
                <w:i/>
                <w:color w:val="000000"/>
              </w:rPr>
              <w:t xml:space="preserve"> груза и др. 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6.4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Требования к погрузке/выгрузке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Требования к особенностям погрузки и выгрузки.</w:t>
            </w:r>
          </w:p>
        </w:tc>
      </w:tr>
    </w:tbl>
    <w:p w:rsidR="00C32BB5" w:rsidRDefault="00C32BB5" w:rsidP="00C32BB5">
      <w:pPr>
        <w:rPr>
          <w:color w:val="000000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7. ТРЕБОВАНИЯ К ХРАНЕНИЮ</w:t>
      </w:r>
    </w:p>
    <w:p w:rsidR="00C32BB5" w:rsidRDefault="00C32BB5" w:rsidP="00C32BB5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7.1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Место хранения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Изложение требований к месту хранения по ИТТ, иному исходному документу и др.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7.2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Условия хранения, </w:t>
            </w:r>
            <w:r>
              <w:rPr>
                <w:i/>
                <w:color w:val="000000"/>
              </w:rPr>
              <w:t>тип атмосферы при хранении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Изложение требований к условиям хранения</w:t>
            </w: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по ИТТ, ГОСТ 15150-69, иному исходному документу и др.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Условия складирования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Изложение требований к условиям складирования по ИТТ, иному исходному документу и др.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7.4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Специальные требования и сроки хранения, консервации и </w:t>
            </w:r>
            <w:proofErr w:type="spellStart"/>
            <w:r>
              <w:rPr>
                <w:color w:val="000000"/>
              </w:rPr>
              <w:t>переконсервации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расконсервации</w:t>
            </w:r>
            <w:proofErr w:type="spellEnd"/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Изложение специальных требований и сроков хранения, консервации, </w:t>
            </w:r>
            <w:proofErr w:type="spellStart"/>
            <w:r>
              <w:rPr>
                <w:i/>
                <w:color w:val="000000"/>
              </w:rPr>
              <w:t>переконсервации</w:t>
            </w:r>
            <w:proofErr w:type="spellEnd"/>
            <w:r>
              <w:rPr>
                <w:i/>
                <w:color w:val="000000"/>
              </w:rPr>
              <w:t xml:space="preserve"> и </w:t>
            </w:r>
            <w:proofErr w:type="spellStart"/>
            <w:r>
              <w:rPr>
                <w:i/>
                <w:color w:val="000000"/>
              </w:rPr>
              <w:t>расконсервации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по ИТТ, иному исходному документу и др.</w:t>
            </w:r>
          </w:p>
        </w:tc>
      </w:tr>
    </w:tbl>
    <w:p w:rsidR="00C32BB5" w:rsidRDefault="00C32BB5" w:rsidP="00C32BB5">
      <w:pPr>
        <w:rPr>
          <w:color w:val="000000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8. ТРЕБОВАНИЯ К ОБЪЕМУ И/ИЛИ СРОКУ ПРЕДОСТАВЛЕНИЯ ГАРАНТИЙ</w:t>
      </w:r>
    </w:p>
    <w:p w:rsidR="00C32BB5" w:rsidRDefault="00C32BB5" w:rsidP="00C32BB5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8.1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Гарантийные сроки хранения,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</w:pPr>
            <w:r>
              <w:rPr>
                <w:i/>
              </w:rPr>
              <w:t xml:space="preserve">Требования к гарантийным срокам хранения (не менее) в заводской упаковке и/или при условии </w:t>
            </w:r>
            <w:proofErr w:type="spellStart"/>
            <w:r>
              <w:rPr>
                <w:i/>
              </w:rPr>
              <w:t>переконсервации</w:t>
            </w:r>
            <w:proofErr w:type="spellEnd"/>
            <w:r>
              <w:rPr>
                <w:i/>
              </w:rPr>
              <w:t xml:space="preserve"> в условиях площадке сооружения ОИАЭ по ИТТ, иному исходному документу и др.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8.2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Гарантийные сроки эксплуатации,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</w:pPr>
            <w:r>
              <w:rPr>
                <w:i/>
              </w:rPr>
              <w:t>Требования к гарантийным срокам эксплуатации (не менее) по ИТТ, иному исходному документу и др.</w:t>
            </w:r>
          </w:p>
        </w:tc>
      </w:tr>
    </w:tbl>
    <w:p w:rsidR="00C32BB5" w:rsidRDefault="00C32BB5" w:rsidP="00C32BB5">
      <w:pPr>
        <w:rPr>
          <w:color w:val="000000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9. ТРЕБОВАНИЯ ПО РЕМОНТОПРИГОДНОСТИ</w:t>
      </w:r>
    </w:p>
    <w:p w:rsidR="00C32BB5" w:rsidRDefault="00C32BB5" w:rsidP="00C32BB5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33"/>
        <w:gridCol w:w="4490"/>
      </w:tblGrid>
      <w:tr w:rsidR="00C32BB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9.1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Ремонтопригодность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Требования к ремонтопригодности по ИТТ, ГОСТ 23660-79, иному исходному документу и др.</w:t>
            </w:r>
          </w:p>
          <w:p w:rsidR="00C32BB5" w:rsidRDefault="00C32BB5">
            <w:pPr>
              <w:jc w:val="both"/>
              <w:rPr>
                <w:color w:val="000000"/>
              </w:rPr>
            </w:pPr>
          </w:p>
        </w:tc>
      </w:tr>
      <w:tr w:rsidR="00C32BB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9.2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Возможность замены составных частей или элементов 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Требования к возможности замены составных частей или элементов по ИТТ, иному исходному документу и др.</w:t>
            </w:r>
          </w:p>
        </w:tc>
      </w:tr>
      <w:tr w:rsidR="00C32BB5">
        <w:trPr>
          <w:trHeight w:val="399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Для крупногабаритного оборудования, разбираемого при ремонте на составные части, должна быть указана предельная масса и габариты демонтируемых частей.</w:t>
            </w:r>
          </w:p>
        </w:tc>
      </w:tr>
    </w:tbl>
    <w:p w:rsidR="00C32BB5" w:rsidRDefault="00C32BB5" w:rsidP="00C32BB5">
      <w:pPr>
        <w:jc w:val="center"/>
        <w:rPr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РАЗДЕЛ 10. ТРЕБОВАНИЯ К ОБЕСПЕЧЕНИЮ МОНТАЖА, НАЛАДКИ И СЕРВИСНОМУ ОБСЛУЖИВАНИЮ</w:t>
      </w:r>
    </w:p>
    <w:p w:rsidR="00C32BB5" w:rsidRDefault="00C32BB5" w:rsidP="00C32BB5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10.1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rPr>
                <w:color w:val="000000"/>
              </w:rPr>
            </w:pPr>
            <w:r>
              <w:rPr>
                <w:color w:val="000000"/>
              </w:rPr>
              <w:t>Требование при необходимости предоставления услуг по монтажу</w:t>
            </w:r>
          </w:p>
        </w:tc>
        <w:tc>
          <w:tcPr>
            <w:tcW w:w="4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-Требования к комплектности оборудования по обеспечению  самостоятельного монтажа Заказчиком;</w:t>
            </w:r>
          </w:p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-Требования о необходимости услуг по монтажу, шефмонтажу, наладке, </w:t>
            </w:r>
            <w:proofErr w:type="gramStart"/>
            <w:r>
              <w:rPr>
                <w:i/>
                <w:color w:val="000000"/>
              </w:rPr>
              <w:t>шеф-наладке</w:t>
            </w:r>
            <w:proofErr w:type="gramEnd"/>
            <w:r>
              <w:rPr>
                <w:i/>
                <w:color w:val="000000"/>
              </w:rPr>
              <w:t>, а также о необходимости услуг по сервисному обслуживанию оборудования в процессе эксплуатации по ИТТ, иному исходному документу и др.</w:t>
            </w:r>
          </w:p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-В случае закупки системы оборудования требование к Исполнителю выполнить монтаж и наладку системы оборудования является обязательным.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10.2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rPr>
                <w:color w:val="000000"/>
              </w:rPr>
            </w:pPr>
            <w:r>
              <w:rPr>
                <w:color w:val="000000"/>
              </w:rPr>
              <w:t xml:space="preserve">Требование при  необходимости предоставления услуг по </w:t>
            </w:r>
            <w:proofErr w:type="gramStart"/>
            <w:r>
              <w:rPr>
                <w:color w:val="000000"/>
              </w:rPr>
              <w:t>шеф-монтажу</w:t>
            </w:r>
            <w:proofErr w:type="gram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B5" w:rsidRDefault="00C32BB5">
            <w:pPr>
              <w:rPr>
                <w:i/>
                <w:color w:val="000000"/>
              </w:rPr>
            </w:pP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10.3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rPr>
                <w:color w:val="000000"/>
              </w:rPr>
            </w:pPr>
            <w:r>
              <w:rPr>
                <w:color w:val="000000"/>
              </w:rPr>
              <w:t>Требование при необходимости предоставления услуг по наладке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B5" w:rsidRDefault="00C32BB5">
            <w:pPr>
              <w:rPr>
                <w:i/>
                <w:color w:val="000000"/>
              </w:rPr>
            </w:pP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10.4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rPr>
                <w:color w:val="000000"/>
              </w:rPr>
            </w:pPr>
            <w:r>
              <w:rPr>
                <w:color w:val="000000"/>
              </w:rPr>
              <w:t xml:space="preserve">Требование при необходимости предоставления услуг по </w:t>
            </w:r>
            <w:proofErr w:type="gramStart"/>
            <w:r>
              <w:rPr>
                <w:color w:val="000000"/>
              </w:rPr>
              <w:t>шеф-наладке</w:t>
            </w:r>
            <w:proofErr w:type="gram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B5" w:rsidRDefault="00C32BB5">
            <w:pPr>
              <w:rPr>
                <w:i/>
                <w:color w:val="000000"/>
              </w:rPr>
            </w:pP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10.5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rPr>
                <w:color w:val="000000"/>
              </w:rPr>
            </w:pPr>
            <w:r>
              <w:rPr>
                <w:color w:val="000000"/>
              </w:rPr>
              <w:t>Требование при необходимости предоставления услуг по сервисному обслуживанию оборудования/изделия и/или системы в процессе эксплуатации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B5" w:rsidRDefault="00C32BB5">
            <w:pPr>
              <w:rPr>
                <w:i/>
                <w:color w:val="000000"/>
              </w:rPr>
            </w:pPr>
          </w:p>
        </w:tc>
      </w:tr>
    </w:tbl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11. ЭКОЛОГИЧЕСКИЕ ТРЕБОВАНИЯ</w:t>
      </w:r>
    </w:p>
    <w:p w:rsidR="00C32BB5" w:rsidRDefault="00C32BB5" w:rsidP="00C32BB5">
      <w:pPr>
        <w:jc w:val="center"/>
        <w:rPr>
          <w:b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33"/>
        <w:gridCol w:w="4490"/>
      </w:tblGrid>
      <w:tr w:rsidR="00C32BB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11.1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Экологические требования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rPr>
                <w:i/>
                <w:color w:val="000000"/>
              </w:rPr>
            </w:pPr>
            <w:r>
              <w:rPr>
                <w:i/>
                <w:color w:val="000000"/>
                <w:highlight w:val="yellow"/>
              </w:rPr>
              <w:t>Требований не предъявляется</w:t>
            </w:r>
          </w:p>
        </w:tc>
      </w:tr>
    </w:tbl>
    <w:p w:rsidR="00C32BB5" w:rsidRDefault="00C32BB5" w:rsidP="00C32BB5">
      <w:pPr>
        <w:jc w:val="center"/>
        <w:rPr>
          <w:b/>
          <w:color w:val="000000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12. ТРЕБОВАНИЯ ПО БЕЗОПАСНОСТИ</w:t>
      </w:r>
    </w:p>
    <w:p w:rsidR="00C32BB5" w:rsidRDefault="00C32BB5" w:rsidP="00C32BB5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12.1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Класс безопасности по ПНАЭ  Г - 01 - 011 – 97 (ОПБ 88/97)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i/>
                <w:color w:val="000000"/>
                <w:highlight w:val="yellow"/>
              </w:rPr>
              <w:t>4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12.2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>
              <w:rPr>
                <w:color w:val="000000"/>
              </w:rPr>
              <w:t>Группа по ПНАЭ Г-7-008-89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Требования по группе по ПНАЭ Г-7-008-89 по ИТТ, иному исходному документу и др.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12.3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Требования по безопасности к общепромышленному оборудованию/изделиям и/или системам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Изложение требований по безопасности по ИТТ, ГОСТ 12.2.003-91, ГОСТ 12.2.007.0-75, ГОСТ 12.1.004-91, иному исходному документу и др.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12.4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Требования по обеспечению безопасности при монтаже оборудования/изделия и/или системы, подготовке к эксплуатации, эксплуатации, техническом обслуживании и ремонте в соответствии с действующей нормативной документацией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Требований по обеспечению безопасности при монтаже оборудования, подготовке к эксплуатации, эксплуатации, техническом обслуживании (ТО) и ремонте по ИТТ, иному исходному документу и др. Подраздел может содержать требования к уровню вибрации по ГОСТ 12.1.012-2004, шума по ГОСТ 16372-93, ионизирующего излучения, температура открытых поверхностей и пр.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12.5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Ссылки на регулирующие требования по безопасности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Ссылки на законодательство РФ, нормы и правила, стандарты (ГОСТ) регламентирующие требования по безопасности закупаемого оборудования по ИТТ, иному исходному документу и др.</w:t>
            </w:r>
          </w:p>
        </w:tc>
      </w:tr>
    </w:tbl>
    <w:p w:rsidR="00C32BB5" w:rsidRDefault="00C32BB5" w:rsidP="00C32BB5">
      <w:pPr>
        <w:rPr>
          <w:color w:val="000000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РАЗДЕЛ 13. ТРЕБОВАНИЯ К КАЧЕСТВУ </w:t>
      </w:r>
    </w:p>
    <w:p w:rsidR="00C32BB5" w:rsidRDefault="00C32BB5" w:rsidP="00C32BB5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Перечень документов по качеству, требованиям которых должно соответствовать закупаемые оборудование/изделия и/или системы.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Перечень документов, требованиям которых должно соответствовать закупаемое оборудование или системы оборудования по ИТТ, иному исходному документу и др.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Категория обеспечения качества по НП-011-99, ПОКАС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Требования по категориям обеспечения качества по НП-011-99; ПОКАС или другим нормативным документам по ИТТ, иному исходному документу и др.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13.3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Требования к обеспечению </w:t>
            </w:r>
            <w:r>
              <w:rPr>
                <w:bCs/>
              </w:rPr>
              <w:t>особенностей оценки соответствия оборонной продукции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>
              <w:rPr>
                <w:bCs/>
                <w:i/>
                <w:highlight w:val="yellow"/>
              </w:rPr>
              <w:t>Требований не предъявляется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13.4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Требования к обеспечению </w:t>
            </w:r>
            <w:r>
              <w:rPr>
                <w:bCs/>
              </w:rPr>
              <w:t>особенностей оценки соответствия продукции важной для безопасности согласно ОПБ 88/97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jc w:val="both"/>
              <w:rPr>
                <w:bCs/>
                <w:i/>
              </w:rPr>
            </w:pPr>
            <w:r>
              <w:rPr>
                <w:bCs/>
                <w:i/>
                <w:highlight w:val="yellow"/>
              </w:rPr>
              <w:t>Требований не предъявляется</w:t>
            </w:r>
          </w:p>
        </w:tc>
      </w:tr>
    </w:tbl>
    <w:p w:rsidR="00C32BB5" w:rsidRDefault="00C32BB5" w:rsidP="00C32BB5">
      <w:pPr>
        <w:rPr>
          <w:color w:val="000000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14. ДОПОЛНИТЕЛЬНЫЕ ТРЕБОВАНИЯ</w:t>
      </w:r>
    </w:p>
    <w:p w:rsidR="00C32BB5" w:rsidRDefault="00C32BB5" w:rsidP="00C32BB5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14.1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Перечень дополнительных специальных требований, характеристик, условий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Для обеспечения теплоизоляции стыка </w:t>
            </w:r>
          </w:p>
        </w:tc>
      </w:tr>
    </w:tbl>
    <w:p w:rsidR="00C32BB5" w:rsidRDefault="00C32BB5" w:rsidP="00C32BB5">
      <w:pPr>
        <w:jc w:val="center"/>
        <w:rPr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15. ТРЕБОВАНИЯ К КОЛИЧЕСТВУ И СРОКУ (ПЕРИОДИЧНОСТИ) ПОСТАВКИ</w:t>
      </w:r>
    </w:p>
    <w:p w:rsidR="00C32BB5" w:rsidRDefault="00C32BB5" w:rsidP="00C32BB5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15.1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  <w:highlight w:val="yellow"/>
              </w:rPr>
            </w:pPr>
            <w:r>
              <w:rPr>
                <w:i/>
                <w:color w:val="000000"/>
                <w:highlight w:val="yellow"/>
              </w:rPr>
              <w:t xml:space="preserve">штуки 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15.2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F315CF">
            <w:pPr>
              <w:jc w:val="both"/>
              <w:rPr>
                <w:color w:val="000000"/>
                <w:highlight w:val="yellow"/>
              </w:rPr>
            </w:pPr>
            <w:r>
              <w:rPr>
                <w:i/>
                <w:color w:val="000000"/>
                <w:highlight w:val="yellow"/>
              </w:rPr>
              <w:t>10</w:t>
            </w:r>
            <w:bookmarkStart w:id="0" w:name="_GoBack"/>
            <w:bookmarkEnd w:id="0"/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15.3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rPr>
                <w:color w:val="000000"/>
              </w:rPr>
            </w:pPr>
            <w:r>
              <w:rPr>
                <w:color w:val="000000"/>
              </w:rPr>
              <w:t>Срок (период) поставки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Требования к сроку и к периоду поставки </w:t>
            </w:r>
            <w:proofErr w:type="gramStart"/>
            <w:r>
              <w:rPr>
                <w:i/>
                <w:color w:val="000000"/>
              </w:rPr>
              <w:t>оборудования</w:t>
            </w:r>
            <w:proofErr w:type="gramEnd"/>
            <w:r>
              <w:rPr>
                <w:i/>
                <w:color w:val="000000"/>
              </w:rPr>
              <w:t xml:space="preserve"> исходя из технологического цикла разработки, изготовления, доставки, монтажа и наладки оборудования или систем оборудования, графиков сооружения ОИАЭ различного уровня, программы сооружения серийных объектов ОИАЭ (АЭС)..</w:t>
            </w:r>
          </w:p>
        </w:tc>
      </w:tr>
    </w:tbl>
    <w:p w:rsidR="00C32BB5" w:rsidRDefault="00C32BB5" w:rsidP="00C32BB5">
      <w:pPr>
        <w:jc w:val="center"/>
        <w:rPr>
          <w:color w:val="000000"/>
          <w:sz w:val="26"/>
          <w:szCs w:val="26"/>
        </w:rPr>
      </w:pPr>
    </w:p>
    <w:p w:rsidR="00C32BB5" w:rsidRDefault="00C32BB5" w:rsidP="00C32BB5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16. ТРЕБОВАНИЯ К ТЕХНИЧЕСКОМУ СОПРОВОЖДЕНИЮ ПРИ ЭКСПЛУАТАЦИИ НЕСТАНДАРТНОГО ТЕХНОЛОГИЧЕСКОГО ОБОРУДОВАНИЯ/ИЗДЕЛИЯ И/ИЛИ СИСТЕМЫ</w:t>
      </w:r>
    </w:p>
    <w:p w:rsidR="00C32BB5" w:rsidRDefault="00C32BB5" w:rsidP="00C32BB5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32BB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Нормативная документация к формированию дополнительных требований по техническому сопровождению нестандартного оборудования/изделий и/или систем на всем жизненном цикле, включая вывод из эксплуатации</w:t>
            </w:r>
          </w:p>
        </w:tc>
      </w:tr>
    </w:tbl>
    <w:p w:rsidR="00C32BB5" w:rsidRDefault="00C32BB5" w:rsidP="00C32BB5">
      <w:pPr>
        <w:jc w:val="center"/>
        <w:rPr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17. ДОПОЛНИТЕЛЬНЫЕ СПЕЦИАЛИЗИРОВАННЫЕ ТРЕБОВАНИЯ</w:t>
      </w:r>
    </w:p>
    <w:p w:rsidR="00C32BB5" w:rsidRDefault="00C32BB5" w:rsidP="00C32BB5">
      <w:pPr>
        <w:ind w:firstLine="748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32BB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Нормативная документация к формированию дополнительных специализированных требований к оборудованию/изделиям и/или системам</w:t>
            </w:r>
          </w:p>
        </w:tc>
      </w:tr>
    </w:tbl>
    <w:p w:rsidR="00C32BB5" w:rsidRDefault="00C32BB5" w:rsidP="00C32BB5">
      <w:pPr>
        <w:jc w:val="center"/>
        <w:rPr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РАЗДЕЛ 18. ТРЕБОВАНИЕ К ФОРМЕ ПРЕДСТАВЛЯЕМОЙ ИНФОРМАЦИИ</w:t>
      </w:r>
    </w:p>
    <w:p w:rsidR="00C32BB5" w:rsidRDefault="00C32BB5" w:rsidP="00C32BB5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32BB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ind w:firstLine="601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Требования к формату (состав, язык, форма</w:t>
            </w:r>
            <w:proofErr w:type="gramStart"/>
            <w:r>
              <w:rPr>
                <w:i/>
                <w:color w:val="000000"/>
              </w:rPr>
              <w:t>.</w:t>
            </w:r>
            <w:proofErr w:type="gramEnd"/>
            <w:r>
              <w:rPr>
                <w:i/>
                <w:color w:val="000000"/>
              </w:rPr>
              <w:t xml:space="preserve"> </w:t>
            </w:r>
            <w:proofErr w:type="gramStart"/>
            <w:r>
              <w:rPr>
                <w:i/>
                <w:color w:val="000000"/>
              </w:rPr>
              <w:t>в</w:t>
            </w:r>
            <w:proofErr w:type="gramEnd"/>
            <w:r>
              <w:rPr>
                <w:i/>
                <w:color w:val="000000"/>
              </w:rPr>
              <w:t>ид. носитель, количество, программный продукт для чтения и обработки информации, канал получения и т. д.) представления документации на</w:t>
            </w: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оборудование/изделия и/или системы по исходному документу и др.</w:t>
            </w:r>
          </w:p>
        </w:tc>
      </w:tr>
    </w:tbl>
    <w:p w:rsidR="00C32BB5" w:rsidRDefault="00C32BB5" w:rsidP="00C32BB5">
      <w:pPr>
        <w:jc w:val="center"/>
        <w:rPr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19. ТРЕБОВАНИЯ К ТЕХНИЧЕСКОМУ ОБУЧЕНИЮ ПЕРСОНАЛА ЗАКАЗЧИКА</w:t>
      </w: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32BB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B5" w:rsidRDefault="00C32BB5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Требований не предъявляется</w:t>
            </w:r>
          </w:p>
        </w:tc>
      </w:tr>
    </w:tbl>
    <w:p w:rsidR="00C32BB5" w:rsidRDefault="00C32BB5" w:rsidP="00C32BB5">
      <w:pPr>
        <w:jc w:val="center"/>
        <w:rPr>
          <w:color w:val="000000"/>
          <w:sz w:val="28"/>
          <w:szCs w:val="28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20. ПЕРЕЧЕНЬ ПРИНЯТЫХ СОКРАЩЕНИЙ</w:t>
      </w:r>
    </w:p>
    <w:p w:rsidR="00C32BB5" w:rsidRDefault="00C32BB5" w:rsidP="00C32BB5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B5" w:rsidRDefault="00C32B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B5" w:rsidRDefault="00C32BB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B5" w:rsidRDefault="00C32B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Расшифровка сокращения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B5" w:rsidRDefault="00C32BB5">
            <w:pPr>
              <w:jc w:val="center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B5" w:rsidRDefault="00C32BB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B5" w:rsidRDefault="00C32BB5">
            <w:pPr>
              <w:jc w:val="center"/>
              <w:rPr>
                <w:color w:val="000000"/>
              </w:rPr>
            </w:pP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B5" w:rsidRDefault="00C32BB5">
            <w:pPr>
              <w:jc w:val="center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B5" w:rsidRDefault="00C32BB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B5" w:rsidRDefault="00C32BB5">
            <w:pPr>
              <w:jc w:val="center"/>
              <w:rPr>
                <w:color w:val="000000"/>
              </w:rPr>
            </w:pP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B5" w:rsidRDefault="00C32BB5">
            <w:pPr>
              <w:jc w:val="center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B5" w:rsidRDefault="00C32BB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B5" w:rsidRDefault="00C32BB5">
            <w:pPr>
              <w:jc w:val="center"/>
              <w:rPr>
                <w:color w:val="000000"/>
              </w:rPr>
            </w:pPr>
          </w:p>
        </w:tc>
      </w:tr>
    </w:tbl>
    <w:p w:rsidR="00C32BB5" w:rsidRDefault="00C32BB5" w:rsidP="00C32BB5">
      <w:pPr>
        <w:ind w:firstLine="567"/>
        <w:jc w:val="both"/>
        <w:rPr>
          <w:color w:val="000000"/>
        </w:rPr>
      </w:pPr>
    </w:p>
    <w:p w:rsidR="00C32BB5" w:rsidRDefault="00C32BB5" w:rsidP="00C32BB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21 ПЕРЕЧЕНЬ ПРИЛОЖЕНИЙ</w:t>
      </w:r>
    </w:p>
    <w:p w:rsidR="00C32BB5" w:rsidRDefault="00C32BB5" w:rsidP="00C32BB5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701"/>
      </w:tblGrid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B5" w:rsidRDefault="00C32B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B5" w:rsidRDefault="00C32BB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B5" w:rsidRDefault="00C32B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страницы</w:t>
            </w: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B5" w:rsidRDefault="00C32BB5">
            <w:pPr>
              <w:jc w:val="center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B5" w:rsidRDefault="00C32BB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B5" w:rsidRDefault="00C32BB5">
            <w:pPr>
              <w:jc w:val="center"/>
              <w:rPr>
                <w:color w:val="000000"/>
              </w:rPr>
            </w:pP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B5" w:rsidRDefault="00C32BB5">
            <w:pPr>
              <w:jc w:val="center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B5" w:rsidRDefault="00C32BB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B5" w:rsidRDefault="00C32BB5">
            <w:pPr>
              <w:jc w:val="center"/>
              <w:rPr>
                <w:color w:val="000000"/>
              </w:rPr>
            </w:pP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B5" w:rsidRDefault="00C32BB5">
            <w:pPr>
              <w:jc w:val="center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B5" w:rsidRDefault="00C32BB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B5" w:rsidRDefault="00C32BB5">
            <w:pPr>
              <w:jc w:val="center"/>
              <w:rPr>
                <w:color w:val="000000"/>
              </w:rPr>
            </w:pPr>
          </w:p>
        </w:tc>
      </w:tr>
      <w:tr w:rsidR="00C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B5" w:rsidRDefault="00C32BB5">
            <w:pPr>
              <w:jc w:val="center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B5" w:rsidRDefault="00C32BB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B5" w:rsidRDefault="00C32BB5">
            <w:pPr>
              <w:jc w:val="center"/>
              <w:rPr>
                <w:color w:val="000000"/>
              </w:rPr>
            </w:pPr>
          </w:p>
        </w:tc>
      </w:tr>
    </w:tbl>
    <w:p w:rsidR="00C32BB5" w:rsidRPr="00B718EE" w:rsidRDefault="00C32BB5" w:rsidP="00507F17">
      <w:pPr>
        <w:pStyle w:val="20"/>
        <w:spacing w:before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sectPr w:rsidR="00C32BB5" w:rsidRPr="00B718EE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476373FB"/>
    <w:multiLevelType w:val="hybridMultilevel"/>
    <w:tmpl w:val="881071D2"/>
    <w:lvl w:ilvl="0" w:tplc="A0C678A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CD00B3F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67A175C"/>
    <w:multiLevelType w:val="hybridMultilevel"/>
    <w:tmpl w:val="B7A0FA7E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13FFE"/>
    <w:rsid w:val="000408E3"/>
    <w:rsid w:val="000E0C64"/>
    <w:rsid w:val="001261C7"/>
    <w:rsid w:val="00191892"/>
    <w:rsid w:val="002044B4"/>
    <w:rsid w:val="00243315"/>
    <w:rsid w:val="00265344"/>
    <w:rsid w:val="002B563C"/>
    <w:rsid w:val="002C2860"/>
    <w:rsid w:val="00365EC1"/>
    <w:rsid w:val="00375154"/>
    <w:rsid w:val="003F5D26"/>
    <w:rsid w:val="00413AE6"/>
    <w:rsid w:val="00477C78"/>
    <w:rsid w:val="00483715"/>
    <w:rsid w:val="004A2954"/>
    <w:rsid w:val="004B1E76"/>
    <w:rsid w:val="004D490B"/>
    <w:rsid w:val="004F417A"/>
    <w:rsid w:val="00507F17"/>
    <w:rsid w:val="00516345"/>
    <w:rsid w:val="00545EAF"/>
    <w:rsid w:val="00566FEB"/>
    <w:rsid w:val="0057491F"/>
    <w:rsid w:val="005D00EA"/>
    <w:rsid w:val="005F3956"/>
    <w:rsid w:val="006933ED"/>
    <w:rsid w:val="00696FA1"/>
    <w:rsid w:val="007365BF"/>
    <w:rsid w:val="00783BF6"/>
    <w:rsid w:val="00882D93"/>
    <w:rsid w:val="008A5F7E"/>
    <w:rsid w:val="008C6E29"/>
    <w:rsid w:val="009432D8"/>
    <w:rsid w:val="00944324"/>
    <w:rsid w:val="00973B3B"/>
    <w:rsid w:val="00987723"/>
    <w:rsid w:val="00990C2A"/>
    <w:rsid w:val="00991FD2"/>
    <w:rsid w:val="00A019AD"/>
    <w:rsid w:val="00A55DBC"/>
    <w:rsid w:val="00A63691"/>
    <w:rsid w:val="00A8763C"/>
    <w:rsid w:val="00B15C7C"/>
    <w:rsid w:val="00B21B42"/>
    <w:rsid w:val="00B718EE"/>
    <w:rsid w:val="00BB411C"/>
    <w:rsid w:val="00BC7C07"/>
    <w:rsid w:val="00C32BB5"/>
    <w:rsid w:val="00C52B87"/>
    <w:rsid w:val="00CE399D"/>
    <w:rsid w:val="00D155B4"/>
    <w:rsid w:val="00D43169"/>
    <w:rsid w:val="00D502CD"/>
    <w:rsid w:val="00D861C3"/>
    <w:rsid w:val="00DC7AA9"/>
    <w:rsid w:val="00DD52CC"/>
    <w:rsid w:val="00DF23D9"/>
    <w:rsid w:val="00E201E1"/>
    <w:rsid w:val="00E5775F"/>
    <w:rsid w:val="00F11511"/>
    <w:rsid w:val="00F315CF"/>
    <w:rsid w:val="00F372F2"/>
    <w:rsid w:val="00F37448"/>
    <w:rsid w:val="00F47EDC"/>
    <w:rsid w:val="00F92EFF"/>
    <w:rsid w:val="00F949EE"/>
    <w:rsid w:val="00FB3885"/>
    <w:rsid w:val="00FC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34"/>
    <w:unhideWhenUsed/>
    <w:qFormat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3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545EAF"/>
    <w:pPr>
      <w:suppressAutoHyphens/>
      <w:ind w:left="720"/>
      <w:contextualSpacing/>
    </w:pPr>
    <w:rPr>
      <w:kern w:val="1"/>
      <w:lang w:eastAsia="ar-SA"/>
    </w:rPr>
  </w:style>
  <w:style w:type="paragraph" w:customStyle="1" w:styleId="af0">
    <w:name w:val="Таблица текст"/>
    <w:basedOn w:val="a"/>
    <w:uiPriority w:val="99"/>
    <w:qFormat/>
    <w:rsid w:val="00BC7C07"/>
    <w:pPr>
      <w:snapToGrid w:val="0"/>
      <w:spacing w:before="40" w:after="40"/>
      <w:ind w:left="57" w:right="57"/>
    </w:pPr>
    <w:rPr>
      <w:szCs w:val="20"/>
    </w:rPr>
  </w:style>
  <w:style w:type="paragraph" w:styleId="af1">
    <w:name w:val="No Spacing"/>
    <w:uiPriority w:val="99"/>
    <w:qFormat/>
    <w:rsid w:val="004B1E76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nta@venta-nt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zakonrus.ru/gost/g26319-84.ht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venta-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8AC73-8606-4D55-BECA-02B53AE15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14</Pages>
  <Words>3454</Words>
  <Characters>19690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Мария Д. Куренных</cp:lastModifiedBy>
  <cp:revision>48</cp:revision>
  <cp:lastPrinted>2013-12-30T04:38:00Z</cp:lastPrinted>
  <dcterms:created xsi:type="dcterms:W3CDTF">2012-03-28T14:39:00Z</dcterms:created>
  <dcterms:modified xsi:type="dcterms:W3CDTF">2013-12-30T04:39:00Z</dcterms:modified>
</cp:coreProperties>
</file>