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CC5EE3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4F3A5A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07.09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5046AE">
        <w:rPr>
          <w:rFonts w:ascii="Times New Roman" w:hAnsi="Times New Roman"/>
          <w:b/>
          <w:sz w:val="24"/>
          <w:szCs w:val="24"/>
          <w:u w:val="single"/>
        </w:rPr>
        <w:t>11454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поставку </w:t>
      </w:r>
      <w:r w:rsidR="001A0051">
        <w:rPr>
          <w:rFonts w:ascii="Times New Roman" w:hAnsi="Times New Roman"/>
          <w:b/>
          <w:bCs/>
          <w:sz w:val="24"/>
          <w:szCs w:val="24"/>
        </w:rPr>
        <w:t>кроватей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FA55A7" w:rsidRDefault="001C7DCE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C7DCE">
        <w:rPr>
          <w:rFonts w:ascii="Times New Roman" w:hAnsi="Times New Roman"/>
          <w:b/>
          <w:sz w:val="24"/>
          <w:szCs w:val="24"/>
        </w:rPr>
        <w:t>ЧАСТЬ 3. «ТЕХНИЧЕСКАЯ ЧАСТЬ»</w:t>
      </w:r>
      <w:r w:rsidR="00FA55A7" w:rsidRPr="00DD21CB">
        <w:rPr>
          <w:rFonts w:ascii="Times New Roman" w:hAnsi="Times New Roman"/>
          <w:sz w:val="24"/>
          <w:szCs w:val="24"/>
        </w:rPr>
        <w:t xml:space="preserve">. </w:t>
      </w:r>
      <w:r w:rsidRPr="001C7DCE">
        <w:rPr>
          <w:rFonts w:ascii="Times New Roman" w:hAnsi="Times New Roman"/>
          <w:b/>
          <w:sz w:val="24"/>
          <w:szCs w:val="24"/>
        </w:rPr>
        <w:t xml:space="preserve">№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1C7DCE">
        <w:rPr>
          <w:rFonts w:ascii="Times New Roman" w:hAnsi="Times New Roman"/>
          <w:b/>
          <w:sz w:val="24"/>
          <w:szCs w:val="24"/>
        </w:rPr>
        <w:t>/</w:t>
      </w:r>
      <w:r w:rsidR="00FA55A7" w:rsidRPr="001C7DCE">
        <w:rPr>
          <w:rFonts w:ascii="Times New Roman" w:hAnsi="Times New Roman"/>
          <w:b/>
          <w:sz w:val="24"/>
          <w:szCs w:val="24"/>
        </w:rPr>
        <w:t>п.</w:t>
      </w:r>
      <w:r w:rsidR="001A0051">
        <w:rPr>
          <w:rFonts w:ascii="Times New Roman" w:hAnsi="Times New Roman"/>
          <w:b/>
          <w:sz w:val="24"/>
          <w:szCs w:val="24"/>
        </w:rPr>
        <w:t>2</w:t>
      </w:r>
    </w:p>
    <w:tbl>
      <w:tblPr>
        <w:tblW w:w="98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55"/>
        <w:gridCol w:w="3480"/>
        <w:gridCol w:w="588"/>
        <w:gridCol w:w="845"/>
        <w:gridCol w:w="1371"/>
        <w:gridCol w:w="1607"/>
        <w:gridCol w:w="1363"/>
      </w:tblGrid>
      <w:tr w:rsidR="003A294E" w:rsidRPr="001A0051" w:rsidTr="001A0051">
        <w:trPr>
          <w:trHeight w:val="1015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  <w:lang w:val="en-US"/>
              </w:rPr>
              <w:t>п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  <w:lang w:val="en-US"/>
              </w:rPr>
              <w:t>/п</w:t>
            </w: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Наименование, характеристика Товара, марка, товарный знак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Ед.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изм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>постав-ляемого</w:t>
            </w:r>
            <w:proofErr w:type="spellEnd"/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Товара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НТД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Особые условия поставки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Срок поставки Товара</w:t>
            </w:r>
          </w:p>
        </w:tc>
      </w:tr>
      <w:tr w:rsidR="003A294E" w:rsidRPr="001A0051" w:rsidTr="001A0051">
        <w:trPr>
          <w:trHeight w:val="423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1</w:t>
            </w: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3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4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5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6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1A0051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7</w:t>
            </w:r>
          </w:p>
        </w:tc>
      </w:tr>
      <w:tr w:rsidR="001A0051" w:rsidRPr="001A0051" w:rsidTr="001A0051">
        <w:trPr>
          <w:trHeight w:val="3062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3A294E">
            <w:pPr>
              <w:widowControl w:val="0"/>
              <w:spacing w:after="0" w:line="240" w:lineRule="auto"/>
              <w:ind w:left="204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1A0051">
            <w:pPr>
              <w:spacing w:after="0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Кровать металлическая двойная с одной спинкой в изголовье</w:t>
            </w:r>
          </w:p>
          <w:p w:rsidR="001A0051" w:rsidRPr="001A0051" w:rsidRDefault="001A0051" w:rsidP="001A0051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A0051">
              <w:rPr>
                <w:rFonts w:ascii="Times New Roman" w:hAnsi="Times New Roman"/>
                <w:b/>
                <w:sz w:val="18"/>
                <w:szCs w:val="18"/>
              </w:rPr>
              <w:t>(1400х2000 мм) с ортопедическим матрасом. Цвет бронза.</w:t>
            </w:r>
          </w:p>
          <w:p w:rsidR="001A0051" w:rsidRPr="001A0051" w:rsidRDefault="001A0051" w:rsidP="001A00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Кровать металлическая двойная с одной спинкой предназначена для оборудования общественных и бытовых помещений, и соответствует требованиям ГОСТ 19917-93 «Мебель для сидения и лежания». Каркас кровати выполнен из стальной электросварной трубы полуовального сечения 29х33 мм 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( 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по ТУ 14-105-737-2004) методом гибки. Размер каркаса </w:t>
            </w:r>
            <w:r w:rsidRPr="001A0051">
              <w:rPr>
                <w:rFonts w:ascii="Times New Roman" w:hAnsi="Times New Roman"/>
                <w:sz w:val="18"/>
                <w:szCs w:val="18"/>
                <w:highlight w:val="yellow"/>
              </w:rPr>
              <w:t>1000х1900 мм.</w:t>
            </w:r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Внутри каркаса (по длине) приварены две перемычки, выполненные из труб полуовального сечения 29х33 мм. К каркасу и перемычкам с двух сторон приварено по четыре пластины, изготовленных из стальной полосы (марки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>т.3) толщиной б=4 мм, размером 83х20 мм. С внутренних боковых сторон перемычек прошиты отверстия для крепления полипропиленовых держателей. В держатели устанавливаются 12 березовых ламелей. На каркасе кровати предусмотрены четыре ограничителя для фиксации матраца. С боков по торцам каркаса приварено четыре опорных крючка с отверстиями, выполненных из стали марки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т.3 толщиной б=3,5 мм методом холодной штамповки. Спинка, состоящая из 3-х дуг различной высоты, выполнена из стальных электросварных труб Ø 45, Ø 38, Ø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1A0051">
                <w:rPr>
                  <w:rFonts w:ascii="Times New Roman" w:hAnsi="Times New Roman"/>
                  <w:sz w:val="18"/>
                  <w:szCs w:val="18"/>
                </w:rPr>
                <w:t>30 мм</w:t>
              </w:r>
            </w:smartTag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методом гибки, сваренных между собой. Высота спинки – 980…1050мм. К спинке приваривается </w:t>
            </w:r>
            <w:r w:rsidRPr="001A0051">
              <w:rPr>
                <w:rFonts w:ascii="Times New Roman" w:hAnsi="Times New Roman"/>
                <w:sz w:val="18"/>
                <w:szCs w:val="18"/>
              </w:rPr>
              <w:lastRenderedPageBreak/>
              <w:t>две петли с отверстиями (изготовленных из стали марки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т.3 толщиной б=1,5 мм). Спинка кровати дополнительно крепится через отверстия в петлях и крючках болтовыми соединениями (при помощи болтов, гаек и шайб). </w:t>
            </w:r>
          </w:p>
          <w:p w:rsidR="001A0051" w:rsidRPr="001A0051" w:rsidRDefault="001A0051" w:rsidP="001A00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Открытые концы труб закрыты полиэтиленовыми заглушками. Детали кровати имеют стойкое к механическим повреждениям защитно-декоративное покрытие, выполненное порошковыми эпоксидно-полиэфирными красками в электростатическом поле. Максимальная равномерно-распределенная нагрузка на одно спальное место – </w:t>
            </w:r>
            <w:smartTag w:uri="urn:schemas-microsoft-com:office:smarttags" w:element="metricconverter">
              <w:smartTagPr>
                <w:attr w:name="ProductID" w:val="120 кг"/>
              </w:smartTagPr>
              <w:r w:rsidRPr="001A0051">
                <w:rPr>
                  <w:rFonts w:ascii="Times New Roman" w:hAnsi="Times New Roman"/>
                  <w:sz w:val="18"/>
                  <w:szCs w:val="18"/>
                </w:rPr>
                <w:t>120 кг</w:t>
              </w:r>
            </w:smartTag>
            <w:r w:rsidRPr="001A0051">
              <w:rPr>
                <w:rFonts w:ascii="Times New Roman" w:hAnsi="Times New Roman"/>
                <w:sz w:val="18"/>
                <w:szCs w:val="18"/>
              </w:rPr>
              <w:t xml:space="preserve">. Поставка кровати  производится в упаковке из картона, запаянной в рукав из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термоусадочной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полиэтиленовой плёнки. </w:t>
            </w:r>
          </w:p>
          <w:p w:rsidR="001A0051" w:rsidRPr="001A0051" w:rsidRDefault="001A0051" w:rsidP="001A00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Размеры матраца: </w:t>
            </w:r>
            <w:r w:rsidRPr="001A0051">
              <w:rPr>
                <w:rFonts w:ascii="Times New Roman" w:hAnsi="Times New Roman"/>
                <w:sz w:val="18"/>
                <w:szCs w:val="18"/>
                <w:highlight w:val="yellow"/>
              </w:rPr>
              <w:t>1000*1900*240</w:t>
            </w:r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мм. Классический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матрац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>:о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>снова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- высококачественный блок независимых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пружин-пружины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(изготавливаются из пружинной проволоки диаметром 2,2мм) составляющие такой блок, помещены в отдельные изолирующие чехлы-карманы. Чехлы жестко соединены друг с другом, образуя единую эластичную систему, где воздействие на один элемент не распространяется на остальные. В качестве наполнителя используется с 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>обоих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сторон кокосовая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койра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по 10 мм, войлок по 10 мм ,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спандбонд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по 20мм. Стандартное покрытие жаккардовой тканью </w:t>
            </w:r>
            <w:proofErr w:type="spellStart"/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/э ,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синтепон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100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гр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>, ППУ 30 мм, короб из ППУ 60 мм, Высота 240 мм . Рассчитана на нагрузку 120 кг.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A0051" w:rsidRPr="001A0051" w:rsidRDefault="001A0051" w:rsidP="003A294E">
            <w:pPr>
              <w:spacing w:after="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Поставляемый товар должен быть новым, не ранее 2012года выпуска. </w:t>
            </w:r>
          </w:p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Наличие паспорта на продукцию на русском языке, документы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подтверждающие гарантию.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до 30.11.2012г.</w:t>
            </w:r>
          </w:p>
        </w:tc>
      </w:tr>
    </w:tbl>
    <w:p w:rsidR="001C7DCE" w:rsidRPr="001C7DCE" w:rsidRDefault="001C7DCE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FA55A7" w:rsidRPr="004F3A5A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F3A5A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p w:rsidR="003A294E" w:rsidRDefault="003A294E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8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55"/>
        <w:gridCol w:w="3480"/>
        <w:gridCol w:w="588"/>
        <w:gridCol w:w="845"/>
        <w:gridCol w:w="1371"/>
        <w:gridCol w:w="1607"/>
        <w:gridCol w:w="1363"/>
      </w:tblGrid>
      <w:tr w:rsidR="001A0051" w:rsidRPr="001A0051" w:rsidTr="002F16D3">
        <w:trPr>
          <w:trHeight w:val="1015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  <w:lang w:val="en-US"/>
              </w:rPr>
              <w:t>п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  <w:lang w:val="en-US"/>
              </w:rPr>
              <w:t>/п</w:t>
            </w: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Наименование, характеристика Товара, марка, товарный знак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Ед.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изм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>постав-ляемого</w:t>
            </w:r>
            <w:proofErr w:type="spellEnd"/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Товара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НТД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Особые условия поставки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Срок поставки Товара</w:t>
            </w:r>
          </w:p>
        </w:tc>
      </w:tr>
      <w:tr w:rsidR="001A0051" w:rsidRPr="001A0051" w:rsidTr="002F16D3">
        <w:trPr>
          <w:trHeight w:val="423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1</w:t>
            </w: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3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4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5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6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0051" w:rsidRPr="001A0051" w:rsidRDefault="001A0051" w:rsidP="002F16D3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7</w:t>
            </w:r>
          </w:p>
        </w:tc>
      </w:tr>
      <w:tr w:rsidR="001A0051" w:rsidRPr="001A0051" w:rsidTr="002F16D3">
        <w:trPr>
          <w:trHeight w:val="3062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2F16D3">
            <w:pPr>
              <w:widowControl w:val="0"/>
              <w:spacing w:after="0" w:line="240" w:lineRule="auto"/>
              <w:ind w:left="204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34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2F16D3">
            <w:pPr>
              <w:spacing w:after="0"/>
              <w:rPr>
                <w:rFonts w:ascii="Times New Roman" w:hAnsi="Times New Roman"/>
                <w:iCs/>
                <w:sz w:val="18"/>
                <w:szCs w:val="18"/>
              </w:rPr>
            </w:pPr>
            <w:r w:rsidRPr="001A0051">
              <w:rPr>
                <w:rFonts w:ascii="Times New Roman" w:hAnsi="Times New Roman"/>
                <w:iCs/>
                <w:sz w:val="18"/>
                <w:szCs w:val="18"/>
              </w:rPr>
              <w:t>Кровать металлическая двойная с одной спинкой в изголовье</w:t>
            </w:r>
          </w:p>
          <w:p w:rsidR="001A0051" w:rsidRPr="001A0051" w:rsidRDefault="001A0051" w:rsidP="002F16D3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A0051">
              <w:rPr>
                <w:rFonts w:ascii="Times New Roman" w:hAnsi="Times New Roman"/>
                <w:b/>
                <w:sz w:val="18"/>
                <w:szCs w:val="18"/>
              </w:rPr>
              <w:t>(1400х2000 мм) с ортопедическим матрасом. Цвет бронза.</w:t>
            </w:r>
          </w:p>
          <w:p w:rsidR="001A0051" w:rsidRPr="001A0051" w:rsidRDefault="001A0051" w:rsidP="002F16D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Кровать металлическая двойная с одной спинкой предназначена для оборудования общественных и бытовых помещений, и соответствует требованиям ГОСТ 19917-93 «Мебель для сидения и лежания». Каркас кровати выполнен из стальной электросварной трубы полуовального сечения 29х33 мм 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( 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по ТУ 14-105-737-2004) методом гибки. Размер каркаса </w:t>
            </w:r>
            <w:r w:rsidRPr="001A0051">
              <w:rPr>
                <w:rFonts w:ascii="Times New Roman" w:hAnsi="Times New Roman"/>
                <w:color w:val="FF0000"/>
                <w:sz w:val="18"/>
                <w:szCs w:val="18"/>
                <w:highlight w:val="yellow"/>
              </w:rPr>
              <w:t>1400х2000 мм.</w:t>
            </w:r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Внутри каркаса (по длине) приварены две перемычки, выполненные </w:t>
            </w:r>
            <w:r w:rsidRPr="001A0051">
              <w:rPr>
                <w:rFonts w:ascii="Times New Roman" w:hAnsi="Times New Roman"/>
                <w:sz w:val="18"/>
                <w:szCs w:val="18"/>
              </w:rPr>
              <w:lastRenderedPageBreak/>
              <w:t>из труб полуовального сечения 29х33 мм. К каркасу и перемычкам с двух сторон приварено по четыре пластины, изготовленных из стальной полосы (марки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>т.3) толщиной б=4 мм, размером 83х20 мм. С внутренних боковых сторон перемычек прошиты отверстия для крепления полипропиленовых держателей. В держатели устанавливаются 12 березовых ламелей. На каркасе кровати предусмотрены четыре ограничителя для фиксации матраца. С боков по торцам каркаса приварено четыре опорных крючка с отверстиями, выполненных из стали марки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т.3 толщиной б=3,5 мм методом холодной штамповки. Спинка, состоящая из 3-х дуг различной высоты, выполнена из стальных электросварных труб Ø 45, Ø 38, Ø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1A0051">
                <w:rPr>
                  <w:rFonts w:ascii="Times New Roman" w:hAnsi="Times New Roman"/>
                  <w:sz w:val="18"/>
                  <w:szCs w:val="18"/>
                </w:rPr>
                <w:t>30 мм</w:t>
              </w:r>
            </w:smartTag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методом гибки, сваренных между собой. Высота спинки – 980…1050мм. К спинке приваривается две петли с отверстиями (изготовленных из стали марки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т.3 толщиной б=1,5 мм). Спинка кровати дополнительно крепится через отверстия в петлях и крючках болтовыми соединениями (при помощи болтов, гаек и шайб). </w:t>
            </w:r>
          </w:p>
          <w:p w:rsidR="001A0051" w:rsidRPr="001A0051" w:rsidRDefault="001A0051" w:rsidP="002F16D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Открытые концы труб закрыты полиэтиленовыми заглушками. Детали кровати имеют стойкое к механическим повреждениям защитно-декоративное покрытие, выполненное порошковыми эпоксидно-полиэфирными красками в электростатическом поле. Максимальная равномерно-распределенная нагрузка на одно спальное место – </w:t>
            </w:r>
            <w:smartTag w:uri="urn:schemas-microsoft-com:office:smarttags" w:element="metricconverter">
              <w:smartTagPr>
                <w:attr w:name="ProductID" w:val="120 кг"/>
              </w:smartTagPr>
              <w:r w:rsidRPr="001A0051">
                <w:rPr>
                  <w:rFonts w:ascii="Times New Roman" w:hAnsi="Times New Roman"/>
                  <w:sz w:val="18"/>
                  <w:szCs w:val="18"/>
                </w:rPr>
                <w:t>120 кг</w:t>
              </w:r>
            </w:smartTag>
            <w:r w:rsidRPr="001A0051">
              <w:rPr>
                <w:rFonts w:ascii="Times New Roman" w:hAnsi="Times New Roman"/>
                <w:sz w:val="18"/>
                <w:szCs w:val="18"/>
              </w:rPr>
              <w:t xml:space="preserve">. Поставка кровати  производится в упаковке из картона, запаянной в рукав из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термоусадочной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полиэтиленовой плёнки. </w:t>
            </w:r>
          </w:p>
          <w:p w:rsidR="001A0051" w:rsidRPr="001A0051" w:rsidRDefault="001A0051" w:rsidP="001A00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Размеры матраца: </w:t>
            </w:r>
            <w:r w:rsidRPr="001A0051">
              <w:rPr>
                <w:rFonts w:ascii="Times New Roman" w:hAnsi="Times New Roman"/>
                <w:color w:val="FF0000"/>
                <w:sz w:val="18"/>
                <w:szCs w:val="18"/>
                <w:highlight w:val="yellow"/>
              </w:rPr>
              <w:t>1400*2000*</w:t>
            </w:r>
            <w:r w:rsidRPr="004F3A5A">
              <w:rPr>
                <w:rFonts w:ascii="Times New Roman" w:hAnsi="Times New Roman"/>
                <w:color w:val="FF0000"/>
                <w:sz w:val="18"/>
                <w:szCs w:val="18"/>
                <w:highlight w:val="yellow"/>
              </w:rPr>
              <w:t>240</w:t>
            </w:r>
            <w:r w:rsidRPr="004F3A5A">
              <w:rPr>
                <w:rFonts w:ascii="Times New Roman" w:hAnsi="Times New Roman"/>
                <w:sz w:val="18"/>
                <w:szCs w:val="18"/>
                <w:highlight w:val="yellow"/>
              </w:rPr>
              <w:t xml:space="preserve"> </w:t>
            </w:r>
            <w:r w:rsidRPr="004F3A5A">
              <w:rPr>
                <w:rFonts w:ascii="Times New Roman" w:hAnsi="Times New Roman"/>
                <w:color w:val="FF0000"/>
                <w:sz w:val="18"/>
                <w:szCs w:val="18"/>
                <w:highlight w:val="yellow"/>
              </w:rPr>
              <w:t>мм</w:t>
            </w:r>
            <w:r w:rsidRPr="004F3A5A">
              <w:rPr>
                <w:rFonts w:ascii="Times New Roman" w:hAnsi="Times New Roman"/>
                <w:color w:val="FF0000"/>
                <w:sz w:val="18"/>
                <w:szCs w:val="18"/>
              </w:rPr>
              <w:t>.</w:t>
            </w:r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Классический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матрац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>:о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>снова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- высококачественный блок независимых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пружин-пружины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(изготавливаются из пружинной проволоки диаметром 2,2мм) составляющие такой блок, помещены в отдельные изолирующие чехлы-карманы. Чехлы жестко соединены друг с другом, образуя единую эластичную систему, где воздействие на один элемент не распространяется на остальные. В качестве наполнителя используется с 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>обоих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сторон кокосовая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койра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по 10 мм, войлок по 10 мм ,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спандбонд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по 20мм. Стандартное покрытие жаккардовой тканью </w:t>
            </w:r>
            <w:proofErr w:type="spellStart"/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/э ,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синтепон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100 </w:t>
            </w:r>
            <w:proofErr w:type="spellStart"/>
            <w:r w:rsidRPr="001A0051">
              <w:rPr>
                <w:rFonts w:ascii="Times New Roman" w:hAnsi="Times New Roman"/>
                <w:sz w:val="18"/>
                <w:szCs w:val="18"/>
              </w:rPr>
              <w:t>гр</w:t>
            </w:r>
            <w:proofErr w:type="spellEnd"/>
            <w:r w:rsidRPr="001A0051">
              <w:rPr>
                <w:rFonts w:ascii="Times New Roman" w:hAnsi="Times New Roman"/>
                <w:sz w:val="18"/>
                <w:szCs w:val="18"/>
              </w:rPr>
              <w:t>, ППУ 30 мм, короб из ППУ 60 мм, Высота 240 мм . Рассчитана на нагрузку 120 кг.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A0051" w:rsidRPr="001A0051" w:rsidRDefault="001A0051" w:rsidP="002F16D3">
            <w:pPr>
              <w:spacing w:after="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 xml:space="preserve">Поставляемый товар должен быть новым, не ранее 2012года выпуска. </w:t>
            </w:r>
          </w:p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Наличие паспорта на продукцию на русском языке, документы</w:t>
            </w:r>
            <w:proofErr w:type="gramStart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1A0051">
              <w:rPr>
                <w:rFonts w:ascii="Times New Roman" w:hAnsi="Times New Roman"/>
                <w:sz w:val="18"/>
                <w:szCs w:val="18"/>
              </w:rPr>
              <w:t xml:space="preserve"> подтверждающие гарантию.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051" w:rsidRPr="001A0051" w:rsidRDefault="001A0051" w:rsidP="002F16D3">
            <w:pPr>
              <w:tabs>
                <w:tab w:val="center" w:pos="4153"/>
                <w:tab w:val="right" w:pos="8306"/>
              </w:tabs>
              <w:rPr>
                <w:rFonts w:ascii="Times New Roman" w:hAnsi="Times New Roman"/>
                <w:sz w:val="18"/>
                <w:szCs w:val="18"/>
              </w:rPr>
            </w:pPr>
            <w:r w:rsidRPr="001A0051">
              <w:rPr>
                <w:rFonts w:ascii="Times New Roman" w:hAnsi="Times New Roman"/>
                <w:sz w:val="18"/>
                <w:szCs w:val="18"/>
              </w:rPr>
              <w:t>до 30.11.2012г.</w:t>
            </w:r>
          </w:p>
        </w:tc>
      </w:tr>
    </w:tbl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55A7" w:rsidRDefault="00FA55A7" w:rsidP="00FA55A7"/>
    <w:tbl>
      <w:tblPr>
        <w:tblW w:w="0" w:type="auto"/>
        <w:tblCellSpacing w:w="15" w:type="dxa"/>
        <w:tblInd w:w="720" w:type="dxa"/>
        <w:tblLook w:val="04A0"/>
      </w:tblPr>
      <w:tblGrid>
        <w:gridCol w:w="3549"/>
        <w:gridCol w:w="2235"/>
      </w:tblGrid>
      <w:tr w:rsidR="00BC6399" w:rsidRPr="00BC639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1A0051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Заместитель председателя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комиссии: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1A0051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Тимошик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Виталий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Билецкая Ирина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Лучникова Лариса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1A0051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Цветков Виктор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3D0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4562"/>
    <w:rsid w:val="0004497F"/>
    <w:rsid w:val="00057557"/>
    <w:rsid w:val="00085D24"/>
    <w:rsid w:val="000867E7"/>
    <w:rsid w:val="000872A1"/>
    <w:rsid w:val="000C3145"/>
    <w:rsid w:val="000F02DC"/>
    <w:rsid w:val="001A0051"/>
    <w:rsid w:val="001A1CC5"/>
    <w:rsid w:val="001B0F2C"/>
    <w:rsid w:val="001C7DCE"/>
    <w:rsid w:val="001D6911"/>
    <w:rsid w:val="00237B39"/>
    <w:rsid w:val="00273360"/>
    <w:rsid w:val="00280D58"/>
    <w:rsid w:val="002A6A9C"/>
    <w:rsid w:val="00393101"/>
    <w:rsid w:val="003A294E"/>
    <w:rsid w:val="003B248F"/>
    <w:rsid w:val="003D0D79"/>
    <w:rsid w:val="00460E4C"/>
    <w:rsid w:val="0046623E"/>
    <w:rsid w:val="004F3A5A"/>
    <w:rsid w:val="005046AE"/>
    <w:rsid w:val="00533430"/>
    <w:rsid w:val="00547D90"/>
    <w:rsid w:val="00595FC8"/>
    <w:rsid w:val="005C4F5D"/>
    <w:rsid w:val="005D7AA8"/>
    <w:rsid w:val="005E2556"/>
    <w:rsid w:val="00616C34"/>
    <w:rsid w:val="00665081"/>
    <w:rsid w:val="006D45A6"/>
    <w:rsid w:val="006E74A3"/>
    <w:rsid w:val="007000E5"/>
    <w:rsid w:val="00715B42"/>
    <w:rsid w:val="00720C85"/>
    <w:rsid w:val="00722568"/>
    <w:rsid w:val="007E6471"/>
    <w:rsid w:val="008C522A"/>
    <w:rsid w:val="0095368F"/>
    <w:rsid w:val="009B79AC"/>
    <w:rsid w:val="009F16E9"/>
    <w:rsid w:val="00A22263"/>
    <w:rsid w:val="00A70F00"/>
    <w:rsid w:val="00A91E5E"/>
    <w:rsid w:val="00B0790B"/>
    <w:rsid w:val="00BC6399"/>
    <w:rsid w:val="00C54213"/>
    <w:rsid w:val="00C61746"/>
    <w:rsid w:val="00CC5EE3"/>
    <w:rsid w:val="00CE082B"/>
    <w:rsid w:val="00CF2A82"/>
    <w:rsid w:val="00D071C9"/>
    <w:rsid w:val="00D115FA"/>
    <w:rsid w:val="00D21728"/>
    <w:rsid w:val="00D45B0B"/>
    <w:rsid w:val="00DC1359"/>
    <w:rsid w:val="00DC6CDA"/>
    <w:rsid w:val="00E15C72"/>
    <w:rsid w:val="00E346BD"/>
    <w:rsid w:val="00E55B94"/>
    <w:rsid w:val="00EE394B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3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451A3-D533-4B03-857F-C657643FD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5</cp:revision>
  <cp:lastPrinted>2012-09-06T09:31:00Z</cp:lastPrinted>
  <dcterms:created xsi:type="dcterms:W3CDTF">2012-08-16T11:28:00Z</dcterms:created>
  <dcterms:modified xsi:type="dcterms:W3CDTF">2012-09-06T09:39:00Z</dcterms:modified>
</cp:coreProperties>
</file>