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6E7B66" w:rsidP="006E7B66">
      <w:pPr>
        <w:jc w:val="center"/>
      </w:pPr>
      <w:r>
        <w:t xml:space="preserve">Техническое задание </w:t>
      </w:r>
    </w:p>
    <w:p w:rsidR="006E7B66" w:rsidRDefault="006E7B66" w:rsidP="00255283">
      <w:pPr>
        <w:jc w:val="center"/>
      </w:pPr>
      <w:r>
        <w:t xml:space="preserve">на </w:t>
      </w:r>
      <w:r w:rsidR="00255283">
        <w:t>оказание услуг</w:t>
      </w:r>
    </w:p>
    <w:p w:rsidR="006E7B66" w:rsidRDefault="006E7B66" w:rsidP="006E7B66">
      <w:pPr>
        <w:jc w:val="center"/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766214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E7B66" w:rsidRPr="006E7B66">
        <w:rPr>
          <w:color w:val="000000"/>
        </w:rPr>
        <w:t xml:space="preserve"> </w:t>
      </w:r>
    </w:p>
    <w:p w:rsidR="00656384" w:rsidRDefault="00274B25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Приобретение лицензионного ПО </w:t>
      </w:r>
    </w:p>
    <w:p w:rsidR="00766214" w:rsidRPr="001F6931" w:rsidRDefault="001F0F39" w:rsidP="00274B25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ГИС </w:t>
      </w:r>
      <w:r w:rsidR="00656384">
        <w:rPr>
          <w:color w:val="000000"/>
        </w:rPr>
        <w:t>"</w:t>
      </w:r>
      <w:r>
        <w:rPr>
          <w:color w:val="000000"/>
          <w:lang w:val="en-US"/>
        </w:rPr>
        <w:t>Zulu</w:t>
      </w:r>
      <w:r w:rsidR="00656384">
        <w:rPr>
          <w:color w:val="000000"/>
        </w:rPr>
        <w:t xml:space="preserve">" </w:t>
      </w: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Default="00766214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Pr="001F6931" w:rsidRDefault="00274B25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6E7B66" w:rsidRDefault="006E7B66" w:rsidP="006E7B66"/>
    <w:p w:rsidR="006E7B66" w:rsidRDefault="003F47DD" w:rsidP="006E7B66">
      <w:pPr>
        <w:jc w:val="center"/>
      </w:pPr>
      <w:r>
        <w:t>Москва</w:t>
      </w:r>
      <w:r w:rsidR="006E7B66">
        <w:t xml:space="preserve"> </w:t>
      </w:r>
    </w:p>
    <w:p w:rsidR="00E0322E" w:rsidRPr="00172B89" w:rsidRDefault="006E7B66" w:rsidP="00E0322E">
      <w:pPr>
        <w:jc w:val="center"/>
        <w:rPr>
          <w:color w:val="000000"/>
        </w:rPr>
      </w:pPr>
      <w:r>
        <w:t>2014</w:t>
      </w:r>
      <w:r w:rsidR="00766214" w:rsidRPr="001F6931">
        <w:rPr>
          <w:color w:val="000000"/>
        </w:rPr>
        <w:br w:type="page"/>
      </w:r>
      <w:bookmarkStart w:id="0" w:name="_Toc341885286"/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6214" w:rsidRPr="00172B89" w:rsidRDefault="00766214" w:rsidP="0076621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6214" w:rsidRPr="00172B89" w:rsidRDefault="00766214" w:rsidP="0076621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6214" w:rsidRDefault="00766214" w:rsidP="0076621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66214" w:rsidRDefault="003949E5" w:rsidP="003949E5">
      <w:pPr>
        <w:jc w:val="center"/>
        <w:rPr>
          <w:iCs/>
          <w:color w:val="000000"/>
        </w:rPr>
      </w:pPr>
      <w:r w:rsidRPr="002B69D6">
        <w:rPr>
          <w:iCs/>
          <w:color w:val="000000"/>
        </w:rPr>
        <w:t>Все ссылки на товарные знаки, марки производителей, технические условия, встречающиеся в техническом задании</w:t>
      </w:r>
      <w:r>
        <w:rPr>
          <w:iCs/>
          <w:color w:val="000000"/>
        </w:rPr>
        <w:t>,</w:t>
      </w:r>
      <w:r w:rsidRPr="002B69D6">
        <w:rPr>
          <w:iCs/>
          <w:color w:val="000000"/>
        </w:rPr>
        <w:t xml:space="preserve"> сопровождаются словами «или эквивалент»</w:t>
      </w:r>
    </w:p>
    <w:p w:rsidR="003949E5" w:rsidRPr="001F6931" w:rsidRDefault="003949E5" w:rsidP="003949E5">
      <w:pPr>
        <w:jc w:val="center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66214" w:rsidRPr="001F6931" w:rsidRDefault="00F74736" w:rsidP="00411F7F">
            <w:pPr>
              <w:tabs>
                <w:tab w:val="left" w:pos="5400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Приобретение лицензионного ПО </w:t>
            </w:r>
            <w:r w:rsidR="00411F7F">
              <w:rPr>
                <w:i/>
                <w:color w:val="000000"/>
                <w:sz w:val="24"/>
                <w:szCs w:val="24"/>
              </w:rPr>
              <w:t xml:space="preserve">ГИС </w:t>
            </w:r>
            <w:r>
              <w:rPr>
                <w:i/>
                <w:color w:val="000000"/>
                <w:sz w:val="24"/>
                <w:szCs w:val="24"/>
              </w:rPr>
              <w:t>«</w:t>
            </w:r>
            <w:r w:rsidR="00411F7F">
              <w:rPr>
                <w:i/>
                <w:color w:val="000000"/>
                <w:sz w:val="24"/>
                <w:szCs w:val="24"/>
                <w:lang w:val="en-US"/>
              </w:rPr>
              <w:t>Zulu</w:t>
            </w:r>
            <w:r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3949E5" w:rsidRPr="001F6931" w:rsidRDefault="003949E5" w:rsidP="00766214">
      <w:pPr>
        <w:jc w:val="center"/>
        <w:rPr>
          <w:color w:val="000000"/>
        </w:rPr>
      </w:pPr>
      <w:bookmarkStart w:id="1" w:name="_GoBack"/>
      <w:bookmarkEnd w:id="1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2C24FA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2C24FA" w:rsidRDefault="00766214" w:rsidP="002C24FA">
            <w:pPr>
              <w:jc w:val="center"/>
              <w:rPr>
                <w:b/>
                <w:bCs/>
                <w:i/>
                <w:color w:val="000000"/>
              </w:rPr>
            </w:pPr>
            <w:r w:rsidRPr="002C24F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24FA" w:rsidRPr="001F6931" w:rsidTr="00873486">
        <w:trPr>
          <w:trHeight w:val="296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FA" w:rsidRPr="002C24FA" w:rsidRDefault="002C24FA" w:rsidP="002C24F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2C24FA">
              <w:rPr>
                <w:i/>
                <w:color w:val="000000"/>
                <w:sz w:val="24"/>
                <w:szCs w:val="24"/>
              </w:rPr>
              <w:t xml:space="preserve">Программный комплекс позволяет полностью автоматизировать работы, связанные 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с построением электронных карт города и 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>расчета</w:t>
            </w:r>
            <w:r w:rsidR="0073278D">
              <w:rPr>
                <w:i/>
                <w:color w:val="000000"/>
                <w:sz w:val="24"/>
                <w:szCs w:val="24"/>
              </w:rPr>
              <w:t>ми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городских 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>систем водоотведения</w:t>
            </w:r>
            <w:r w:rsidR="00ED4D7B">
              <w:rPr>
                <w:i/>
                <w:color w:val="000000"/>
                <w:sz w:val="24"/>
                <w:szCs w:val="24"/>
              </w:rPr>
              <w:t>:</w:t>
            </w:r>
          </w:p>
          <w:p w:rsidR="00411F7F" w:rsidRPr="00411F7F" w:rsidRDefault="00411F7F" w:rsidP="00411F7F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 Геоинформационной системы «</w:t>
            </w:r>
            <w:proofErr w:type="spellStart"/>
            <w:r w:rsidRPr="00411F7F">
              <w:rPr>
                <w:i/>
                <w:color w:val="000000"/>
                <w:sz w:val="24"/>
                <w:szCs w:val="24"/>
                <w:lang w:val="en-US"/>
              </w:rPr>
              <w:t>ZuluServer</w:t>
            </w:r>
            <w:proofErr w:type="spellEnd"/>
            <w:r w:rsidRPr="00411F7F">
              <w:rPr>
                <w:i/>
                <w:color w:val="000000"/>
                <w:sz w:val="24"/>
                <w:szCs w:val="24"/>
              </w:rPr>
              <w:t xml:space="preserve"> 7.0» (4 рабочих места)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3278D">
              <w:rPr>
                <w:i/>
                <w:color w:val="000000"/>
                <w:sz w:val="24"/>
                <w:szCs w:val="24"/>
              </w:rPr>
              <w:t>–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11F7F">
              <w:rPr>
                <w:i/>
                <w:color w:val="000000"/>
                <w:sz w:val="24"/>
                <w:szCs w:val="24"/>
              </w:rPr>
              <w:t>1</w:t>
            </w:r>
            <w:r w:rsidR="0073278D" w:rsidRPr="0073278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3278D">
              <w:rPr>
                <w:i/>
                <w:color w:val="000000"/>
                <w:sz w:val="24"/>
                <w:szCs w:val="24"/>
              </w:rPr>
              <w:t>шт.;</w:t>
            </w:r>
          </w:p>
          <w:p w:rsidR="00411F7F" w:rsidRPr="00411F7F" w:rsidRDefault="00411F7F" w:rsidP="00411F7F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 Программно-расчетного комплекса (ПРК) «</w:t>
            </w:r>
            <w:proofErr w:type="spellStart"/>
            <w:r w:rsidRPr="00411F7F">
              <w:rPr>
                <w:i/>
                <w:color w:val="000000"/>
                <w:sz w:val="24"/>
                <w:szCs w:val="24"/>
                <w:lang w:val="en-US"/>
              </w:rPr>
              <w:t>ZuluDrain</w:t>
            </w:r>
            <w:proofErr w:type="spellEnd"/>
            <w:r w:rsidRPr="00411F7F">
              <w:rPr>
                <w:i/>
                <w:color w:val="000000"/>
                <w:sz w:val="24"/>
                <w:szCs w:val="24"/>
              </w:rPr>
              <w:t>» в составе:</w:t>
            </w:r>
            <w:r w:rsidRPr="00411F7F">
              <w:rPr>
                <w:i/>
                <w:color w:val="000000"/>
                <w:sz w:val="24"/>
                <w:szCs w:val="24"/>
              </w:rPr>
              <w:tab/>
            </w:r>
          </w:p>
          <w:p w:rsidR="00411F7F" w:rsidRPr="0073278D" w:rsidRDefault="00411F7F" w:rsidP="00411F7F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73278D">
              <w:rPr>
                <w:i/>
                <w:color w:val="000000"/>
                <w:sz w:val="24"/>
                <w:szCs w:val="24"/>
              </w:rPr>
              <w:t>Поверочный расчет сетей водоотведения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73278D">
              <w:rPr>
                <w:i/>
                <w:color w:val="000000"/>
                <w:sz w:val="24"/>
                <w:szCs w:val="24"/>
              </w:rPr>
              <w:t>1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 шт.;</w:t>
            </w:r>
          </w:p>
          <w:p w:rsidR="00411F7F" w:rsidRPr="0073278D" w:rsidRDefault="00411F7F" w:rsidP="00411F7F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73278D">
              <w:rPr>
                <w:i/>
                <w:color w:val="000000"/>
                <w:sz w:val="24"/>
                <w:szCs w:val="24"/>
              </w:rPr>
              <w:t>Конструкторский расчет сетей водоотведения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 – 1 шт.;</w:t>
            </w:r>
          </w:p>
          <w:p w:rsidR="00F74736" w:rsidRPr="00AD7AEE" w:rsidRDefault="00411F7F" w:rsidP="00873486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ПО для построения продольного профиля</w:t>
            </w:r>
            <w:r w:rsidR="0073278D">
              <w:rPr>
                <w:i/>
                <w:color w:val="000000"/>
                <w:sz w:val="24"/>
                <w:szCs w:val="24"/>
              </w:rPr>
              <w:t xml:space="preserve"> – 1 шт.</w:t>
            </w:r>
            <w:r w:rsidRPr="00411F7F">
              <w:rPr>
                <w:i/>
                <w:color w:val="000000"/>
                <w:sz w:val="24"/>
                <w:szCs w:val="24"/>
              </w:rPr>
              <w:tab/>
            </w:r>
          </w:p>
        </w:tc>
      </w:tr>
      <w:tr w:rsidR="00766214" w:rsidRPr="001F6931" w:rsidTr="00B92A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6E7B66" w:rsidRDefault="00766214" w:rsidP="006E7B66">
            <w:pPr>
              <w:jc w:val="center"/>
              <w:rPr>
                <w:color w:val="000000"/>
              </w:rPr>
            </w:pPr>
            <w:r w:rsidRPr="006E7B66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6214" w:rsidRPr="001F6931" w:rsidTr="00B651AB">
        <w:trPr>
          <w:trHeight w:val="22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</w:t>
            </w:r>
            <w:r w:rsidRPr="0035515A">
              <w:rPr>
                <w:i/>
                <w:color w:val="000000"/>
                <w:sz w:val="24"/>
                <w:szCs w:val="24"/>
              </w:rPr>
              <w:t>1. Лицензия на Право использования Геоинформационной системы (ГИС) (на 4 рабочих места) должна предоставлять возможность: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- создавать карты;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- наносить на них любые инженерные коммуникации в виде набора объектов, привязывая к ним любую атрибутивную информацию;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- создавать, как точные карты, так и оперативные, технологические схемы;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 xml:space="preserve">- импортировать цифровые карты из стандартных пакетов типа </w:t>
            </w:r>
            <w:proofErr w:type="spellStart"/>
            <w:r w:rsidRPr="0035515A">
              <w:rPr>
                <w:i/>
                <w:color w:val="000000"/>
                <w:sz w:val="24"/>
                <w:szCs w:val="24"/>
              </w:rPr>
              <w:t>MapInfo</w:t>
            </w:r>
            <w:proofErr w:type="spellEnd"/>
            <w:r w:rsidRPr="0035515A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5515A">
              <w:rPr>
                <w:i/>
                <w:color w:val="000000"/>
                <w:sz w:val="24"/>
                <w:szCs w:val="24"/>
              </w:rPr>
              <w:t>ArcInfo</w:t>
            </w:r>
            <w:proofErr w:type="spellEnd"/>
            <w:r w:rsidRPr="0035515A">
              <w:rPr>
                <w:i/>
                <w:color w:val="000000"/>
                <w:sz w:val="24"/>
                <w:szCs w:val="24"/>
              </w:rPr>
              <w:t>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Процесс нанесения сети на карту города должен быть максимально автоматизирован.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Лицензия на Право использования ПРК для расчета систем водоотведения должна предоставлять возможность производить поверочный расчет системы водоотведения, определять диаметры трубопроводов самотечных сетей водоотведения (дождевой, общесплавной и бытовой канализации), строить продольный профиль канализационной сети по выбранному направлению, графики изменения скорости и наполнения трубопроводов на разных участках.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Должно быть предусмотрено решение следующих задач: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1.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Создание электронной карты города, территории, населенного пункта или использование существующей карты путем импорта из стандартных обменных форматов.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</w:t>
            </w: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2.2.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Нанесение на карту города канализационных сетей и создание математической модели системы водоотведения.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2.2.2.3.</w:t>
            </w:r>
            <w:r w:rsidRPr="0035515A">
              <w:rPr>
                <w:i/>
                <w:color w:val="000000"/>
                <w:sz w:val="24"/>
                <w:szCs w:val="24"/>
              </w:rPr>
              <w:t>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Паспортизация объектов жилищно-коммунального хозяйства.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4.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5515A">
              <w:rPr>
                <w:i/>
                <w:color w:val="000000"/>
                <w:sz w:val="24"/>
                <w:szCs w:val="24"/>
              </w:rPr>
              <w:t>Возможность разграничения прав доступа к картам и схемам.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5.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Выполнение гидравлического расчета существующей канализационной сети. Определение фактического </w:t>
            </w:r>
            <w:proofErr w:type="spellStart"/>
            <w:r w:rsidRPr="0035515A">
              <w:rPr>
                <w:i/>
                <w:color w:val="000000"/>
                <w:sz w:val="24"/>
                <w:szCs w:val="24"/>
              </w:rPr>
              <w:t>потокораспределения</w:t>
            </w:r>
            <w:proofErr w:type="spellEnd"/>
            <w:r w:rsidRPr="0035515A">
              <w:rPr>
                <w:i/>
                <w:color w:val="000000"/>
                <w:sz w:val="24"/>
                <w:szCs w:val="24"/>
              </w:rPr>
              <w:t>, скорости движения жидкости и заполнения трубопровода, участков с напорным движением;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6. Выполнение гидравлического расчета существующей канализационной сети. Определение фактического </w:t>
            </w:r>
            <w:proofErr w:type="spellStart"/>
            <w:r w:rsidRPr="0035515A">
              <w:rPr>
                <w:i/>
                <w:color w:val="000000"/>
                <w:sz w:val="24"/>
                <w:szCs w:val="24"/>
              </w:rPr>
              <w:t>потокораспределения</w:t>
            </w:r>
            <w:proofErr w:type="spellEnd"/>
            <w:r w:rsidRPr="0035515A">
              <w:rPr>
                <w:i/>
                <w:color w:val="000000"/>
                <w:sz w:val="24"/>
                <w:szCs w:val="24"/>
              </w:rPr>
              <w:t>, скорости движения жидкости и заполнения трубопровода, участков с напорным движением.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7. Определение диаметров трубопроводов самотечных сетей водоотведения (дождевой, общесплавной и бытовой канализации). Проектирование высотной схемы канализационных сетей, определение начальных глубин заложения, уклонов и </w:t>
            </w:r>
            <w:r w:rsidRPr="0035515A">
              <w:rPr>
                <w:i/>
                <w:color w:val="000000"/>
                <w:sz w:val="24"/>
                <w:szCs w:val="24"/>
              </w:rPr>
              <w:lastRenderedPageBreak/>
              <w:t>отметок в местах сопряжения труб в соединительных колодцах и камерах.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8.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Отображение на карте и схеме сетей исходных данных и результатов расчета.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9.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Раскрашивание отключаемых элементов сети и отключаемых зданий на карте;</w:t>
            </w:r>
          </w:p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10.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Формирование отчетов по всем объектам, на которые повлияло переключение;</w:t>
            </w:r>
          </w:p>
          <w:p w:rsidR="00766214" w:rsidRPr="00F74736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2.2.2.</w:t>
            </w:r>
            <w:r w:rsidRPr="0035515A">
              <w:rPr>
                <w:i/>
                <w:color w:val="000000"/>
                <w:sz w:val="24"/>
                <w:szCs w:val="24"/>
              </w:rPr>
              <w:t>11.</w:t>
            </w:r>
            <w:r w:rsidRPr="0035515A">
              <w:rPr>
                <w:i/>
                <w:color w:val="000000"/>
                <w:sz w:val="24"/>
                <w:szCs w:val="24"/>
              </w:rPr>
              <w:tab/>
              <w:t>Вычисление объемов воды в отключаемых потребителях и трубопроводах.</w:t>
            </w:r>
            <w:r w:rsidR="004B23B8" w:rsidRPr="006E7B66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F74736" w:rsidP="00960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Объем/доля отдельных услуг в общем объеме закупок не определена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02E2A" w:rsidP="001128C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Должно соответствовать п.2.2 </w:t>
            </w:r>
            <w:r w:rsidR="001128CC">
              <w:rPr>
                <w:i/>
                <w:color w:val="000000"/>
                <w:sz w:val="24"/>
                <w:szCs w:val="24"/>
              </w:rPr>
              <w:t>технического задания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1AB" w:rsidRPr="001F6931" w:rsidRDefault="00255283" w:rsidP="00B651AB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>оставляемо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программно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обеспечени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должно </w:t>
            </w:r>
            <w:r>
              <w:rPr>
                <w:i/>
                <w:color w:val="000000"/>
                <w:sz w:val="24"/>
                <w:szCs w:val="24"/>
              </w:rPr>
              <w:t>быть в надлежащем качестве.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84" w:rsidRPr="001F6931" w:rsidRDefault="00AA457A" w:rsidP="00002E2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A457A">
              <w:rPr>
                <w:i/>
                <w:color w:val="000000"/>
                <w:sz w:val="24"/>
                <w:szCs w:val="24"/>
              </w:rPr>
              <w:t>Ошибки в программных средствах и нормативных базах, выявленные Заказчиком исправляются Разработчиком программы без дополнительной оплаты в течение 30 (Тридцати) рабочих дней со дня оповещения Исполнителя об ошибке. Под ошибкой в программных средствах понимается невыполнение или неправильное выполнение функций, реализация которых заложена в программу.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FE3F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4B23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6E7B66" w:rsidP="00B92AF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6214" w:rsidRPr="001F6931" w:rsidTr="00B651AB">
        <w:trPr>
          <w:trHeight w:val="48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B651AB" w:rsidP="00A0115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3.8.1. </w:t>
            </w:r>
            <w:r w:rsidRPr="006660BE">
              <w:rPr>
                <w:i/>
                <w:color w:val="000000"/>
                <w:sz w:val="24"/>
                <w:szCs w:val="24"/>
              </w:rPr>
              <w:t>Функциональные возможности</w:t>
            </w:r>
            <w:r>
              <w:rPr>
                <w:i/>
                <w:color w:val="000000"/>
                <w:sz w:val="24"/>
                <w:szCs w:val="24"/>
              </w:rPr>
              <w:t xml:space="preserve"> должны обеспечивать: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6660BE">
              <w:rPr>
                <w:i/>
                <w:color w:val="000000"/>
                <w:sz w:val="24"/>
                <w:szCs w:val="24"/>
              </w:rPr>
              <w:t>Детальный автоматизированный контроль корректности задания исходных данных.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660BE">
              <w:rPr>
                <w:i/>
                <w:color w:val="000000"/>
                <w:sz w:val="24"/>
                <w:szCs w:val="24"/>
              </w:rPr>
              <w:t>Возможность графической визуализации исходной информации и интерпретации результатов расчетов.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Удобный пользовательский интерфейс, работа в среде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2000/XP/7.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- 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Печать графиков и схем должна поддерживаться всеми типами печатающих устройств, используемых согласованной программной частью. Печать на любом формате бумаги, поддерживаемым соответствующим печатающим устройством, с возможностью разбивки на определенное количество листов по длине и ширине печатаемого графика или </w:t>
            </w:r>
            <w:r w:rsidRPr="006660BE">
              <w:rPr>
                <w:i/>
                <w:color w:val="000000"/>
                <w:sz w:val="24"/>
                <w:szCs w:val="24"/>
              </w:rPr>
              <w:lastRenderedPageBreak/>
              <w:t>схемы.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6660BE">
              <w:rPr>
                <w:i/>
                <w:color w:val="000000"/>
                <w:sz w:val="24"/>
                <w:szCs w:val="24"/>
              </w:rPr>
              <w:t>Программный продукт должен иметь свой графический редактор, входящий в состав  предоставляемого программного обеспечения (позволяющий осуществить, в том числе, обработку планшетов).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3.8.2. </w:t>
            </w:r>
            <w:r w:rsidRPr="006660BE">
              <w:rPr>
                <w:i/>
                <w:color w:val="000000"/>
                <w:sz w:val="24"/>
                <w:szCs w:val="24"/>
              </w:rPr>
              <w:t>Должна быть обеспечена возможность экспорта и импорта данных: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3949E5">
              <w:rPr>
                <w:i/>
                <w:color w:val="000000"/>
                <w:sz w:val="24"/>
                <w:szCs w:val="24"/>
                <w:lang w:val="en-US"/>
              </w:rPr>
              <w:t>3.8.2.</w:t>
            </w:r>
            <w:r w:rsidRPr="006660BE">
              <w:rPr>
                <w:i/>
                <w:color w:val="000000"/>
                <w:sz w:val="24"/>
                <w:szCs w:val="24"/>
                <w:lang w:val="en-US"/>
              </w:rPr>
              <w:t xml:space="preserve">1. </w:t>
            </w:r>
            <w:r w:rsidRPr="006660BE">
              <w:rPr>
                <w:i/>
                <w:color w:val="000000"/>
                <w:sz w:val="24"/>
                <w:szCs w:val="24"/>
              </w:rPr>
              <w:t>Экспорт</w:t>
            </w:r>
            <w:r w:rsidRPr="006660BE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Pr="006660BE">
              <w:rPr>
                <w:i/>
                <w:color w:val="000000"/>
                <w:sz w:val="24"/>
                <w:szCs w:val="24"/>
              </w:rPr>
              <w:t>данных</w:t>
            </w:r>
            <w:r w:rsidRPr="006660BE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Pr="006660BE">
              <w:rPr>
                <w:i/>
                <w:color w:val="000000"/>
                <w:sz w:val="24"/>
                <w:szCs w:val="24"/>
              </w:rPr>
              <w:t>в</w:t>
            </w:r>
            <w:r w:rsidRPr="006660BE">
              <w:rPr>
                <w:i/>
                <w:color w:val="000000"/>
                <w:sz w:val="24"/>
                <w:szCs w:val="24"/>
                <w:lang w:val="en-US"/>
              </w:rPr>
              <w:t xml:space="preserve"> Microsoft Office Excel, Word 97/2000/2003/2007, Paradox, dBase.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3.8.2.</w:t>
            </w:r>
            <w:r w:rsidRPr="006660BE">
              <w:rPr>
                <w:i/>
                <w:color w:val="000000"/>
                <w:sz w:val="24"/>
                <w:szCs w:val="24"/>
              </w:rPr>
              <w:t>2. Экспорт (сохранения) графических данных и расчетных схем в графических форматах DXF, MIF/MID, SHP, BMP.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3.8.2.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3. Импорт графической информации из формата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MapInfo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AutoCAD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ESRI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Shapefile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Metafile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>.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3.8.3. </w:t>
            </w:r>
            <w:r w:rsidRPr="006660BE">
              <w:rPr>
                <w:i/>
                <w:color w:val="000000"/>
                <w:sz w:val="24"/>
                <w:szCs w:val="24"/>
              </w:rPr>
              <w:t>Технические свойства программных продуктов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3.8.3.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1. ПРК должен работать в операционных системах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XP,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Server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2003,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Vista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Server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2008,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7. 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3.8.3.</w:t>
            </w:r>
            <w:r w:rsidRPr="006660BE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660BE">
              <w:rPr>
                <w:i/>
                <w:color w:val="000000"/>
                <w:sz w:val="24"/>
                <w:szCs w:val="24"/>
              </w:rPr>
              <w:t>Внутренний формат графических данных – собственный;</w:t>
            </w:r>
          </w:p>
          <w:p w:rsidR="006660BE" w:rsidRPr="006660BE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3.8.3.</w:t>
            </w:r>
            <w:r w:rsidRPr="006660BE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Внутренние форматы базы данных -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Paradox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доступ к внешним источникам через BDE/ODBC (включая MS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, MS SQL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Server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7.0/2000 и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Oracle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 xml:space="preserve"> 8).</w:t>
            </w:r>
          </w:p>
          <w:p w:rsidR="00766214" w:rsidRPr="004B23B8" w:rsidRDefault="006660BE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3.8.3.</w:t>
            </w:r>
            <w:r w:rsidRPr="006660BE">
              <w:rPr>
                <w:i/>
                <w:color w:val="000000"/>
                <w:sz w:val="24"/>
                <w:szCs w:val="24"/>
              </w:rPr>
              <w:t>4.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Пользовательский интерфейс должен быть максимально приближен к продуктам семейства MS </w:t>
            </w:r>
            <w:proofErr w:type="spellStart"/>
            <w:r w:rsidRPr="006660BE">
              <w:rPr>
                <w:i/>
                <w:color w:val="000000"/>
                <w:sz w:val="24"/>
                <w:szCs w:val="24"/>
              </w:rPr>
              <w:t>Office</w:t>
            </w:r>
            <w:proofErr w:type="spellEnd"/>
            <w:r w:rsidRPr="006660BE">
              <w:rPr>
                <w:i/>
                <w:color w:val="000000"/>
                <w:sz w:val="24"/>
                <w:szCs w:val="24"/>
              </w:rPr>
              <w:t>. Система должна иметь схожее оборудование меню и кнопок панелей инструментов.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B651AB" w:rsidRDefault="00470033" w:rsidP="00974976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651AB">
              <w:rPr>
                <w:i/>
                <w:sz w:val="24"/>
                <w:szCs w:val="24"/>
              </w:rPr>
              <w:t>Результатом выполнения работ должна стать бесперебойная</w:t>
            </w:r>
            <w:r w:rsidR="000D1FCA" w:rsidRPr="00B651AB">
              <w:rPr>
                <w:i/>
                <w:sz w:val="24"/>
                <w:szCs w:val="24"/>
              </w:rPr>
              <w:t xml:space="preserve"> работа программного обеспечени</w:t>
            </w:r>
            <w:r w:rsidR="00974976" w:rsidRPr="00B651AB">
              <w:rPr>
                <w:i/>
                <w:sz w:val="24"/>
                <w:szCs w:val="24"/>
              </w:rPr>
              <w:t>я</w:t>
            </w:r>
            <w:r w:rsidR="000D1FCA" w:rsidRPr="00B651AB">
              <w:rPr>
                <w:i/>
                <w:sz w:val="24"/>
                <w:szCs w:val="24"/>
              </w:rPr>
              <w:t>.</w:t>
            </w:r>
            <w:r w:rsidRPr="00B651AB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B651AB" w:rsidRDefault="000D1FCA" w:rsidP="00B651AB">
            <w:pPr>
              <w:ind w:firstLine="601"/>
              <w:jc w:val="both"/>
              <w:rPr>
                <w:sz w:val="24"/>
                <w:szCs w:val="24"/>
              </w:rPr>
            </w:pPr>
            <w:r w:rsidRPr="00B651AB">
              <w:rPr>
                <w:i/>
                <w:sz w:val="24"/>
                <w:szCs w:val="24"/>
              </w:rPr>
              <w:t xml:space="preserve">После завершения </w:t>
            </w:r>
            <w:r w:rsidR="00B651AB" w:rsidRPr="00B651AB">
              <w:rPr>
                <w:i/>
                <w:sz w:val="24"/>
                <w:szCs w:val="24"/>
              </w:rPr>
              <w:t xml:space="preserve">поставки, </w:t>
            </w:r>
            <w:r w:rsidRPr="00B651AB">
              <w:rPr>
                <w:i/>
                <w:sz w:val="24"/>
                <w:szCs w:val="24"/>
              </w:rPr>
              <w:t xml:space="preserve">Участник закупок представляет </w:t>
            </w:r>
            <w:r w:rsidR="00B651AB">
              <w:rPr>
                <w:i/>
                <w:sz w:val="24"/>
                <w:szCs w:val="24"/>
              </w:rPr>
              <w:t xml:space="preserve">Заказчику </w:t>
            </w:r>
            <w:r w:rsidRPr="00B651AB">
              <w:rPr>
                <w:i/>
                <w:sz w:val="24"/>
                <w:szCs w:val="24"/>
              </w:rPr>
              <w:t xml:space="preserve">Акт </w:t>
            </w:r>
            <w:r w:rsidR="00B651AB" w:rsidRPr="00B651AB">
              <w:rPr>
                <w:i/>
                <w:sz w:val="24"/>
                <w:szCs w:val="24"/>
              </w:rPr>
              <w:t>сдачи-приемки прав использования программного обеспечения</w:t>
            </w:r>
            <w:r w:rsidRPr="00B651AB">
              <w:rPr>
                <w:i/>
                <w:sz w:val="24"/>
                <w:szCs w:val="24"/>
              </w:rPr>
              <w:t>.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B651AB" w:rsidP="007171D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должно быть включено р</w:t>
            </w:r>
            <w:r w:rsidRPr="00B651AB">
              <w:rPr>
                <w:i/>
                <w:color w:val="000000"/>
                <w:sz w:val="24"/>
                <w:szCs w:val="24"/>
              </w:rPr>
              <w:t xml:space="preserve">уководство пользователя в электронном виде в формате </w:t>
            </w:r>
            <w:proofErr w:type="spellStart"/>
            <w:r w:rsidRPr="00B651AB">
              <w:rPr>
                <w:i/>
                <w:color w:val="000000"/>
                <w:sz w:val="24"/>
                <w:szCs w:val="24"/>
              </w:rPr>
              <w:t>pdf</w:t>
            </w:r>
            <w:proofErr w:type="spellEnd"/>
            <w:r w:rsidRPr="00B651AB">
              <w:rPr>
                <w:i/>
                <w:color w:val="000000"/>
                <w:sz w:val="24"/>
                <w:szCs w:val="24"/>
              </w:rPr>
              <w:t xml:space="preserve">, включающее в себя описание процесса установки, настройки программного обеспечения, всех функций и возможностей </w:t>
            </w:r>
            <w:r>
              <w:rPr>
                <w:i/>
                <w:color w:val="000000"/>
                <w:sz w:val="24"/>
                <w:szCs w:val="24"/>
              </w:rPr>
              <w:t>программно-расчетного комплекса.</w:t>
            </w:r>
          </w:p>
        </w:tc>
      </w:tr>
    </w:tbl>
    <w:p w:rsidR="00766214" w:rsidRPr="001F6931" w:rsidRDefault="00766214" w:rsidP="00766214">
      <w:pPr>
        <w:jc w:val="center"/>
        <w:rPr>
          <w:b/>
          <w:color w:val="000000"/>
        </w:rPr>
      </w:pPr>
    </w:p>
    <w:p w:rsidR="00766214" w:rsidRPr="001F6931" w:rsidRDefault="00766214" w:rsidP="0076621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66214" w:rsidRPr="001F6931" w:rsidRDefault="00766214" w:rsidP="0076621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66214" w:rsidRPr="001F6931" w:rsidTr="007171DD">
        <w:trPr>
          <w:trHeight w:val="28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171DD" w:rsidP="00B92A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66214" w:rsidRPr="001F6931" w:rsidTr="00B92A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37B47" w:rsidRPr="001F6931" w:rsidTr="009056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905683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6E7B66" w:rsidRDefault="00737B47" w:rsidP="00772D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D4619" w:rsidRDefault="00FD4619" w:rsidP="00766214">
      <w:pPr>
        <w:ind w:firstLine="567"/>
        <w:jc w:val="both"/>
        <w:rPr>
          <w:color w:val="000000"/>
          <w:sz w:val="24"/>
          <w:szCs w:val="24"/>
        </w:rPr>
      </w:pPr>
    </w:p>
    <w:p w:rsidR="00766214" w:rsidRPr="001F6931" w:rsidRDefault="00766214" w:rsidP="00B53B4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66214" w:rsidRPr="001F6931" w:rsidTr="00B92AFF">
        <w:tc>
          <w:tcPr>
            <w:tcW w:w="1682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6214" w:rsidRPr="001F6931" w:rsidTr="00B92AFF">
        <w:tc>
          <w:tcPr>
            <w:tcW w:w="1682" w:type="dxa"/>
            <w:vAlign w:val="center"/>
          </w:tcPr>
          <w:p w:rsidR="00766214" w:rsidRPr="003B2EE4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766214" w:rsidRPr="003B2EE4" w:rsidRDefault="00766214" w:rsidP="006722A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766214" w:rsidRPr="003B2EE4" w:rsidRDefault="00766214" w:rsidP="00523C34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66214" w:rsidRPr="00133696" w:rsidRDefault="00766214" w:rsidP="00766214">
      <w:pPr>
        <w:jc w:val="center"/>
        <w:outlineLvl w:val="0"/>
      </w:pPr>
    </w:p>
    <w:sectPr w:rsidR="00766214" w:rsidRPr="00133696" w:rsidSect="003949E5">
      <w:headerReference w:type="default" r:id="rId8"/>
      <w:pgSz w:w="11906" w:h="16838"/>
      <w:pgMar w:top="709" w:right="707" w:bottom="28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395" w:rsidRDefault="00187395" w:rsidP="00966AB6">
      <w:r>
        <w:separator/>
      </w:r>
    </w:p>
  </w:endnote>
  <w:endnote w:type="continuationSeparator" w:id="0">
    <w:p w:rsidR="00187395" w:rsidRDefault="00187395" w:rsidP="0096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395" w:rsidRDefault="00187395" w:rsidP="00966AB6">
      <w:r>
        <w:separator/>
      </w:r>
    </w:p>
  </w:footnote>
  <w:footnote w:type="continuationSeparator" w:id="0">
    <w:p w:rsidR="00187395" w:rsidRDefault="00187395" w:rsidP="0096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187395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3ABE"/>
    <w:multiLevelType w:val="hybridMultilevel"/>
    <w:tmpl w:val="9B385400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24212"/>
    <w:multiLevelType w:val="hybridMultilevel"/>
    <w:tmpl w:val="FCA6FD8A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CB5143C"/>
    <w:multiLevelType w:val="multilevel"/>
    <w:tmpl w:val="DA5A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26A33"/>
    <w:multiLevelType w:val="multilevel"/>
    <w:tmpl w:val="DD62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DE4A02"/>
    <w:multiLevelType w:val="multilevel"/>
    <w:tmpl w:val="093A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14"/>
    <w:rsid w:val="00002E2A"/>
    <w:rsid w:val="000B4F9D"/>
    <w:rsid w:val="000D1FCA"/>
    <w:rsid w:val="001128CC"/>
    <w:rsid w:val="00187395"/>
    <w:rsid w:val="001F0F39"/>
    <w:rsid w:val="00200F63"/>
    <w:rsid w:val="00227734"/>
    <w:rsid w:val="00255283"/>
    <w:rsid w:val="00274B25"/>
    <w:rsid w:val="00280469"/>
    <w:rsid w:val="002850C6"/>
    <w:rsid w:val="002C24FA"/>
    <w:rsid w:val="002D2645"/>
    <w:rsid w:val="00323F15"/>
    <w:rsid w:val="0035515A"/>
    <w:rsid w:val="0037330D"/>
    <w:rsid w:val="003949E5"/>
    <w:rsid w:val="003A4C7E"/>
    <w:rsid w:val="003B2EE4"/>
    <w:rsid w:val="003D6A50"/>
    <w:rsid w:val="003F47DD"/>
    <w:rsid w:val="004022CD"/>
    <w:rsid w:val="00411F7F"/>
    <w:rsid w:val="00413898"/>
    <w:rsid w:val="00470033"/>
    <w:rsid w:val="00484BD2"/>
    <w:rsid w:val="004B23B8"/>
    <w:rsid w:val="004E0C3F"/>
    <w:rsid w:val="004E78F5"/>
    <w:rsid w:val="0050444E"/>
    <w:rsid w:val="00523C34"/>
    <w:rsid w:val="005349AB"/>
    <w:rsid w:val="005D5ADB"/>
    <w:rsid w:val="00617BFD"/>
    <w:rsid w:val="006440B6"/>
    <w:rsid w:val="00656384"/>
    <w:rsid w:val="006660BE"/>
    <w:rsid w:val="006722A3"/>
    <w:rsid w:val="00672762"/>
    <w:rsid w:val="006D33EF"/>
    <w:rsid w:val="006D4202"/>
    <w:rsid w:val="006E7B66"/>
    <w:rsid w:val="007171DD"/>
    <w:rsid w:val="0073278D"/>
    <w:rsid w:val="00737B47"/>
    <w:rsid w:val="00766214"/>
    <w:rsid w:val="00853BF2"/>
    <w:rsid w:val="00873486"/>
    <w:rsid w:val="008A23E1"/>
    <w:rsid w:val="008B6D7A"/>
    <w:rsid w:val="008D44AE"/>
    <w:rsid w:val="00905683"/>
    <w:rsid w:val="009543DE"/>
    <w:rsid w:val="0096031D"/>
    <w:rsid w:val="0096525F"/>
    <w:rsid w:val="00966AB6"/>
    <w:rsid w:val="00974976"/>
    <w:rsid w:val="009943B5"/>
    <w:rsid w:val="009E28AA"/>
    <w:rsid w:val="00A01159"/>
    <w:rsid w:val="00A015D9"/>
    <w:rsid w:val="00A2288F"/>
    <w:rsid w:val="00A26CF7"/>
    <w:rsid w:val="00A33449"/>
    <w:rsid w:val="00A56A2A"/>
    <w:rsid w:val="00AA457A"/>
    <w:rsid w:val="00AA4C32"/>
    <w:rsid w:val="00AB2115"/>
    <w:rsid w:val="00AD7AEE"/>
    <w:rsid w:val="00AE3A59"/>
    <w:rsid w:val="00AF139C"/>
    <w:rsid w:val="00B36667"/>
    <w:rsid w:val="00B53B4C"/>
    <w:rsid w:val="00B651AB"/>
    <w:rsid w:val="00B86CD6"/>
    <w:rsid w:val="00B923F2"/>
    <w:rsid w:val="00BC0D6D"/>
    <w:rsid w:val="00D46844"/>
    <w:rsid w:val="00D82785"/>
    <w:rsid w:val="00D972D4"/>
    <w:rsid w:val="00DA2C7F"/>
    <w:rsid w:val="00DA5C2F"/>
    <w:rsid w:val="00DC03F2"/>
    <w:rsid w:val="00DF1F9B"/>
    <w:rsid w:val="00E0322E"/>
    <w:rsid w:val="00E66CBA"/>
    <w:rsid w:val="00ED4D7B"/>
    <w:rsid w:val="00F22532"/>
    <w:rsid w:val="00F74736"/>
    <w:rsid w:val="00FD4619"/>
    <w:rsid w:val="00FE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783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Тимофеев Юрий Алексеевич</dc:creator>
  <cp:lastModifiedBy>Комарова Татьяна Александровна</cp:lastModifiedBy>
  <cp:revision>3</cp:revision>
  <dcterms:created xsi:type="dcterms:W3CDTF">2014-10-10T14:05:00Z</dcterms:created>
  <dcterms:modified xsi:type="dcterms:W3CDTF">2014-10-13T13:56:00Z</dcterms:modified>
</cp:coreProperties>
</file>