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6C182E">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6C182E">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0C6A7D" w:rsidP="00CE6DAC">
            <w:pPr>
              <w:jc w:val="center"/>
              <w:rPr>
                <w:rFonts w:eastAsia="Calibri"/>
                <w:color w:val="000000"/>
              </w:rPr>
            </w:pPr>
            <w:r w:rsidRPr="000C6A7D">
              <w:rPr>
                <w:b/>
                <w:bCs/>
                <w:color w:val="000000"/>
              </w:rPr>
              <w:t>Выполнение работ по обследованию строительных конструкций, разработке проектной и рабочей документации по теме: «г. Северск, ОАО «СХК», ОЭиОИК. Здание по пер. Чекист, 4. Замена пассажирского лифта регистр. № С-482».</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6C182E" w:rsidRPr="00E75F7D" w:rsidRDefault="002511C4" w:rsidP="006C182E">
            <w:pPr>
              <w:suppressAutoHyphens/>
              <w:jc w:val="center"/>
              <w:rPr>
                <w:b/>
                <w:u w:val="single"/>
              </w:rPr>
            </w:pPr>
            <w:r w:rsidRPr="00AA0971">
              <w:rPr>
                <w:b/>
                <w:u w:val="single"/>
              </w:rPr>
              <w:t xml:space="preserve">№ </w:t>
            </w:r>
            <w:r w:rsidR="006C182E" w:rsidRPr="00AA0971">
              <w:rPr>
                <w:b/>
                <w:u w:val="single"/>
              </w:rPr>
              <w:t>98/</w:t>
            </w:r>
            <w:r w:rsidR="006C182E">
              <w:rPr>
                <w:b/>
                <w:u w:val="single"/>
              </w:rPr>
              <w:t>4608</w:t>
            </w:r>
            <w:r w:rsidR="006C182E" w:rsidRPr="00E75F7D">
              <w:rPr>
                <w:b/>
                <w:u w:val="single"/>
              </w:rPr>
              <w:t xml:space="preserve"> от «</w:t>
            </w:r>
            <w:r w:rsidR="006C182E">
              <w:rPr>
                <w:b/>
                <w:u w:val="single"/>
              </w:rPr>
              <w:t>19» января</w:t>
            </w:r>
            <w:r w:rsidR="006C182E" w:rsidRPr="00E75F7D">
              <w:rPr>
                <w:b/>
                <w:u w:val="single"/>
              </w:rPr>
              <w:t xml:space="preserve"> 201</w:t>
            </w:r>
            <w:r w:rsidR="006C182E">
              <w:rPr>
                <w:b/>
                <w:u w:val="single"/>
              </w:rPr>
              <w:t>5</w:t>
            </w:r>
            <w:r w:rsidR="006C182E" w:rsidRPr="00E75F7D">
              <w:rPr>
                <w:b/>
                <w:u w:val="single"/>
              </w:rPr>
              <w:t xml:space="preserve"> года   </w:t>
            </w:r>
          </w:p>
          <w:p w:rsidR="006C182E" w:rsidRDefault="006C182E" w:rsidP="006C182E">
            <w:pPr>
              <w:suppressAutoHyphens/>
              <w:jc w:val="center"/>
              <w:rPr>
                <w:b/>
              </w:rPr>
            </w:pPr>
            <w:r w:rsidRPr="00E75F7D">
              <w:rPr>
                <w:b/>
              </w:rPr>
              <w:t>901-SH-</w:t>
            </w:r>
            <w:r>
              <w:rPr>
                <w:b/>
              </w:rPr>
              <w:t>19078</w:t>
            </w:r>
          </w:p>
          <w:p w:rsidR="000253BE" w:rsidRPr="00D25BCC" w:rsidRDefault="000C6A7D" w:rsidP="006C182E">
            <w:pPr>
              <w:suppressAutoHyphens/>
              <w:jc w:val="center"/>
              <w:rPr>
                <w:b/>
                <w:u w:val="single"/>
              </w:rPr>
            </w:pPr>
            <w:r>
              <w:rPr>
                <w:b/>
              </w:rPr>
              <w:t>7</w:t>
            </w:r>
            <w:r w:rsidR="00D25BCC">
              <w:rPr>
                <w:b/>
              </w:rPr>
              <w:t>624</w:t>
            </w:r>
            <w:r w:rsidR="002511C4" w:rsidRPr="008A59B2">
              <w:rPr>
                <w:b/>
                <w:lang w:val="en-US"/>
              </w:rPr>
              <w:t>/</w:t>
            </w:r>
            <w:r w:rsidR="00D25BCC">
              <w:rPr>
                <w:b/>
              </w:rPr>
              <w:t>131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6C182E">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D00EB4">
          <w:pPr>
            <w:pStyle w:val="14"/>
            <w:rPr>
              <w:rFonts w:asciiTheme="minorHAnsi" w:eastAsiaTheme="minorEastAsia" w:hAnsiTheme="minorHAnsi" w:cstheme="minorBidi"/>
              <w:sz w:val="22"/>
              <w:szCs w:val="22"/>
            </w:rPr>
          </w:pPr>
          <w:r w:rsidRPr="00D00EB4">
            <w:fldChar w:fldCharType="begin"/>
          </w:r>
          <w:r w:rsidR="00DC251B">
            <w:instrText xml:space="preserve"> TOC \o "1-3" \h \z \u </w:instrText>
          </w:r>
          <w:r w:rsidRPr="00D00EB4">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D00EB4">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D00EB4">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D00EB4">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D00EB4">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D00EB4">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D00EB4">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D00EB4">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D00EB4">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D00EB4">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D00EB4">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D00EB4">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D00EB4">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D00EB4">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D00EB4">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0C6A7D" w:rsidRDefault="000C6A7D"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0C6A7D" w:rsidP="008A7245">
            <w:pPr>
              <w:pStyle w:val="22"/>
              <w:ind w:right="153" w:firstLine="0"/>
              <w:rPr>
                <w:rFonts w:eastAsia="Calibri"/>
                <w:color w:val="000000"/>
              </w:rPr>
            </w:pPr>
            <w:r w:rsidRPr="000C6A7D">
              <w:rPr>
                <w:b/>
                <w:bCs/>
                <w:color w:val="000000"/>
              </w:rPr>
              <w:t>Выполнение работ по обследованию строительных конструкций, разработке проект-ной и рабочей документации по теме: «г. Северск, ОАО «СХК», ОЭиОИК. Здание по пер. Чекист, 4. Замена пассажирского лифта регистр. № С-482».</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0C6A7D" w:rsidRDefault="000C6A7D" w:rsidP="00C87330">
            <w:pPr>
              <w:ind w:right="153"/>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0C6A7D" w:rsidRDefault="000C6A7D"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9B5C40" w:rsidRPr="009B5C40" w:rsidRDefault="009B5C40" w:rsidP="009B5C40">
            <w:pPr>
              <w:ind w:right="153"/>
              <w:jc w:val="both"/>
              <w:rPr>
                <w:color w:val="000000"/>
              </w:rPr>
            </w:pPr>
            <w:r w:rsidRPr="009B5C40">
              <w:rPr>
                <w:color w:val="000000"/>
              </w:rPr>
              <w:lastRenderedPageBreak/>
              <w:t>Начальный срок выполнение работ – с момента заключения сторонами настоящего договора</w:t>
            </w:r>
          </w:p>
          <w:p w:rsidR="000C6A7D" w:rsidRPr="000C6A7D" w:rsidRDefault="009B5C40" w:rsidP="009B5C40">
            <w:pPr>
              <w:ind w:right="153"/>
              <w:jc w:val="both"/>
              <w:rPr>
                <w:color w:val="000000"/>
              </w:rPr>
            </w:pPr>
            <w:r w:rsidRPr="009B5C40">
              <w:rPr>
                <w:color w:val="000000"/>
              </w:rPr>
              <w:t>Конечный срок выполнения работ – 120 календарных дней с момента заключения сторонами настоящего договора.</w:t>
            </w:r>
          </w:p>
          <w:p w:rsidR="004F5157" w:rsidRDefault="004F5157" w:rsidP="008A7245">
            <w:pPr>
              <w:pStyle w:val="Times12"/>
              <w:overflowPunct/>
              <w:autoSpaceDE/>
              <w:autoSpaceDN/>
              <w:adjustRightInd/>
              <w:ind w:firstLine="0"/>
            </w:pPr>
          </w:p>
          <w:p w:rsidR="009B5C40" w:rsidRDefault="009B5C40" w:rsidP="008A7245">
            <w:pPr>
              <w:pStyle w:val="Times12"/>
              <w:overflowPunct/>
              <w:autoSpaceDE/>
              <w:autoSpaceDN/>
              <w:adjustRightInd/>
              <w:ind w:firstLine="0"/>
              <w:rPr>
                <w:bCs w:val="0"/>
              </w:rPr>
            </w:pPr>
          </w:p>
          <w:p w:rsidR="008A7245" w:rsidRPr="00AE003A" w:rsidRDefault="004F5157" w:rsidP="008A7245">
            <w:pPr>
              <w:pStyle w:val="Times12"/>
              <w:overflowPunct/>
              <w:autoSpaceDE/>
              <w:autoSpaceDN/>
              <w:adjustRightInd/>
              <w:ind w:firstLine="0"/>
              <w:rPr>
                <w:b/>
                <w:szCs w:val="24"/>
              </w:rPr>
            </w:pPr>
            <w:r w:rsidRPr="00EA7263">
              <w:rPr>
                <w:bCs w:val="0"/>
              </w:rPr>
              <w:t xml:space="preserve">636039, Томская область, г. Северск, </w:t>
            </w:r>
            <w:r w:rsidR="000C6A7D">
              <w:rPr>
                <w:bCs w:val="0"/>
              </w:rPr>
              <w:t>пер</w:t>
            </w:r>
            <w:r w:rsidR="008A7245" w:rsidRPr="00D84860">
              <w:rPr>
                <w:color w:val="000000"/>
              </w:rPr>
              <w:t>.</w:t>
            </w:r>
            <w:r w:rsidR="000C6A7D">
              <w:rPr>
                <w:color w:val="000000"/>
              </w:rPr>
              <w:t>Чекист д.4.</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0C6A7D" w:rsidRDefault="000C6A7D" w:rsidP="000C6A7D">
            <w:pPr>
              <w:pStyle w:val="Times12"/>
            </w:pPr>
            <w:r>
              <w:t>Форма оплаты – безналичный расчет;</w:t>
            </w:r>
          </w:p>
          <w:p w:rsidR="000C6A7D" w:rsidRDefault="000C6A7D" w:rsidP="000C6A7D">
            <w:pPr>
              <w:pStyle w:val="Times12"/>
            </w:pPr>
            <w:r>
              <w:lastRenderedPageBreak/>
              <w:t>Без авансового платежа;</w:t>
            </w:r>
          </w:p>
          <w:p w:rsidR="008A7245" w:rsidRDefault="000C6A7D" w:rsidP="000C6A7D">
            <w:pPr>
              <w:pStyle w:val="Times12"/>
              <w:overflowPunct/>
              <w:autoSpaceDE/>
              <w:adjustRightInd/>
              <w:ind w:firstLine="0"/>
            </w:pPr>
            <w:r>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0C6A7D" w:rsidRDefault="000C6A7D" w:rsidP="000C6A7D">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Default="000C6A7D" w:rsidP="000C6A7D">
            <w:pPr>
              <w:ind w:right="153"/>
              <w:contextualSpacing/>
              <w:jc w:val="both"/>
            </w:pPr>
            <w:r>
              <w:t>Шерстобитова Валентина Владимировна - Инженер ГПД ОПДиПП ОАО «СХК»</w:t>
            </w:r>
          </w:p>
          <w:p w:rsidR="000C6A7D" w:rsidRPr="00AF6819" w:rsidRDefault="000C6A7D" w:rsidP="000C6A7D">
            <w:pPr>
              <w:ind w:right="153"/>
              <w:contextualSpacing/>
              <w:jc w:val="both"/>
            </w:pPr>
            <w:r w:rsidRPr="00E86D06">
              <w:t>8 (3823) 56-37-69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lastRenderedPageBreak/>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0C6A7D" w:rsidP="008A7245">
            <w:pPr>
              <w:contextualSpacing/>
              <w:jc w:val="both"/>
            </w:pPr>
            <w:r w:rsidRPr="000C6A7D">
              <w:rPr>
                <w:b/>
                <w:bCs/>
                <w:color w:val="000000"/>
                <w:sz w:val="22"/>
                <w:szCs w:val="22"/>
              </w:rPr>
              <w:t>412 014,67 (четыреста двенадцать тысяч четырнадцать</w:t>
            </w:r>
            <w:r w:rsidR="008A7245">
              <w:t>)</w:t>
            </w:r>
            <w:r w:rsidR="008A7245" w:rsidRPr="00CB3289">
              <w:t xml:space="preserve">, </w:t>
            </w:r>
            <w:r w:rsidR="00CC2E4B" w:rsidRPr="00CB3289">
              <w:t xml:space="preserve">рублей </w:t>
            </w:r>
            <w:r>
              <w:t>67</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0C6A7D" w:rsidP="008A7245">
            <w:pPr>
              <w:contextualSpacing/>
              <w:jc w:val="both"/>
            </w:pPr>
            <w:r>
              <w:rPr>
                <w:b/>
              </w:rPr>
              <w:t>349</w:t>
            </w:r>
            <w:r w:rsidR="008A7245">
              <w:rPr>
                <w:b/>
              </w:rPr>
              <w:t> </w:t>
            </w:r>
            <w:r>
              <w:rPr>
                <w:b/>
              </w:rPr>
              <w:t>164</w:t>
            </w:r>
            <w:r w:rsidR="008A7245">
              <w:rPr>
                <w:b/>
              </w:rPr>
              <w:t>,</w:t>
            </w:r>
            <w:r>
              <w:rPr>
                <w:b/>
              </w:rPr>
              <w:t>97</w:t>
            </w:r>
            <w:r w:rsidR="008A7245" w:rsidRPr="00B744B6">
              <w:rPr>
                <w:b/>
              </w:rPr>
              <w:t xml:space="preserve"> рубл</w:t>
            </w:r>
            <w:r w:rsidR="008A7245">
              <w:rPr>
                <w:b/>
              </w:rPr>
              <w:t xml:space="preserve">я </w:t>
            </w:r>
            <w:r w:rsidR="008A7245">
              <w:t>(</w:t>
            </w:r>
            <w:r>
              <w:t>триста сорок девять</w:t>
            </w:r>
            <w:r w:rsidR="008A7245">
              <w:t xml:space="preserve"> тысяч</w:t>
            </w:r>
            <w:r>
              <w:t xml:space="preserve"> сто шестьдесят четыре</w:t>
            </w:r>
            <w:r w:rsidR="00CC2E4B">
              <w:t xml:space="preserve">) рубля </w:t>
            </w:r>
            <w:r>
              <w:t>97</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0C6A7D">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0C6A7D" w:rsidRPr="009256F6">
              <w:t>В цену договора входят все налоги, пошлины, сборы, командировочные расходы, расходы на доставку документации,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0C6A7D" w:rsidRDefault="000C6A7D" w:rsidP="000C6A7D">
            <w:pPr>
              <w:pStyle w:val="36"/>
              <w:tabs>
                <w:tab w:val="clear" w:pos="1307"/>
              </w:tabs>
              <w:ind w:left="0" w:right="153"/>
              <w:rPr>
                <w:bCs/>
                <w:szCs w:val="24"/>
              </w:rPr>
            </w:pPr>
          </w:p>
          <w:p w:rsidR="008A7245" w:rsidRPr="00A77E69" w:rsidRDefault="008A7245" w:rsidP="000C6A7D">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w:t>
            </w:r>
            <w:r w:rsidRPr="00E312A5">
              <w:lastRenderedPageBreak/>
              <w:t xml:space="preserve">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BC6850" w:rsidRDefault="00BC6850" w:rsidP="00BC6850">
            <w:pPr>
              <w:widowControl w:val="0"/>
              <w:autoSpaceDE w:val="0"/>
              <w:autoSpaceDN w:val="0"/>
              <w:adjustRightInd w:val="0"/>
              <w:ind w:hanging="40"/>
              <w:jc w:val="both"/>
              <w:outlineLvl w:val="1"/>
            </w:pPr>
            <w:r>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t xml:space="preserve"> (кроме</w:t>
            </w:r>
            <w:r w:rsidRPr="002B6896">
              <w:t xml:space="preserve"> </w:t>
            </w:r>
            <w:r w:rsidRPr="002B6896">
              <w:rPr>
                <w:bCs/>
                <w:iCs/>
              </w:rPr>
              <w:t>особо опасны</w:t>
            </w:r>
            <w:r>
              <w:rPr>
                <w:bCs/>
                <w:iCs/>
              </w:rPr>
              <w:t>х</w:t>
            </w:r>
            <w:r w:rsidRPr="002B6896">
              <w:rPr>
                <w:bCs/>
                <w:iCs/>
              </w:rPr>
              <w:t xml:space="preserve"> и технически сложных объект</w:t>
            </w:r>
            <w:r>
              <w:rPr>
                <w:bCs/>
                <w:iCs/>
              </w:rPr>
              <w:t xml:space="preserve">ов и </w:t>
            </w:r>
            <w:r w:rsidRPr="002B6896">
              <w:rPr>
                <w:bCs/>
                <w:iCs/>
              </w:rPr>
              <w:t>объектов использования атомной энергии</w:t>
            </w:r>
            <w:r>
              <w:rPr>
                <w:bCs/>
                <w:iCs/>
              </w:rPr>
              <w:t>)</w:t>
            </w:r>
            <w:r w:rsidRPr="002B6896">
              <w:t>», утвержденный Приказом Минрегионразвития № 624 от 30 декабря 2009 года (раздел II «Виды работ по подготовке проектной документации»):</w:t>
            </w:r>
          </w:p>
          <w:p w:rsidR="00BC6850" w:rsidRDefault="00BC6850" w:rsidP="00BC6850">
            <w:pPr>
              <w:widowControl w:val="0"/>
              <w:autoSpaceDE w:val="0"/>
              <w:autoSpaceDN w:val="0"/>
              <w:adjustRightInd w:val="0"/>
              <w:ind w:firstLine="700"/>
              <w:jc w:val="both"/>
              <w:outlineLvl w:val="1"/>
            </w:pPr>
            <w:r>
              <w:t>2. «Работы по подготовке архитектурных решений»;</w:t>
            </w:r>
          </w:p>
          <w:p w:rsidR="00BC6850" w:rsidRDefault="00BC6850" w:rsidP="00BC6850">
            <w:pPr>
              <w:widowControl w:val="0"/>
              <w:autoSpaceDE w:val="0"/>
              <w:autoSpaceDN w:val="0"/>
              <w:adjustRightInd w:val="0"/>
              <w:ind w:firstLine="700"/>
              <w:jc w:val="both"/>
              <w:outlineLvl w:val="1"/>
            </w:pPr>
            <w:r>
              <w:t>3. «Работы по подготовке конструктивных решений»;</w:t>
            </w:r>
          </w:p>
          <w:p w:rsidR="00BC6850" w:rsidRDefault="00BC6850" w:rsidP="00BC6850">
            <w:pPr>
              <w:widowControl w:val="0"/>
              <w:autoSpaceDE w:val="0"/>
              <w:autoSpaceDN w:val="0"/>
              <w:adjustRightInd w:val="0"/>
              <w:ind w:firstLine="700"/>
              <w:jc w:val="both"/>
              <w:outlineLvl w:val="1"/>
            </w:pPr>
            <w:r>
              <w:t>4.1. «Работы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w:t>
            </w:r>
          </w:p>
          <w:p w:rsidR="00BC6850" w:rsidRPr="003C14D9" w:rsidRDefault="00BC6850" w:rsidP="00BC6850">
            <w:pPr>
              <w:ind w:firstLine="700"/>
            </w:pPr>
            <w:r w:rsidRPr="003C14D9">
              <w:t>4.5. «</w:t>
            </w:r>
            <w:r w:rsidRPr="003C14D9">
              <w:rPr>
                <w:color w:val="000001"/>
              </w:rPr>
              <w:t>Работы по подготовке проектов внутренних диспетчеризации, автоматизации и управления инженерными системами</w:t>
            </w:r>
            <w:r w:rsidRPr="003C14D9">
              <w:t>»;</w:t>
            </w:r>
          </w:p>
          <w:p w:rsidR="00BC6850" w:rsidRPr="003C14D9" w:rsidRDefault="00BC6850" w:rsidP="00BC6850">
            <w:pPr>
              <w:ind w:firstLine="700"/>
            </w:pPr>
            <w:r w:rsidRPr="003C14D9">
              <w:t>6.1. «Работы по подготовке технологических решений жилых зданий и их комплексов</w:t>
            </w:r>
            <w:r>
              <w:t>»</w:t>
            </w:r>
            <w:r w:rsidRPr="003C14D9">
              <w:t>;</w:t>
            </w:r>
          </w:p>
          <w:p w:rsidR="00BC6850" w:rsidRPr="003C14D9" w:rsidRDefault="00BC6850" w:rsidP="00BC6850">
            <w:pPr>
              <w:ind w:firstLine="700"/>
            </w:pPr>
            <w:r w:rsidRPr="003C14D9">
              <w:t>7.1. «Инженерно-технические мероприятия по гражданской обороне»;</w:t>
            </w:r>
          </w:p>
          <w:p w:rsidR="00BC6850" w:rsidRPr="003C14D9" w:rsidRDefault="00BC6850" w:rsidP="00BC6850">
            <w:pPr>
              <w:ind w:firstLine="700"/>
            </w:pPr>
            <w:r w:rsidRPr="003C14D9">
              <w:t>7.2. «Инженерно-технические мероприятия по предупреждению чрезвычайных ситуаций природного и техногенного характера»;</w:t>
            </w:r>
          </w:p>
          <w:p w:rsidR="00BC6850" w:rsidRPr="003C14D9" w:rsidRDefault="00BC6850" w:rsidP="00BC6850">
            <w:pPr>
              <w:ind w:firstLine="700"/>
            </w:pPr>
            <w:r w:rsidRPr="003C14D9">
              <w:t>9. «Работы по подготовке проектов мероприятий по охране окружающей среды»;</w:t>
            </w:r>
          </w:p>
          <w:p w:rsidR="00BC6850" w:rsidRPr="003C14D9" w:rsidRDefault="00BC6850" w:rsidP="00BC6850">
            <w:pPr>
              <w:ind w:firstLine="700"/>
            </w:pPr>
            <w:r w:rsidRPr="003C14D9">
              <w:t>10. «Работы по подготовке проектов мероприятий по обеспечению пожарной безопасности»;</w:t>
            </w:r>
          </w:p>
          <w:p w:rsidR="00BC6850" w:rsidRDefault="00BC6850" w:rsidP="00BC6850">
            <w:pPr>
              <w:ind w:firstLine="700"/>
            </w:pPr>
            <w:r w:rsidRPr="003C14D9">
              <w:t>12. «Работы по обследованию строительных к</w:t>
            </w:r>
            <w:r>
              <w:t xml:space="preserve">онструкций зданий и сооружений»    </w:t>
            </w:r>
          </w:p>
          <w:p w:rsidR="000862CF" w:rsidRPr="00BC6850" w:rsidRDefault="00BC6850" w:rsidP="00BC6850">
            <w:pPr>
              <w:rPr>
                <w:bCs/>
              </w:rPr>
            </w:pPr>
            <w:r>
              <w:t xml:space="preserve">или      </w:t>
            </w:r>
            <w:r w:rsidRPr="003C14D9">
              <w:rPr>
                <w:bCs/>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000862CF" w:rsidRPr="00DD5EEB">
              <w:t>;</w:t>
            </w:r>
          </w:p>
          <w:p w:rsidR="00BC6850" w:rsidRPr="00BC6850" w:rsidRDefault="00BC6850" w:rsidP="00BC6850">
            <w:pPr>
              <w:numPr>
                <w:ilvl w:val="0"/>
                <w:numId w:val="39"/>
              </w:numPr>
              <w:tabs>
                <w:tab w:val="left" w:pos="851"/>
              </w:tabs>
              <w:ind w:left="0" w:right="153" w:firstLine="660"/>
              <w:jc w:val="both"/>
              <w:rPr>
                <w:rStyle w:val="FontStyle153"/>
                <w:sz w:val="24"/>
                <w:szCs w:val="24"/>
              </w:rPr>
            </w:pPr>
            <w:r w:rsidRPr="00BC6850">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BC6850">
              <w:rPr>
                <w:rStyle w:val="FontStyle153"/>
                <w:sz w:val="24"/>
                <w:szCs w:val="24"/>
              </w:rPr>
              <w:t xml:space="preserve">: </w:t>
            </w:r>
          </w:p>
          <w:p w:rsidR="00BC6850" w:rsidRDefault="00BC6850" w:rsidP="00BC6850">
            <w:pPr>
              <w:tabs>
                <w:tab w:val="left" w:pos="102"/>
              </w:tabs>
              <w:ind w:left="102"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w:t>
            </w:r>
            <w:r w:rsidRPr="007F416E">
              <w:t>закупки (разработк</w:t>
            </w:r>
            <w:r>
              <w:t>а</w:t>
            </w:r>
            <w:r w:rsidRPr="007F416E">
              <w:t xml:space="preserve"> проектной документации и рабочей документации)»</w:t>
            </w:r>
            <w:r>
              <w:t xml:space="preserve"> </w:t>
            </w:r>
            <w:r w:rsidRPr="007F416E">
              <w:t xml:space="preserve">на сумму </w:t>
            </w:r>
            <w:r w:rsidRPr="007F416E">
              <w:rPr>
                <w:b/>
                <w:bCs/>
                <w:i/>
                <w:iCs/>
              </w:rPr>
              <w:t xml:space="preserve">не менее 50% от начальной максимальной цены договора, </w:t>
            </w:r>
            <w:r w:rsidRPr="007F416E">
              <w:rPr>
                <w:b/>
                <w:bCs/>
                <w:i/>
                <w:iCs/>
              </w:rPr>
              <w:lastRenderedPageBreak/>
              <w:t>установленной в</w:t>
            </w:r>
            <w:r w:rsidRPr="00E8776F">
              <w:rPr>
                <w:rStyle w:val="FontStyle186"/>
                <w:sz w:val="24"/>
                <w:szCs w:val="24"/>
              </w:rPr>
              <w:t xml:space="preserve"> извещении и настоящей документации</w:t>
            </w:r>
            <w:r>
              <w:rPr>
                <w:rStyle w:val="FontStyle186"/>
                <w:sz w:val="24"/>
                <w:szCs w:val="24"/>
              </w:rPr>
              <w:t>.</w:t>
            </w:r>
          </w:p>
          <w:p w:rsidR="008A7245" w:rsidRPr="00BC6850" w:rsidRDefault="008A7245" w:rsidP="00BC6850">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BC6850" w:rsidRDefault="008A7245" w:rsidP="00BC6850">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360108" w:rsidRPr="00DD5EEB" w:rsidRDefault="00360108" w:rsidP="00360108">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360108">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360108">
              <w:rPr>
                <w:b/>
                <w:i/>
              </w:rPr>
              <w:t>выполнения работ /оказания услуг,</w:t>
            </w:r>
            <w:r w:rsidRPr="00DD5EEB">
              <w:t xml:space="preserve"> в том числе:</w:t>
            </w:r>
          </w:p>
          <w:p w:rsidR="00360108" w:rsidRDefault="00360108" w:rsidP="00360108">
            <w:pPr>
              <w:widowControl w:val="0"/>
              <w:autoSpaceDE w:val="0"/>
              <w:autoSpaceDN w:val="0"/>
              <w:adjustRightInd w:val="0"/>
              <w:ind w:hanging="40"/>
              <w:jc w:val="both"/>
              <w:outlineLvl w:val="1"/>
            </w:pPr>
            <w:r>
              <w:t xml:space="preserve">– </w:t>
            </w:r>
            <w:r w:rsidRPr="002B6896">
              <w:t>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t xml:space="preserve"> (кроме</w:t>
            </w:r>
            <w:r w:rsidRPr="002B6896">
              <w:t xml:space="preserve"> </w:t>
            </w:r>
            <w:r w:rsidRPr="002B6896">
              <w:rPr>
                <w:bCs/>
                <w:iCs/>
              </w:rPr>
              <w:t>особо опасны</w:t>
            </w:r>
            <w:r>
              <w:rPr>
                <w:bCs/>
                <w:iCs/>
              </w:rPr>
              <w:t>х</w:t>
            </w:r>
            <w:r w:rsidRPr="002B6896">
              <w:rPr>
                <w:bCs/>
                <w:iCs/>
              </w:rPr>
              <w:t xml:space="preserve"> и технически сложных объект</w:t>
            </w:r>
            <w:r>
              <w:rPr>
                <w:bCs/>
                <w:iCs/>
              </w:rPr>
              <w:t xml:space="preserve">ов и </w:t>
            </w:r>
            <w:r w:rsidRPr="002B6896">
              <w:rPr>
                <w:bCs/>
                <w:iCs/>
              </w:rPr>
              <w:t>объектов использования атомной энергии</w:t>
            </w:r>
            <w:r>
              <w:rPr>
                <w:bCs/>
                <w:iCs/>
              </w:rPr>
              <w:t>)</w:t>
            </w:r>
            <w:r w:rsidRPr="002B6896">
              <w:t>», утвержденный Приказом Минрегионразвития № 624 от 30 декабря 2009 года (раздел II «Виды работ по подготовке проектной документации»):</w:t>
            </w:r>
          </w:p>
          <w:p w:rsidR="00360108" w:rsidRDefault="00360108" w:rsidP="00360108">
            <w:pPr>
              <w:widowControl w:val="0"/>
              <w:autoSpaceDE w:val="0"/>
              <w:autoSpaceDN w:val="0"/>
              <w:adjustRightInd w:val="0"/>
              <w:ind w:firstLine="700"/>
              <w:jc w:val="both"/>
              <w:outlineLvl w:val="1"/>
            </w:pPr>
            <w:r>
              <w:t>2. «Работы по подготовке архитектурных решений»;</w:t>
            </w:r>
          </w:p>
          <w:p w:rsidR="00360108" w:rsidRDefault="00360108" w:rsidP="00360108">
            <w:pPr>
              <w:widowControl w:val="0"/>
              <w:autoSpaceDE w:val="0"/>
              <w:autoSpaceDN w:val="0"/>
              <w:adjustRightInd w:val="0"/>
              <w:ind w:firstLine="700"/>
              <w:jc w:val="both"/>
              <w:outlineLvl w:val="1"/>
            </w:pPr>
            <w:r>
              <w:t>3. «Работы по подготовке конструктивных решений»;</w:t>
            </w:r>
          </w:p>
          <w:p w:rsidR="00360108" w:rsidRDefault="00360108" w:rsidP="00360108">
            <w:pPr>
              <w:widowControl w:val="0"/>
              <w:autoSpaceDE w:val="0"/>
              <w:autoSpaceDN w:val="0"/>
              <w:adjustRightInd w:val="0"/>
              <w:ind w:firstLine="700"/>
              <w:jc w:val="both"/>
              <w:outlineLvl w:val="1"/>
            </w:pPr>
            <w:r>
              <w:t>4.1. «Работы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w:t>
            </w:r>
          </w:p>
          <w:p w:rsidR="00360108" w:rsidRPr="003C14D9" w:rsidRDefault="00360108" w:rsidP="00360108">
            <w:pPr>
              <w:ind w:firstLine="700"/>
            </w:pPr>
            <w:r w:rsidRPr="003C14D9">
              <w:t>4.5. «</w:t>
            </w:r>
            <w:r w:rsidRPr="003C14D9">
              <w:rPr>
                <w:color w:val="000001"/>
              </w:rPr>
              <w:t xml:space="preserve">Работы по подготовке проектов внутренних диспетчеризации, автоматизации и </w:t>
            </w:r>
            <w:r w:rsidRPr="003C14D9">
              <w:rPr>
                <w:color w:val="000001"/>
              </w:rPr>
              <w:lastRenderedPageBreak/>
              <w:t>управления инженерными системами</w:t>
            </w:r>
            <w:r w:rsidRPr="003C14D9">
              <w:t>»;</w:t>
            </w:r>
          </w:p>
          <w:p w:rsidR="00360108" w:rsidRPr="003C14D9" w:rsidRDefault="00360108" w:rsidP="00360108">
            <w:pPr>
              <w:ind w:firstLine="700"/>
            </w:pPr>
            <w:r w:rsidRPr="003C14D9">
              <w:t>6.1. «Работы по подготовке технологических решений жилых зданий и их комплексов</w:t>
            </w:r>
            <w:r>
              <w:t>»</w:t>
            </w:r>
            <w:r w:rsidRPr="003C14D9">
              <w:t>;</w:t>
            </w:r>
          </w:p>
          <w:p w:rsidR="00360108" w:rsidRPr="003C14D9" w:rsidRDefault="00360108" w:rsidP="00360108">
            <w:pPr>
              <w:ind w:firstLine="700"/>
            </w:pPr>
            <w:r w:rsidRPr="003C14D9">
              <w:t>7.1. «Инженерно-технические мероприятия по гражданской обороне»;</w:t>
            </w:r>
          </w:p>
          <w:p w:rsidR="00360108" w:rsidRPr="003C14D9" w:rsidRDefault="00360108" w:rsidP="00360108">
            <w:pPr>
              <w:ind w:firstLine="700"/>
            </w:pPr>
            <w:r w:rsidRPr="003C14D9">
              <w:t>7.2. «Инженерно-технические мероприятия по предупреждению чрезвычайных ситуаций природного и техногенного характера»;</w:t>
            </w:r>
          </w:p>
          <w:p w:rsidR="00360108" w:rsidRPr="003C14D9" w:rsidRDefault="00360108" w:rsidP="00360108">
            <w:pPr>
              <w:ind w:firstLine="700"/>
            </w:pPr>
            <w:r w:rsidRPr="003C14D9">
              <w:t>9. «Работы по подготовке проектов мероприятий по охране окружающей среды»;</w:t>
            </w:r>
          </w:p>
          <w:p w:rsidR="00360108" w:rsidRPr="003C14D9" w:rsidRDefault="00360108" w:rsidP="00360108">
            <w:pPr>
              <w:ind w:firstLine="700"/>
            </w:pPr>
            <w:r w:rsidRPr="003C14D9">
              <w:t>10. «Работы по подготовке проектов мероприятий по обеспечению пожарной безопасности»;</w:t>
            </w:r>
          </w:p>
          <w:p w:rsidR="00360108" w:rsidRDefault="00360108" w:rsidP="00360108">
            <w:pPr>
              <w:ind w:firstLine="700"/>
            </w:pPr>
            <w:r w:rsidRPr="003C14D9">
              <w:t>12. «Работы по обследованию строительных к</w:t>
            </w:r>
            <w:r>
              <w:t xml:space="preserve">онструкций зданий и сооружений»    </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360108" w:rsidRDefault="00360108" w:rsidP="00360108">
            <w:pPr>
              <w:numPr>
                <w:ilvl w:val="0"/>
                <w:numId w:val="41"/>
              </w:numPr>
              <w:tabs>
                <w:tab w:val="left" w:pos="778"/>
              </w:tabs>
              <w:ind w:left="0" w:right="153" w:firstLine="660"/>
              <w:jc w:val="both"/>
            </w:pPr>
            <w:bookmarkStart w:id="319" w:name="_Ref317257428"/>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Pr="001E4097">
              <w:t xml:space="preserve">на сумму </w:t>
            </w:r>
            <w:r w:rsidRPr="00360108">
              <w:rPr>
                <w:b/>
                <w:bCs/>
                <w:i/>
                <w:iCs/>
              </w:rPr>
              <w:t xml:space="preserve">не менее 50% от начальной максимальной цены договора, установленной в извещении и настоящей документации, </w:t>
            </w:r>
            <w:r w:rsidRPr="00AF6819">
              <w:t>с</w:t>
            </w:r>
            <w:r w:rsidRPr="001E4097">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F6819">
              <w:t>;</w:t>
            </w:r>
          </w:p>
          <w:p w:rsidR="00360108" w:rsidRDefault="00360108" w:rsidP="00360108">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A434F8" w:rsidRPr="009434C2" w:rsidRDefault="00A434F8" w:rsidP="00A434F8">
            <w:pPr>
              <w:numPr>
                <w:ilvl w:val="0"/>
                <w:numId w:val="41"/>
              </w:numPr>
              <w:tabs>
                <w:tab w:val="left" w:pos="778"/>
              </w:tabs>
              <w:ind w:left="0" w:right="153" w:firstLine="660"/>
              <w:jc w:val="both"/>
            </w:pPr>
            <w:r w:rsidRPr="00A434F8">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A434F8" w:rsidRDefault="00A434F8" w:rsidP="00A434F8">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A434F8" w:rsidRDefault="00A434F8" w:rsidP="00A434F8">
            <w:pPr>
              <w:tabs>
                <w:tab w:val="left" w:pos="778"/>
              </w:tabs>
              <w:ind w:right="153"/>
              <w:jc w:val="both"/>
            </w:pPr>
            <w:r>
              <w:rPr>
                <w:bCs/>
              </w:rPr>
              <w:t>– список лиц, имеющих право на участие в общем собрании акционеров.</w:t>
            </w:r>
          </w:p>
          <w:p w:rsidR="009A4559" w:rsidRPr="00AF6819" w:rsidRDefault="009A4559" w:rsidP="00360108">
            <w:pPr>
              <w:numPr>
                <w:ilvl w:val="0"/>
                <w:numId w:val="41"/>
              </w:numPr>
              <w:tabs>
                <w:tab w:val="left" w:pos="778"/>
              </w:tabs>
              <w:ind w:left="0" w:right="153" w:firstLine="660"/>
              <w:jc w:val="both"/>
            </w:pPr>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360108">
              <w:rPr>
                <w:b/>
                <w:i/>
              </w:rPr>
              <w:t>выполняемых работ /оказываемых услуг</w:t>
            </w:r>
            <w:r w:rsidRPr="00AF6819">
              <w:t xml:space="preserve"> согласно плану распределения объемов </w:t>
            </w:r>
            <w:r w:rsidRPr="00360108">
              <w:rPr>
                <w:b/>
                <w:i/>
              </w:rPr>
              <w:t xml:space="preserve">выполнения работ /оказания услуг, </w:t>
            </w:r>
            <w:r w:rsidRPr="00AF6819">
              <w:t>в том числе:</w:t>
            </w:r>
            <w:bookmarkEnd w:id="319"/>
          </w:p>
          <w:p w:rsidR="00EB68C8" w:rsidRPr="00D74FD0" w:rsidRDefault="00360108" w:rsidP="00EB68C8">
            <w:pPr>
              <w:tabs>
                <w:tab w:val="left" w:pos="778"/>
              </w:tabs>
              <w:ind w:right="153"/>
              <w:jc w:val="both"/>
            </w:pPr>
            <w:r>
              <w:t xml:space="preserve">– </w:t>
            </w:r>
            <w:r w:rsidRPr="00360108">
              <w:t xml:space="preserve">иметь 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w:t>
            </w:r>
            <w:r w:rsidRPr="00360108">
              <w:lastRenderedPageBreak/>
              <w:t>капитального строительства, которые оказывают влияние на безопасность объектов капитального строительства (кроме особо опасных и технически сложных объектов и объектов использования атомной энергии)», утвержденный Приказом Минрегионразвития № 624 от 30 декабря 2009 года (раздел II «Виды работ по подготовке проектной документации»): 2; 3; 4.1; 4.5; 6.1; 7.1; 7.2; 9; 10; 12; или 13.</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EB68C8" w:rsidRPr="00D74FD0" w:rsidRDefault="00360108" w:rsidP="00EB68C8">
            <w:pPr>
              <w:tabs>
                <w:tab w:val="left" w:pos="778"/>
              </w:tabs>
              <w:ind w:right="153"/>
              <w:jc w:val="both"/>
            </w:pPr>
            <w:r>
              <w:t xml:space="preserve">– </w:t>
            </w:r>
            <w:r w:rsidRPr="00DA3388">
              <w:t>иметь 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w:t>
            </w:r>
            <w:r>
              <w:t>ктов капитального строительства (кроме</w:t>
            </w:r>
            <w:r w:rsidRPr="002B6896">
              <w:t xml:space="preserve"> </w:t>
            </w:r>
            <w:r w:rsidRPr="002B6896">
              <w:rPr>
                <w:bCs/>
                <w:iCs/>
              </w:rPr>
              <w:t>особо опасны</w:t>
            </w:r>
            <w:r>
              <w:rPr>
                <w:bCs/>
                <w:iCs/>
              </w:rPr>
              <w:t>х</w:t>
            </w:r>
            <w:r w:rsidRPr="002B6896">
              <w:rPr>
                <w:bCs/>
                <w:iCs/>
              </w:rPr>
              <w:t xml:space="preserve"> и технически сложных объект</w:t>
            </w:r>
            <w:r>
              <w:rPr>
                <w:bCs/>
                <w:iCs/>
              </w:rPr>
              <w:t xml:space="preserve">ов и </w:t>
            </w:r>
            <w:r w:rsidRPr="002B6896">
              <w:rPr>
                <w:bCs/>
                <w:iCs/>
              </w:rPr>
              <w:t>объектов использования атомной энергии</w:t>
            </w:r>
            <w:r>
              <w:rPr>
                <w:bCs/>
                <w:iCs/>
              </w:rPr>
              <w:t>)</w:t>
            </w:r>
            <w:r w:rsidRPr="00DA3388">
              <w:t xml:space="preserve">», утвержденный Приказом Минрегионразвития № 624 от 30 декабря 2009 года (раздел II «Виды работ по подготовке проектной документации»): </w:t>
            </w:r>
            <w:r w:rsidRPr="00D8057D">
              <w:t>2; 3; 4.1</w:t>
            </w:r>
            <w:r w:rsidRPr="002D458B">
              <w:t>; 4.5; 6.1; 7.1; 7.2; 9; 10;</w:t>
            </w:r>
            <w:r w:rsidRPr="00D8057D">
              <w:t xml:space="preserve"> 12; или 13.</w:t>
            </w:r>
          </w:p>
          <w:p w:rsidR="00443290" w:rsidRDefault="00443290" w:rsidP="0044329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360108" w:rsidRDefault="00360108" w:rsidP="00A434F8">
            <w:pPr>
              <w:tabs>
                <w:tab w:val="left" w:pos="778"/>
              </w:tabs>
              <w:ind w:right="153"/>
              <w:jc w:val="both"/>
            </w:pPr>
          </w:p>
          <w:p w:rsidR="00360108" w:rsidRDefault="00360108" w:rsidP="00360108">
            <w:pPr>
              <w:tabs>
                <w:tab w:val="left" w:pos="778"/>
              </w:tabs>
              <w:ind w:right="153" w:firstLine="660"/>
              <w:jc w:val="both"/>
            </w:pPr>
            <w:r>
              <w:lastRenderedPageBreak/>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443290" w:rsidRPr="009A4559" w:rsidRDefault="00443290" w:rsidP="00360108">
            <w:pPr>
              <w:widowControl w:val="0"/>
              <w:tabs>
                <w:tab w:val="left" w:pos="636"/>
              </w:tabs>
              <w:adjustRightInd w:val="0"/>
              <w:ind w:right="153"/>
              <w:jc w:val="both"/>
              <w:textAlignment w:val="baseline"/>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 xml:space="preserve">Таблица 2 должна быть представлена в составе заявки на участие в запросе цен в двух </w:t>
            </w:r>
            <w:r w:rsidRPr="003D5405">
              <w:rPr>
                <w:szCs w:val="24"/>
              </w:rPr>
              <w:lastRenderedPageBreak/>
              <w:t>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360108" w:rsidRPr="00374D2C" w:rsidRDefault="00360108" w:rsidP="00360108">
            <w:pPr>
              <w:widowControl w:val="0"/>
              <w:tabs>
                <w:tab w:val="left" w:pos="0"/>
                <w:tab w:val="left" w:pos="1204"/>
              </w:tabs>
              <w:adjustRightInd w:val="0"/>
              <w:spacing w:before="100" w:after="80" w:line="276" w:lineRule="auto"/>
              <w:ind w:right="153" w:firstLine="495"/>
              <w:jc w:val="both"/>
              <w:textAlignment w:val="baseline"/>
              <w:rPr>
                <w:rFonts w:eastAsia="Calibri"/>
                <w:lang w:eastAsia="en-US"/>
              </w:rPr>
            </w:pPr>
            <w:r>
              <w:t xml:space="preserve">– </w:t>
            </w:r>
            <w:r w:rsidRPr="00374D2C">
              <w:rPr>
                <w:rFonts w:eastAsia="Arial Unicode MS"/>
              </w:rPr>
              <w:t xml:space="preserve">отсканированный оригинал сертификата соответствия системы менеджмента качества требованиям </w:t>
            </w:r>
            <w:r w:rsidRPr="00374D2C">
              <w:rPr>
                <w:rFonts w:eastAsia="Calibri"/>
                <w:lang w:eastAsia="en-US"/>
              </w:rPr>
              <w:t>ГОСТ Р ИСО 9001 или аналог.</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535712" w:rsidRPr="00535712" w:rsidRDefault="005A21C5" w:rsidP="00535712">
            <w:pPr>
              <w:ind w:firstLine="305"/>
              <w:rPr>
                <w:bCs/>
              </w:rPr>
            </w:pPr>
            <w:r w:rsidRPr="00AF6819">
              <w:rPr>
                <w:b/>
                <w:i/>
              </w:rPr>
              <w:t xml:space="preserve"> </w:t>
            </w:r>
            <w:r w:rsidR="00535712" w:rsidRPr="00535712">
              <w:rPr>
                <w:bCs/>
              </w:rPr>
              <w:t>Возможно привлечение субподрядчиков, выполняющих более 5% от объема закупки, но не более 50% (участник запроса предложений должен выполнять собственными силами не менее 50% от общего объема оказываемых услуг по договору)</w:t>
            </w:r>
          </w:p>
          <w:p w:rsidR="00535712" w:rsidRPr="00535712" w:rsidRDefault="00535712" w:rsidP="00535712">
            <w:pPr>
              <w:widowControl w:val="0"/>
              <w:autoSpaceDE w:val="0"/>
              <w:autoSpaceDN w:val="0"/>
              <w:adjustRightInd w:val="0"/>
              <w:jc w:val="both"/>
              <w:outlineLvl w:val="1"/>
            </w:pPr>
            <w:r w:rsidRPr="00535712">
              <w:rPr>
                <w:bCs/>
              </w:rPr>
              <w:t xml:space="preserve">           В случае привлечения субподрядчиков, участник должен иметь допуск по пункту 13 раздела </w:t>
            </w:r>
            <w:r w:rsidRPr="00535712">
              <w:rPr>
                <w:bCs/>
                <w:lang w:val="en-US"/>
              </w:rPr>
              <w:t>II</w:t>
            </w:r>
            <w:r w:rsidRPr="00535712">
              <w:rPr>
                <w:bCs/>
              </w:rPr>
              <w:t xml:space="preserve"> </w:t>
            </w:r>
            <w:r w:rsidRPr="00535712">
              <w:t xml:space="preserve">  </w:t>
            </w:r>
            <w:r w:rsidRPr="00535712">
              <w:lastRenderedPageBreak/>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(включая особо</w:t>
            </w:r>
            <w:r w:rsidRPr="00535712">
              <w:rPr>
                <w:bCs/>
                <w:iCs/>
              </w:rPr>
              <w:t xml:space="preserve"> опасные и технически сложные объекты капитального строительства, объекты использования атомной энергии)</w:t>
            </w:r>
            <w:r w:rsidRPr="00535712">
              <w:t xml:space="preserve">», утвержденным Приказом Минрегионразвития № 624 от 30 декабря 2009 года, а так же по тем пунктам СРО, работы по которым участник будет выполнять самостоятельно. Субподрядчик должен иметь те допуски СРО, работы по которым будут выполняться им. </w:t>
            </w:r>
          </w:p>
          <w:p w:rsidR="00535712" w:rsidRPr="00535712" w:rsidRDefault="00535712" w:rsidP="00535712">
            <w:pPr>
              <w:jc w:val="both"/>
            </w:pPr>
            <w:r w:rsidRPr="00535712">
              <w:rPr>
                <w:bCs/>
              </w:rPr>
              <w:t xml:space="preserve">         </w:t>
            </w:r>
            <w:r w:rsidRPr="00535712">
              <w:rPr>
                <w:rFonts w:eastAsia="Calibri"/>
                <w:color w:val="000000"/>
              </w:rPr>
              <w:t>Во всех случаях Подрядчик несет перед Заказчиком ответственность за качество работы Субподрядчиков и убытки. Причиненные участием Субподрядчика в исполнении договора.</w:t>
            </w:r>
          </w:p>
          <w:p w:rsidR="00C87330" w:rsidRPr="00AF6819" w:rsidRDefault="00535712" w:rsidP="00535712">
            <w:pPr>
              <w:pStyle w:val="Times12"/>
              <w:tabs>
                <w:tab w:val="left" w:pos="70"/>
              </w:tabs>
              <w:ind w:right="153" w:firstLine="0"/>
              <w:rPr>
                <w:spacing w:val="-6"/>
                <w:szCs w:val="24"/>
              </w:rPr>
            </w:pPr>
            <w:r w:rsidRPr="00535712">
              <w:rPr>
                <w:szCs w:val="24"/>
              </w:rPr>
              <w:t>Должен отсутствовать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r w:rsidR="005A21C5" w:rsidRPr="00535712">
              <w:rPr>
                <w:b/>
                <w:i/>
                <w:szCs w:val="24"/>
              </w:rPr>
              <w:t xml:space="preserve"> </w:t>
            </w: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6C182E">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6C182E">
              <w:rPr>
                <w:b/>
                <w:i/>
                <w:u w:val="single"/>
              </w:rPr>
              <w:t>30</w:t>
            </w:r>
            <w:r w:rsidR="002E3D75" w:rsidRPr="002E3D75">
              <w:rPr>
                <w:b/>
                <w:i/>
                <w:u w:val="single"/>
              </w:rPr>
              <w:t xml:space="preserve">» </w:t>
            </w:r>
            <w:r w:rsidR="006C182E" w:rsidRPr="006C182E">
              <w:rPr>
                <w:b/>
                <w:i/>
                <w:u w:val="single"/>
              </w:rPr>
              <w:t xml:space="preserve">января </w:t>
            </w:r>
            <w:r w:rsidR="005A2114" w:rsidRPr="002E3D75">
              <w:rPr>
                <w:b/>
                <w:i/>
                <w:sz w:val="26"/>
                <w:szCs w:val="26"/>
                <w:u w:val="single"/>
              </w:rPr>
              <w:t>201</w:t>
            </w:r>
            <w:r w:rsidR="006C182E">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6C182E">
              <w:rPr>
                <w:b/>
                <w:i/>
              </w:rPr>
              <w:t>27</w:t>
            </w:r>
            <w:r w:rsidRPr="00822CA0">
              <w:rPr>
                <w:b/>
                <w:i/>
              </w:rPr>
              <w:t xml:space="preserve">» </w:t>
            </w:r>
            <w:r w:rsidR="006C182E">
              <w:rPr>
                <w:b/>
                <w:i/>
              </w:rPr>
              <w:t>февраля</w:t>
            </w:r>
            <w:r w:rsidR="006C182E" w:rsidRPr="00822CA0">
              <w:rPr>
                <w:b/>
                <w:i/>
              </w:rPr>
              <w:t xml:space="preserve"> </w:t>
            </w:r>
            <w:r w:rsidRPr="00822CA0">
              <w:rPr>
                <w:b/>
                <w:i/>
              </w:rPr>
              <w:t>201</w:t>
            </w:r>
            <w:r w:rsidR="00535712">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DA02A9">
            <w:pPr>
              <w:pStyle w:val="Times12"/>
              <w:ind w:firstLine="0"/>
              <w:rPr>
                <w:szCs w:val="24"/>
              </w:rPr>
            </w:pPr>
            <w:r>
              <w:t xml:space="preserve">не позднее  </w:t>
            </w:r>
            <w:r w:rsidRPr="00822CA0">
              <w:rPr>
                <w:b/>
                <w:i/>
              </w:rPr>
              <w:t>«</w:t>
            </w:r>
            <w:r w:rsidR="00DA02A9">
              <w:rPr>
                <w:b/>
                <w:i/>
              </w:rPr>
              <w:t>19</w:t>
            </w:r>
            <w:r w:rsidRPr="00822CA0">
              <w:rPr>
                <w:b/>
                <w:i/>
              </w:rPr>
              <w:t xml:space="preserve">» </w:t>
            </w:r>
            <w:r w:rsidR="00DA02A9">
              <w:rPr>
                <w:b/>
                <w:i/>
              </w:rPr>
              <w:t>марта</w:t>
            </w:r>
            <w:r w:rsidRPr="00822CA0">
              <w:rPr>
                <w:b/>
                <w:i/>
              </w:rPr>
              <w:t xml:space="preserve"> 201</w:t>
            </w:r>
            <w:r w:rsidR="00535712">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lastRenderedPageBreak/>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5712" w:rsidP="007A40C2">
                        <w:pPr>
                          <w:jc w:val="center"/>
                          <w:rPr>
                            <w:b/>
                          </w:rPr>
                        </w:pPr>
                        <w:r>
                          <w:rPr>
                            <w:b/>
                          </w:rPr>
                          <w:t>8</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535712" w:rsidP="0000180C">
                        <w:pPr>
                          <w:pStyle w:val="af4"/>
                          <w:spacing w:before="0" w:after="0"/>
                          <w:jc w:val="center"/>
                        </w:pPr>
                        <w:r>
                          <w:rPr>
                            <w:b/>
                          </w:rPr>
                          <w:t>10</w:t>
                        </w:r>
                        <w:r w:rsidR="00A656F3">
                          <w:rPr>
                            <w:b/>
                            <w:lang w:val="en-US"/>
                          </w:rPr>
                          <w:t>%</w:t>
                        </w:r>
                      </w:p>
                      <w:p w:rsidR="00A656F3" w:rsidRPr="00AF6819" w:rsidRDefault="00A656F3" w:rsidP="00461F02">
                        <w:pPr>
                          <w:pStyle w:val="af4"/>
                          <w:spacing w:before="0" w:after="0"/>
                          <w:jc w:val="center"/>
                        </w:pPr>
                      </w:p>
                    </w:tc>
                  </w:tr>
                  <w:tr w:rsidR="00535712"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535712" w:rsidRPr="00AF6819" w:rsidRDefault="00535712" w:rsidP="0000180C"/>
                    </w:tc>
                    <w:tc>
                      <w:tcPr>
                        <w:tcW w:w="873" w:type="pct"/>
                        <w:tcBorders>
                          <w:top w:val="single" w:sz="6" w:space="0" w:color="auto"/>
                          <w:left w:val="single" w:sz="6" w:space="0" w:color="auto"/>
                          <w:bottom w:val="single" w:sz="6" w:space="0" w:color="auto"/>
                          <w:right w:val="single" w:sz="6" w:space="0" w:color="auto"/>
                        </w:tcBorders>
                      </w:tcPr>
                      <w:p w:rsidR="00535712" w:rsidRPr="00AF6819" w:rsidRDefault="00535712" w:rsidP="0000180C">
                        <w:r>
                          <w:t xml:space="preserve">Наличие, степень внедрения СМК, и (или) СЭМ, и (или) </w:t>
                        </w:r>
                        <w:r>
                          <w:rPr>
                            <w:lang w:val="en-US"/>
                          </w:rPr>
                          <w:t>OHSAS</w:t>
                        </w:r>
                      </w:p>
                    </w:tc>
                    <w:tc>
                      <w:tcPr>
                        <w:tcW w:w="2972" w:type="pct"/>
                        <w:tcBorders>
                          <w:top w:val="single" w:sz="6" w:space="0" w:color="auto"/>
                          <w:left w:val="single" w:sz="6" w:space="0" w:color="auto"/>
                          <w:bottom w:val="single" w:sz="6" w:space="0" w:color="auto"/>
                          <w:right w:val="single" w:sz="6" w:space="0" w:color="auto"/>
                        </w:tcBorders>
                      </w:tcPr>
                      <w:p w:rsidR="00535712" w:rsidRPr="00374D2C" w:rsidRDefault="00535712" w:rsidP="00535712">
                        <w:pPr>
                          <w:rPr>
                            <w:b/>
                          </w:rPr>
                        </w:pPr>
                        <w:r>
                          <w:rPr>
                            <w:b/>
                          </w:rPr>
                          <w:t xml:space="preserve">Наличие, степень внедрения СМК, и (или) СЭМ, и (или) </w:t>
                        </w:r>
                        <w:r>
                          <w:rPr>
                            <w:b/>
                            <w:lang w:val="en-US"/>
                          </w:rPr>
                          <w:t>OHSAS</w:t>
                        </w:r>
                      </w:p>
                      <w:p w:rsidR="00535712" w:rsidRDefault="00535712" w:rsidP="00535712">
                        <w:pPr>
                          <w:rPr>
                            <w:b/>
                          </w:rPr>
                        </w:pPr>
                      </w:p>
                      <w:p w:rsidR="00535712" w:rsidRDefault="00535712" w:rsidP="00535712">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35712" w:rsidRDefault="00535712" w:rsidP="00535712">
                        <w:pPr>
                          <w:rPr>
                            <w:b/>
                          </w:rPr>
                        </w:pPr>
                        <w:r>
                          <w:t xml:space="preserve"> подтверждено сертификатом третьей стороны</w:t>
                        </w:r>
                      </w:p>
                      <w:p w:rsidR="00535712" w:rsidRDefault="00535712" w:rsidP="00535712"/>
                      <w:p w:rsidR="00535712" w:rsidRDefault="00535712" w:rsidP="00535712">
                        <w:r>
                          <w:t>2.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35712" w:rsidRDefault="00535712" w:rsidP="00A656F3">
                        <w:pPr>
                          <w:pStyle w:val="af4"/>
                          <w:tabs>
                            <w:tab w:val="left" w:pos="368"/>
                          </w:tabs>
                          <w:spacing w:before="0" w:after="0"/>
                          <w:rPr>
                            <w:b/>
                            <w:sz w:val="22"/>
                            <w:szCs w:val="22"/>
                          </w:rPr>
                        </w:pPr>
                      </w:p>
                    </w:tc>
                    <w:tc>
                      <w:tcPr>
                        <w:tcW w:w="810" w:type="pct"/>
                        <w:tcBorders>
                          <w:top w:val="single" w:sz="6" w:space="0" w:color="auto"/>
                          <w:left w:val="single" w:sz="6" w:space="0" w:color="auto"/>
                          <w:bottom w:val="single" w:sz="6" w:space="0" w:color="auto"/>
                          <w:right w:val="single" w:sz="6" w:space="0" w:color="auto"/>
                        </w:tcBorders>
                      </w:tcPr>
                      <w:p w:rsidR="00535712" w:rsidRPr="00461F02" w:rsidRDefault="00535712" w:rsidP="00535712">
                        <w:pPr>
                          <w:pStyle w:val="af4"/>
                          <w:spacing w:before="0" w:after="0"/>
                          <w:jc w:val="center"/>
                        </w:pPr>
                        <w:r>
                          <w:rPr>
                            <w:b/>
                          </w:rPr>
                          <w:t>5</w:t>
                        </w:r>
                        <w:r>
                          <w:rPr>
                            <w:b/>
                            <w:lang w:val="en-US"/>
                          </w:rPr>
                          <w:t>%</w:t>
                        </w:r>
                      </w:p>
                      <w:p w:rsidR="00535712" w:rsidRDefault="00535712" w:rsidP="00535712">
                        <w:pPr>
                          <w:jc w:val="center"/>
                          <w:rPr>
                            <w:b/>
                          </w:rPr>
                        </w:pPr>
                      </w:p>
                      <w:p w:rsidR="00535712" w:rsidRDefault="00535712" w:rsidP="00535712">
                        <w:pPr>
                          <w:jc w:val="center"/>
                        </w:pPr>
                        <w:r w:rsidRPr="005C6C43">
                          <w:t>5%</w:t>
                        </w: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jc w:val="center"/>
                        </w:pPr>
                      </w:p>
                      <w:p w:rsidR="00535712" w:rsidRDefault="00535712" w:rsidP="00535712">
                        <w:pPr>
                          <w:pStyle w:val="af4"/>
                          <w:spacing w:before="0" w:after="0"/>
                          <w:jc w:val="center"/>
                          <w:rPr>
                            <w:b/>
                          </w:rPr>
                        </w:pPr>
                        <w:r>
                          <w:t>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6"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6"/>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Техническое_предложение_(Форма"/>
      <w:bookmarkStart w:id="378" w:name="_Toc235439567"/>
      <w:bookmarkStart w:id="379" w:name="_Toc326685631"/>
      <w:bookmarkStart w:id="380" w:name="_Toc396380494"/>
      <w:bookmarkEnd w:id="377"/>
      <w:r w:rsidRPr="00AF6819">
        <w:rPr>
          <w:rFonts w:ascii="Times New Roman" w:hAnsi="Times New Roman" w:cs="Times New Roman"/>
          <w:b w:val="0"/>
          <w:i w:val="0"/>
          <w:sz w:val="24"/>
          <w:szCs w:val="24"/>
        </w:rPr>
        <w:t>ТЕХНИЧЕСКОЕ ПРЕДЛОЖЕНИЕ (Форма __)</w:t>
      </w:r>
      <w:bookmarkEnd w:id="378"/>
      <w:bookmarkEnd w:id="379"/>
      <w:bookmarkEnd w:id="38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1" w:name="_Сводная_таблица_стоимости"/>
      <w:bookmarkEnd w:id="381"/>
    </w:p>
    <w:p w:rsidR="00C87330" w:rsidRPr="00AF6819" w:rsidRDefault="00C87330" w:rsidP="00C87330">
      <w:pPr>
        <w:pStyle w:val="Times12"/>
        <w:ind w:left="2836" w:firstLine="709"/>
        <w:jc w:val="center"/>
        <w:rPr>
          <w:b/>
          <w:bCs w:val="0"/>
          <w:szCs w:val="24"/>
        </w:rPr>
      </w:pPr>
      <w:bookmarkStart w:id="382" w:name="_Ref55335818"/>
      <w:bookmarkStart w:id="383" w:name="_Ref55336334"/>
      <w:bookmarkStart w:id="384" w:name="_Toc57314673"/>
      <w:bookmarkStart w:id="385" w:name="_Toc69728987"/>
      <w:bookmarkStart w:id="38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7" w:name="_График_выполнения_поставок,"/>
      <w:bookmarkStart w:id="388" w:name="_Toc235439568"/>
      <w:bookmarkStart w:id="389" w:name="_Toc326685638"/>
      <w:bookmarkStart w:id="390" w:name="_Toc396380495"/>
      <w:bookmarkEnd w:id="38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8"/>
      <w:bookmarkEnd w:id="389"/>
      <w:bookmarkEnd w:id="39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2"/>
    <w:bookmarkEnd w:id="383"/>
    <w:bookmarkEnd w:id="384"/>
    <w:bookmarkEnd w:id="385"/>
    <w:bookmarkEnd w:id="38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1" w:name="_Toc326685639"/>
      <w:bookmarkStart w:id="392"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1"/>
      <w:bookmarkEnd w:id="39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3" w:name="_Toc326685640"/>
      <w:bookmarkStart w:id="394"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3"/>
      <w:bookmarkEnd w:id="39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5" w:name="_Toc90385114"/>
      <w:bookmarkStart w:id="396" w:name="_Toc98251759"/>
      <w:r w:rsidRPr="00AF6819">
        <w:rPr>
          <w:bCs/>
          <w:iCs/>
        </w:rPr>
        <w:t>ИНСТРУКЦИИ ПО ЗАПОЛНЕНИЮ</w:t>
      </w:r>
      <w:bookmarkEnd w:id="395"/>
      <w:bookmarkEnd w:id="39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7" w:name="_График_оплаты_выполняемых"/>
      <w:bookmarkStart w:id="398" w:name="_Toc326685641"/>
      <w:bookmarkStart w:id="399" w:name="_Toc396380498"/>
      <w:bookmarkStart w:id="400" w:name="_Toc255987075"/>
      <w:bookmarkEnd w:id="39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8"/>
      <w:bookmarkEnd w:id="399"/>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00"/>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1"/>
      <w:bookmarkStart w:id="402" w:name="_Toc396380499"/>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D00EB4">
        <w:rPr>
          <w:szCs w:val="24"/>
        </w:rPr>
        <w:fldChar w:fldCharType="begin"/>
      </w:r>
      <w:r>
        <w:rPr>
          <w:szCs w:val="24"/>
        </w:rPr>
        <w:instrText xml:space="preserve"> REF _Ref349544856 \r \h </w:instrText>
      </w:r>
      <w:r w:rsidR="00D00EB4">
        <w:rPr>
          <w:szCs w:val="24"/>
        </w:rPr>
      </w:r>
      <w:r w:rsidR="00D00EB4">
        <w:rPr>
          <w:szCs w:val="24"/>
        </w:rPr>
        <w:fldChar w:fldCharType="separate"/>
      </w:r>
      <w:r>
        <w:rPr>
          <w:szCs w:val="24"/>
        </w:rPr>
        <w:t>14.3.2</w:t>
      </w:r>
      <w:r w:rsidR="00D00EB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2"/>
      <w:bookmarkStart w:id="404" w:name="_Toc396380500"/>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5" w:name="_Toc356806833"/>
      <w:bookmarkStart w:id="406" w:name="_Toc396380501"/>
      <w:r w:rsidRPr="00C12007">
        <w:rPr>
          <w:rFonts w:ascii="Times New Roman" w:hAnsi="Times New Roman" w:cs="Times New Roman"/>
          <w:b w:val="0"/>
          <w:i w:val="0"/>
        </w:rPr>
        <w:t>СПРАВКА ОБ ОПЫТЕ ВЫПОЛНЕНИЯ ДОГОВОРОВ (Форма __)</w:t>
      </w:r>
      <w:bookmarkEnd w:id="405"/>
      <w:bookmarkEnd w:id="406"/>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7" w:name="_Справка_о_перечне"/>
      <w:bookmarkEnd w:id="407"/>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Справка_о_материально-технических_р"/>
      <w:bookmarkStart w:id="409" w:name="_Справка_о_материально-технических"/>
      <w:bookmarkStart w:id="410" w:name="_Toc255987080"/>
      <w:bookmarkStart w:id="411" w:name="_Toc326685644"/>
      <w:bookmarkStart w:id="412" w:name="_Toc396380502"/>
      <w:bookmarkEnd w:id="408"/>
      <w:bookmarkEnd w:id="409"/>
      <w:r w:rsidRPr="00AF6819">
        <w:rPr>
          <w:rFonts w:ascii="Times New Roman" w:hAnsi="Times New Roman" w:cs="Times New Roman"/>
          <w:b w:val="0"/>
          <w:i w:val="0"/>
          <w:sz w:val="24"/>
          <w:szCs w:val="24"/>
        </w:rPr>
        <w:t>СПРАВКА О МАТЕРИАЛЬНО-ТЕХНИЧЕСКИХ РЕСУРСАХ (Форма __)</w:t>
      </w:r>
      <w:bookmarkEnd w:id="410"/>
      <w:bookmarkEnd w:id="411"/>
      <w:bookmarkEnd w:id="41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Toc326685645"/>
      <w:bookmarkStart w:id="418"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7"/>
      <w:bookmarkEnd w:id="41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9" w:name="_Справка_о_кадровых_ресурсах_(Форма_"/>
      <w:bookmarkStart w:id="420" w:name="_Справка_о_кадровых"/>
      <w:bookmarkStart w:id="421" w:name="_Toc255987081"/>
      <w:bookmarkStart w:id="422" w:name="_Toc326685646"/>
      <w:bookmarkStart w:id="423" w:name="_Toc396380504"/>
      <w:bookmarkEnd w:id="419"/>
      <w:bookmarkEnd w:id="420"/>
      <w:r w:rsidRPr="00AF6819">
        <w:rPr>
          <w:rFonts w:ascii="Times New Roman" w:hAnsi="Times New Roman" w:cs="Times New Roman"/>
          <w:b w:val="0"/>
          <w:i w:val="0"/>
          <w:sz w:val="24"/>
          <w:szCs w:val="24"/>
        </w:rPr>
        <w:t>СПРАВКА О КАДРОВЫХ РЕСУРСАХ (Форма ___)</w:t>
      </w:r>
      <w:bookmarkEnd w:id="421"/>
      <w:bookmarkEnd w:id="422"/>
      <w:bookmarkEnd w:id="42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Toc326685647"/>
      <w:bookmarkStart w:id="425" w:name="_Toc396380505"/>
      <w:r w:rsidRPr="00AF6819">
        <w:rPr>
          <w:rFonts w:ascii="Times New Roman" w:hAnsi="Times New Roman" w:cs="Times New Roman"/>
          <w:b w:val="0"/>
          <w:i w:val="0"/>
          <w:sz w:val="24"/>
          <w:szCs w:val="24"/>
        </w:rPr>
        <w:t>СПРАВКА О КАДРОВЫХ РЕСУРСАХ (Форма ___)</w:t>
      </w:r>
      <w:bookmarkEnd w:id="424"/>
      <w:bookmarkEnd w:id="42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6" w:name="_Справка_по_системе_управления_охран"/>
      <w:bookmarkStart w:id="427" w:name="_Справка_по_системе"/>
      <w:bookmarkStart w:id="428" w:name="форма15"/>
      <w:bookmarkEnd w:id="426"/>
      <w:bookmarkEnd w:id="427"/>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9" w:name="_План_распределения_выполнения"/>
      <w:bookmarkStart w:id="430" w:name="_План_распределения_выполнения_объем"/>
      <w:bookmarkStart w:id="431" w:name="_Toc255987085"/>
      <w:bookmarkStart w:id="432" w:name="_Toc326685649"/>
      <w:bookmarkStart w:id="433" w:name="_Toc396380506"/>
      <w:bookmarkEnd w:id="429"/>
      <w:bookmarkEnd w:id="43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1"/>
      <w:bookmarkEnd w:id="432"/>
      <w:bookmarkEnd w:id="43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4" w:name="_План_распределения_объемов_выполнен"/>
      <w:bookmarkEnd w:id="428"/>
      <w:bookmarkEnd w:id="43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5" w:name="_Свидетельство_производителя_оборудо"/>
      <w:bookmarkStart w:id="436" w:name="_Свидетельство_изготовителя_оборудов"/>
      <w:bookmarkStart w:id="437" w:name="_Toc356806840"/>
      <w:bookmarkStart w:id="438" w:name="_Toc396380507"/>
      <w:bookmarkStart w:id="439" w:name="_Ref121214513"/>
      <w:bookmarkStart w:id="440" w:name="_Ref121214543"/>
      <w:bookmarkStart w:id="441" w:name="_Toc127262922"/>
      <w:bookmarkStart w:id="442" w:name="_Toc153517580"/>
      <w:bookmarkStart w:id="443" w:name="_Toc153517828"/>
      <w:bookmarkStart w:id="444" w:name="_Toc162669282"/>
      <w:bookmarkStart w:id="445" w:name="_Toc188958839"/>
      <w:bookmarkStart w:id="446" w:name="_Toc255987087"/>
      <w:bookmarkStart w:id="447" w:name="_Toc326685650"/>
      <w:bookmarkEnd w:id="435"/>
      <w:bookmarkEnd w:id="43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7"/>
      <w:bookmarkEnd w:id="43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9"/>
    <w:bookmarkEnd w:id="440"/>
    <w:bookmarkEnd w:id="441"/>
    <w:bookmarkEnd w:id="442"/>
    <w:bookmarkEnd w:id="443"/>
    <w:bookmarkEnd w:id="444"/>
    <w:bookmarkEnd w:id="445"/>
    <w:bookmarkEnd w:id="446"/>
    <w:bookmarkEnd w:id="44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D00EB4">
        <w:fldChar w:fldCharType="begin"/>
      </w:r>
      <w:r>
        <w:instrText xml:space="preserve"> REF _Ref317249938 \r \h </w:instrText>
      </w:r>
      <w:r w:rsidR="00D00EB4">
        <w:fldChar w:fldCharType="separate"/>
      </w:r>
      <w:r>
        <w:t>5</w:t>
      </w:r>
      <w:r w:rsidR="00D00EB4">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8" w:name="_Ref321475870"/>
      <w:bookmarkStart w:id="449" w:name="_Toc326685652"/>
      <w:bookmarkStart w:id="450"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8"/>
      <w:bookmarkEnd w:id="449"/>
      <w:bookmarkEnd w:id="450"/>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1" w:name="_Toc326685653"/>
      <w:bookmarkStart w:id="452" w:name="_Toc396380509"/>
      <w:r w:rsidRPr="00AF6819">
        <w:lastRenderedPageBreak/>
        <w:t>ЧАСТЬ 2 «ПРОЕКТ ДОГОВОРА»</w:t>
      </w:r>
      <w:bookmarkEnd w:id="451"/>
      <w:bookmarkEnd w:id="45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3" w:name="_Toc396380510"/>
      <w:r w:rsidRPr="008953CC">
        <w:t>ТОМ 2 ТЕХНИЧЕСКАЯ ЧАСТЬ</w:t>
      </w:r>
      <w:bookmarkEnd w:id="453"/>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535712" w:rsidRPr="000900DE" w:rsidRDefault="00535712" w:rsidP="00535712">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Pr>
          <w:szCs w:val="24"/>
        </w:rPr>
        <w:t>*</w:t>
      </w:r>
      <w:r w:rsidRPr="00980579">
        <w:rPr>
          <w:szCs w:val="24"/>
          <w:lang w:val="en-US"/>
        </w:rPr>
        <w:t>pdf</w:t>
      </w:r>
      <w:r w:rsidRPr="00980579">
        <w:rPr>
          <w:szCs w:val="24"/>
        </w:rPr>
        <w:t>.</w:t>
      </w: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07F9" w:rsidRDefault="003A07F9">
      <w:r>
        <w:separator/>
      </w:r>
    </w:p>
  </w:endnote>
  <w:endnote w:type="continuationSeparator" w:id="0">
    <w:p w:rsidR="003A07F9" w:rsidRDefault="003A07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82E" w:rsidRDefault="00D00EB4">
    <w:pPr>
      <w:pStyle w:val="a9"/>
      <w:framePr w:wrap="around" w:vAnchor="text" w:hAnchor="margin" w:xAlign="center" w:y="1"/>
      <w:rPr>
        <w:rStyle w:val="ac"/>
      </w:rPr>
    </w:pPr>
    <w:r>
      <w:rPr>
        <w:rStyle w:val="ac"/>
      </w:rPr>
      <w:fldChar w:fldCharType="begin"/>
    </w:r>
    <w:r w:rsidR="006C182E">
      <w:rPr>
        <w:rStyle w:val="ac"/>
      </w:rPr>
      <w:instrText xml:space="preserve">PAGE  </w:instrText>
    </w:r>
    <w:r>
      <w:rPr>
        <w:rStyle w:val="ac"/>
      </w:rPr>
      <w:fldChar w:fldCharType="end"/>
    </w:r>
  </w:p>
  <w:p w:rsidR="006C182E" w:rsidRDefault="006C182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82E" w:rsidRPr="00FE6219" w:rsidRDefault="006C18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07F9" w:rsidRDefault="003A07F9">
      <w:r>
        <w:separator/>
      </w:r>
    </w:p>
  </w:footnote>
  <w:footnote w:type="continuationSeparator" w:id="0">
    <w:p w:rsidR="003A07F9" w:rsidRDefault="003A07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82E" w:rsidRPr="00D97403" w:rsidRDefault="006C182E" w:rsidP="00D97403">
    <w:pPr>
      <w:jc w:val="center"/>
      <w:rPr>
        <w:bCs/>
        <w:sz w:val="28"/>
        <w:szCs w:val="28"/>
        <w:u w:val="single"/>
      </w:rPr>
    </w:pPr>
    <w:r w:rsidRPr="00D97403">
      <w:rPr>
        <w:b/>
        <w:sz w:val="28"/>
        <w:szCs w:val="28"/>
        <w:u w:val="single"/>
      </w:rPr>
      <w:t>АО «Сибирский химический комбинат»</w:t>
    </w:r>
  </w:p>
  <w:p w:rsidR="006C182E" w:rsidRPr="00D97403" w:rsidRDefault="006C182E"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82E" w:rsidRPr="00F429FC" w:rsidRDefault="00D00EB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C182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5C40">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5C07C3C"/>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636"/>
        </w:tabs>
        <w:ind w:left="1636"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7F47886"/>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9">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7">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165A37"/>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4">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0"/>
  </w:num>
  <w:num w:numId="4">
    <w:abstractNumId w:val="1"/>
  </w:num>
  <w:num w:numId="5">
    <w:abstractNumId w:val="0"/>
  </w:num>
  <w:num w:numId="6">
    <w:abstractNumId w:val="60"/>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5"/>
  </w:num>
  <w:num w:numId="14">
    <w:abstractNumId w:val="30"/>
  </w:num>
  <w:num w:numId="15">
    <w:abstractNumId w:val="76"/>
  </w:num>
  <w:num w:numId="16">
    <w:abstractNumId w:val="32"/>
  </w:num>
  <w:num w:numId="17">
    <w:abstractNumId w:val="2"/>
  </w:num>
  <w:num w:numId="18">
    <w:abstractNumId w:val="77"/>
  </w:num>
  <w:num w:numId="19">
    <w:abstractNumId w:val="66"/>
  </w:num>
  <w:num w:numId="20">
    <w:abstractNumId w:val="43"/>
  </w:num>
  <w:num w:numId="21">
    <w:abstractNumId w:val="74"/>
  </w:num>
  <w:num w:numId="22">
    <w:abstractNumId w:val="27"/>
  </w:num>
  <w:num w:numId="23">
    <w:abstractNumId w:val="28"/>
  </w:num>
  <w:num w:numId="24">
    <w:abstractNumId w:val="17"/>
  </w:num>
  <w:num w:numId="25">
    <w:abstractNumId w:val="23"/>
  </w:num>
  <w:num w:numId="26">
    <w:abstractNumId w:val="62"/>
  </w:num>
  <w:num w:numId="27">
    <w:abstractNumId w:val="19"/>
  </w:num>
  <w:num w:numId="28">
    <w:abstractNumId w:val="22"/>
  </w:num>
  <w:num w:numId="29">
    <w:abstractNumId w:val="39"/>
  </w:num>
  <w:num w:numId="30">
    <w:abstractNumId w:val="69"/>
  </w:num>
  <w:num w:numId="31">
    <w:abstractNumId w:val="34"/>
  </w:num>
  <w:num w:numId="32">
    <w:abstractNumId w:val="71"/>
  </w:num>
  <w:num w:numId="33">
    <w:abstractNumId w:val="54"/>
  </w:num>
  <w:num w:numId="34">
    <w:abstractNumId w:val="38"/>
  </w:num>
  <w:num w:numId="35">
    <w:abstractNumId w:val="8"/>
  </w:num>
  <w:num w:numId="36">
    <w:abstractNumId w:val="68"/>
  </w:num>
  <w:num w:numId="37">
    <w:abstractNumId w:val="57"/>
  </w:num>
  <w:num w:numId="38">
    <w:abstractNumId w:val="58"/>
  </w:num>
  <w:num w:numId="39">
    <w:abstractNumId w:val="46"/>
  </w:num>
  <w:num w:numId="40">
    <w:abstractNumId w:val="10"/>
  </w:num>
  <w:num w:numId="41">
    <w:abstractNumId w:val="37"/>
  </w:num>
  <w:num w:numId="42">
    <w:abstractNumId w:val="56"/>
  </w:num>
  <w:num w:numId="43">
    <w:abstractNumId w:val="33"/>
  </w:num>
  <w:num w:numId="44">
    <w:abstractNumId w:val="48"/>
  </w:num>
  <w:num w:numId="45">
    <w:abstractNumId w:val="25"/>
  </w:num>
  <w:num w:numId="46">
    <w:abstractNumId w:val="14"/>
  </w:num>
  <w:num w:numId="47">
    <w:abstractNumId w:val="63"/>
  </w:num>
  <w:num w:numId="48">
    <w:abstractNumId w:val="47"/>
  </w:num>
  <w:num w:numId="49">
    <w:abstractNumId w:val="75"/>
  </w:num>
  <w:num w:numId="50">
    <w:abstractNumId w:val="49"/>
  </w:num>
  <w:num w:numId="51">
    <w:abstractNumId w:val="35"/>
  </w:num>
  <w:num w:numId="52">
    <w:abstractNumId w:val="52"/>
  </w:num>
  <w:num w:numId="53">
    <w:abstractNumId w:val="51"/>
  </w:num>
  <w:num w:numId="54">
    <w:abstractNumId w:val="44"/>
  </w:num>
  <w:num w:numId="55">
    <w:abstractNumId w:val="64"/>
  </w:num>
  <w:num w:numId="56">
    <w:abstractNumId w:val="53"/>
  </w:num>
  <w:num w:numId="57">
    <w:abstractNumId w:val="12"/>
  </w:num>
  <w:num w:numId="58">
    <w:abstractNumId w:val="11"/>
  </w:num>
  <w:num w:numId="59">
    <w:abstractNumId w:val="24"/>
  </w:num>
  <w:num w:numId="60">
    <w:abstractNumId w:val="26"/>
  </w:num>
  <w:num w:numId="61">
    <w:abstractNumId w:val="70"/>
  </w:num>
  <w:num w:numId="62">
    <w:abstractNumId w:val="9"/>
  </w:num>
  <w:num w:numId="63">
    <w:abstractNumId w:val="16"/>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7"/>
  </w:num>
  <w:num w:numId="73">
    <w:abstractNumId w:val="41"/>
  </w:num>
  <w:num w:numId="74">
    <w:abstractNumId w:val="65"/>
  </w:num>
  <w:num w:numId="75">
    <w:abstractNumId w:val="40"/>
  </w:num>
  <w:num w:numId="76">
    <w:abstractNumId w:val="13"/>
  </w:num>
  <w:num w:numId="77">
    <w:abstractNumId w:val="55"/>
  </w:num>
  <w:num w:numId="78">
    <w:abstractNumId w:val="72"/>
  </w:num>
  <w:num w:numId="79">
    <w:abstractNumId w:val="18"/>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499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0AC"/>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C6A7D"/>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39D7"/>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108"/>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07F9"/>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712"/>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182E"/>
    <w:rsid w:val="006C3345"/>
    <w:rsid w:val="006C5661"/>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3E33"/>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07AF7"/>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5C4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121"/>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4F8"/>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85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AE2"/>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3E3"/>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0EB4"/>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5BCC"/>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2A9"/>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9AC51-0591-4008-8395-9A9EA37A4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101</Pages>
  <Words>34143</Words>
  <Characters>194621</Characters>
  <Application>Microsoft Office Word</Application>
  <DocSecurity>0</DocSecurity>
  <Lines>1621</Lines>
  <Paragraphs>456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228308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cp:revision>
  <cp:lastPrinted>2012-05-18T04:19:00Z</cp:lastPrinted>
  <dcterms:created xsi:type="dcterms:W3CDTF">2014-12-04T09:04:00Z</dcterms:created>
  <dcterms:modified xsi:type="dcterms:W3CDTF">2015-01-19T09:29:00Z</dcterms:modified>
</cp:coreProperties>
</file>