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4A0" w:firstRow="1" w:lastRow="0" w:firstColumn="1" w:lastColumn="0" w:noHBand="0" w:noVBand="1"/>
      </w:tblPr>
      <w:tblGrid>
        <w:gridCol w:w="1668"/>
        <w:gridCol w:w="8505"/>
      </w:tblGrid>
      <w:tr w:rsidR="00BD2D4B" w:rsidTr="006370FC">
        <w:trPr>
          <w:trHeight w:val="1135"/>
        </w:trPr>
        <w:tc>
          <w:tcPr>
            <w:tcW w:w="1668" w:type="dxa"/>
          </w:tcPr>
          <w:p w:rsidR="00BD2D4B" w:rsidRDefault="00BD2D4B" w:rsidP="006370FC">
            <w:pPr>
              <w:rPr>
                <w:sz w:val="28"/>
                <w:szCs w:val="28"/>
              </w:rPr>
            </w:pPr>
          </w:p>
        </w:tc>
        <w:tc>
          <w:tcPr>
            <w:tcW w:w="8505" w:type="dxa"/>
          </w:tcPr>
          <w:p w:rsidR="00BD2D4B" w:rsidRDefault="00BD2D4B" w:rsidP="006370FC">
            <w:pPr>
              <w:pStyle w:val="a5"/>
              <w:spacing w:after="0"/>
              <w:ind w:left="0"/>
              <w:jc w:val="right"/>
              <w:rPr>
                <w:rFonts w:ascii="Times New Roman" w:eastAsia="Times New Roman" w:hAnsi="Times New Roman"/>
                <w:bCs/>
                <w:sz w:val="28"/>
                <w:szCs w:val="24"/>
                <w:lang w:eastAsia="ru-RU"/>
              </w:rPr>
            </w:pPr>
            <w:r>
              <w:rPr>
                <w:rFonts w:ascii="Times New Roman" w:eastAsia="Times New Roman" w:hAnsi="Times New Roman"/>
                <w:bCs/>
                <w:sz w:val="28"/>
                <w:szCs w:val="24"/>
                <w:lang w:eastAsia="ru-RU"/>
              </w:rPr>
              <w:t>УТВЕРЖДАЮ</w:t>
            </w:r>
          </w:p>
          <w:p w:rsidR="00BD2D4B" w:rsidRDefault="00BD2D4B" w:rsidP="006370FC">
            <w:pPr>
              <w:pStyle w:val="a5"/>
              <w:spacing w:after="0"/>
              <w:ind w:left="0"/>
              <w:jc w:val="right"/>
              <w:rPr>
                <w:rFonts w:ascii="Times New Roman" w:eastAsia="Times New Roman" w:hAnsi="Times New Roman"/>
                <w:bCs/>
                <w:sz w:val="28"/>
                <w:szCs w:val="24"/>
                <w:lang w:eastAsia="ru-RU"/>
              </w:rPr>
            </w:pPr>
          </w:p>
          <w:p w:rsidR="00BD2D4B" w:rsidRDefault="00BD2D4B" w:rsidP="006370FC">
            <w:pPr>
              <w:pStyle w:val="a5"/>
              <w:tabs>
                <w:tab w:val="left" w:pos="5230"/>
                <w:tab w:val="right" w:pos="8289"/>
              </w:tabs>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Исполнительный директор </w:t>
            </w:r>
          </w:p>
          <w:p w:rsidR="00BD2D4B" w:rsidRDefault="00BD2D4B" w:rsidP="006370FC">
            <w:pPr>
              <w:pStyle w:val="a5"/>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ФГУП «НИИ НПО «ЛУЧ»</w:t>
            </w:r>
          </w:p>
          <w:p w:rsidR="00BD2D4B" w:rsidRDefault="00BD2D4B" w:rsidP="006370FC">
            <w:pPr>
              <w:pStyle w:val="a5"/>
              <w:spacing w:after="0"/>
              <w:ind w:left="0"/>
              <w:jc w:val="right"/>
              <w:rPr>
                <w:rFonts w:ascii="Times New Roman" w:eastAsia="Times New Roman" w:hAnsi="Times New Roman"/>
                <w:sz w:val="28"/>
                <w:szCs w:val="24"/>
                <w:lang w:eastAsia="ru-RU"/>
              </w:rPr>
            </w:pPr>
          </w:p>
          <w:p w:rsidR="00BD2D4B" w:rsidRDefault="00BD2D4B" w:rsidP="006370FC">
            <w:pPr>
              <w:pStyle w:val="a5"/>
              <w:spacing w:after="0"/>
              <w:ind w:left="0"/>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 П.А. Зайцев</w:t>
            </w:r>
          </w:p>
          <w:p w:rsidR="00BD2D4B" w:rsidRDefault="00BD2D4B" w:rsidP="006370FC">
            <w:pPr>
              <w:pStyle w:val="a5"/>
              <w:spacing w:after="0"/>
              <w:ind w:left="0"/>
              <w:jc w:val="right"/>
              <w:rPr>
                <w:rFonts w:ascii="Times New Roman" w:eastAsia="Times New Roman" w:hAnsi="Times New Roman"/>
                <w:sz w:val="28"/>
                <w:szCs w:val="24"/>
                <w:lang w:eastAsia="ru-RU"/>
              </w:rPr>
            </w:pPr>
          </w:p>
          <w:p w:rsidR="00BD2D4B" w:rsidRDefault="00BD2D4B" w:rsidP="006370FC">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w:t>
            </w:r>
            <w:r w:rsidRPr="00AD41E0">
              <w:rPr>
                <w:rFonts w:ascii="Times New Roman" w:hAnsi="Times New Roman" w:cs="Times New Roman"/>
                <w:sz w:val="28"/>
              </w:rPr>
              <w:t>12</w:t>
            </w:r>
            <w:r>
              <w:rPr>
                <w:rFonts w:ascii="Times New Roman" w:hAnsi="Times New Roman" w:cs="Times New Roman"/>
                <w:sz w:val="28"/>
              </w:rPr>
              <w:t>» сентября 2014 года</w:t>
            </w:r>
          </w:p>
        </w:tc>
      </w:tr>
    </w:tbl>
    <w:p w:rsidR="00BD2D4B" w:rsidRDefault="00BD2D4B" w:rsidP="00BD2D4B">
      <w:pPr>
        <w:jc w:val="center"/>
        <w:outlineLvl w:val="0"/>
        <w:rPr>
          <w:bCs/>
          <w:sz w:val="28"/>
          <w:szCs w:val="28"/>
        </w:rPr>
      </w:pPr>
      <w:bookmarkStart w:id="0" w:name="_Toc373909578"/>
    </w:p>
    <w:bookmarkEnd w:id="0"/>
    <w:p w:rsidR="00BD2D4B" w:rsidRPr="00BD2D4B" w:rsidRDefault="00BD2D4B" w:rsidP="00BD2D4B">
      <w:pPr>
        <w:jc w:val="center"/>
        <w:outlineLvl w:val="0"/>
        <w:rPr>
          <w:sz w:val="28"/>
          <w:szCs w:val="28"/>
        </w:rPr>
      </w:pPr>
      <w:r w:rsidRPr="00BD2D4B">
        <w:rPr>
          <w:sz w:val="28"/>
          <w:szCs w:val="28"/>
        </w:rPr>
        <w:t>ИЗВЕЩЕНИЕ О ПРОВЕДЕНИИ ЗАПРОСА ЦЕН</w:t>
      </w:r>
    </w:p>
    <w:p w:rsidR="00BD2D4B" w:rsidRDefault="00BD2D4B" w:rsidP="00BD2D4B">
      <w:pPr>
        <w:jc w:val="center"/>
        <w:outlineLvl w:val="0"/>
        <w:rPr>
          <w:bCs/>
          <w:sz w:val="28"/>
          <w:szCs w:val="28"/>
        </w:rPr>
      </w:pPr>
    </w:p>
    <w:p w:rsidR="00BD2D4B" w:rsidRDefault="00BD2D4B" w:rsidP="00BD2D4B">
      <w:pPr>
        <w:jc w:val="center"/>
        <w:outlineLvl w:val="0"/>
        <w:rPr>
          <w:bCs/>
          <w:sz w:val="28"/>
          <w:szCs w:val="28"/>
        </w:rPr>
      </w:pPr>
      <w:bookmarkStart w:id="1" w:name="_Toc373909579"/>
      <w:r>
        <w:rPr>
          <w:sz w:val="28"/>
          <w:szCs w:val="28"/>
        </w:rPr>
        <w:t>открытый запрос цен в электронной форме на право заключения договора</w:t>
      </w:r>
      <w:bookmarkEnd w:id="1"/>
    </w:p>
    <w:p w:rsidR="00BD2D4B" w:rsidRDefault="00BD2D4B" w:rsidP="00BD2D4B">
      <w:pPr>
        <w:jc w:val="center"/>
        <w:rPr>
          <w:sz w:val="28"/>
          <w:szCs w:val="28"/>
        </w:rPr>
      </w:pPr>
      <w:r>
        <w:rPr>
          <w:sz w:val="28"/>
          <w:szCs w:val="28"/>
        </w:rPr>
        <w:t xml:space="preserve">на </w:t>
      </w:r>
      <w:r>
        <w:rPr>
          <w:rFonts w:ascii="Times New Roman CYR" w:hAnsi="Times New Roman CYR" w:cs="Times New Roman CYR"/>
          <w:bCs/>
          <w:sz w:val="26"/>
        </w:rPr>
        <w:t xml:space="preserve">поставку </w:t>
      </w:r>
      <w:r>
        <w:rPr>
          <w:rFonts w:ascii="Times New Roman CYR" w:hAnsi="Times New Roman CYR" w:cs="Times New Roman CYR"/>
          <w:bCs/>
          <w:sz w:val="28"/>
        </w:rPr>
        <w:t>электротехнических материалов</w:t>
      </w:r>
      <w:r>
        <w:rPr>
          <w:sz w:val="32"/>
          <w:szCs w:val="28"/>
        </w:rPr>
        <w:t xml:space="preserve"> </w:t>
      </w:r>
      <w:r>
        <w:rPr>
          <w:sz w:val="28"/>
          <w:szCs w:val="28"/>
        </w:rPr>
        <w:t>для нужд ФГУП «НИИ НПО «ЛУЧ»</w:t>
      </w:r>
    </w:p>
    <w:p w:rsidR="00BD2D4B" w:rsidRDefault="00BD2D4B" w:rsidP="00BD2D4B">
      <w:pPr>
        <w:rPr>
          <w:caps/>
          <w:sz w:val="28"/>
          <w:szCs w:val="28"/>
        </w:rPr>
      </w:pPr>
    </w:p>
    <w:p w:rsidR="00BD2D4B" w:rsidRDefault="00BD2D4B" w:rsidP="00BD2D4B">
      <w:pPr>
        <w:jc w:val="center"/>
        <w:rPr>
          <w:caps/>
          <w:sz w:val="28"/>
          <w:szCs w:val="28"/>
        </w:rPr>
      </w:pPr>
      <w:r>
        <w:rPr>
          <w:caps/>
          <w:sz w:val="28"/>
          <w:szCs w:val="28"/>
        </w:rPr>
        <w:t>том 1 «общая и коммерческая части»</w:t>
      </w:r>
    </w:p>
    <w:p w:rsidR="00BD2D4B" w:rsidRDefault="00BD2D4B" w:rsidP="00BD2D4B"/>
    <w:p w:rsidR="00BD2D4B" w:rsidRDefault="00BD2D4B" w:rsidP="00BD2D4B">
      <w:pPr>
        <w:spacing w:line="276" w:lineRule="auto"/>
        <w:ind w:firstLine="709"/>
        <w:jc w:val="right"/>
        <w:rPr>
          <w:sz w:val="28"/>
        </w:rPr>
      </w:pPr>
      <w:r>
        <w:rPr>
          <w:sz w:val="28"/>
        </w:rPr>
        <w:t>СОГЛАСОВАНО:</w:t>
      </w:r>
    </w:p>
    <w:p w:rsidR="00BD2D4B" w:rsidRDefault="00BD2D4B" w:rsidP="00BD2D4B">
      <w:pPr>
        <w:spacing w:line="276" w:lineRule="auto"/>
        <w:ind w:left="4800"/>
        <w:jc w:val="right"/>
        <w:rPr>
          <w:sz w:val="28"/>
        </w:rPr>
      </w:pPr>
      <w:r>
        <w:rPr>
          <w:sz w:val="28"/>
        </w:rPr>
        <w:t>Директор отделения «ТКМ»</w:t>
      </w:r>
    </w:p>
    <w:p w:rsidR="00BD2D4B" w:rsidRDefault="00BD2D4B" w:rsidP="00BD2D4B">
      <w:pPr>
        <w:spacing w:line="276" w:lineRule="auto"/>
        <w:ind w:left="4800"/>
        <w:jc w:val="right"/>
        <w:rPr>
          <w:sz w:val="28"/>
        </w:rPr>
      </w:pPr>
      <w:r>
        <w:rPr>
          <w:sz w:val="28"/>
        </w:rPr>
        <w:t xml:space="preserve">___________________ Ш.Т. </w:t>
      </w:r>
      <w:proofErr w:type="spellStart"/>
      <w:r>
        <w:rPr>
          <w:sz w:val="28"/>
        </w:rPr>
        <w:t>Тухватулин</w:t>
      </w:r>
      <w:proofErr w:type="spellEnd"/>
    </w:p>
    <w:p w:rsidR="00BD2D4B" w:rsidRDefault="00BD2D4B" w:rsidP="00BD2D4B">
      <w:pPr>
        <w:spacing w:line="276" w:lineRule="auto"/>
        <w:jc w:val="right"/>
        <w:rPr>
          <w:sz w:val="28"/>
        </w:rPr>
      </w:pPr>
      <w:bookmarkStart w:id="2" w:name="_GoBack"/>
      <w:bookmarkEnd w:id="2"/>
      <w:r>
        <w:rPr>
          <w:sz w:val="28"/>
          <w:szCs w:val="28"/>
        </w:rPr>
        <w:t xml:space="preserve"> «</w:t>
      </w:r>
      <w:r w:rsidRPr="00BD2D4B">
        <w:rPr>
          <w:sz w:val="28"/>
          <w:szCs w:val="28"/>
        </w:rPr>
        <w:t>11</w:t>
      </w:r>
      <w:r>
        <w:rPr>
          <w:sz w:val="28"/>
          <w:szCs w:val="28"/>
        </w:rPr>
        <w:t>» сентября 2014</w:t>
      </w:r>
      <w:r>
        <w:rPr>
          <w:sz w:val="28"/>
        </w:rPr>
        <w:t xml:space="preserve"> г.</w:t>
      </w:r>
    </w:p>
    <w:p w:rsidR="00BD2D4B" w:rsidRDefault="00BD2D4B" w:rsidP="00BD2D4B">
      <w:pPr>
        <w:spacing w:line="276" w:lineRule="auto"/>
        <w:rPr>
          <w:sz w:val="28"/>
        </w:rPr>
      </w:pPr>
    </w:p>
    <w:p w:rsidR="00BD2D4B" w:rsidRDefault="00BD2D4B" w:rsidP="00BD2D4B">
      <w:pPr>
        <w:spacing w:line="276" w:lineRule="auto"/>
        <w:jc w:val="right"/>
        <w:rPr>
          <w:sz w:val="28"/>
        </w:rPr>
      </w:pPr>
      <w:r>
        <w:rPr>
          <w:sz w:val="28"/>
        </w:rPr>
        <w:t xml:space="preserve">Помощник генерального директора </w:t>
      </w:r>
    </w:p>
    <w:p w:rsidR="00BD2D4B" w:rsidRDefault="00BD2D4B" w:rsidP="00BD2D4B">
      <w:pPr>
        <w:spacing w:line="276" w:lineRule="auto"/>
        <w:jc w:val="right"/>
        <w:rPr>
          <w:sz w:val="28"/>
        </w:rPr>
      </w:pPr>
      <w:r>
        <w:rPr>
          <w:sz w:val="28"/>
        </w:rPr>
        <w:t>по закупкам – начальник отдела закупок</w:t>
      </w:r>
    </w:p>
    <w:p w:rsidR="00BD2D4B" w:rsidRDefault="00BD2D4B" w:rsidP="00BD2D4B">
      <w:pPr>
        <w:tabs>
          <w:tab w:val="left" w:pos="4820"/>
        </w:tabs>
        <w:spacing w:line="276" w:lineRule="auto"/>
        <w:jc w:val="right"/>
        <w:rPr>
          <w:sz w:val="28"/>
        </w:rPr>
      </w:pPr>
      <w:r>
        <w:rPr>
          <w:sz w:val="28"/>
        </w:rPr>
        <w:t>______________________ А.Г. Новиков</w:t>
      </w:r>
    </w:p>
    <w:p w:rsidR="00BD2D4B" w:rsidRDefault="00BD2D4B" w:rsidP="00BD2D4B">
      <w:pPr>
        <w:spacing w:line="276" w:lineRule="auto"/>
        <w:jc w:val="right"/>
        <w:rPr>
          <w:sz w:val="28"/>
        </w:rPr>
      </w:pPr>
      <w:r>
        <w:rPr>
          <w:sz w:val="28"/>
          <w:szCs w:val="28"/>
        </w:rPr>
        <w:t>«</w:t>
      </w:r>
      <w:r w:rsidRPr="00BD2D4B">
        <w:rPr>
          <w:sz w:val="28"/>
          <w:szCs w:val="28"/>
        </w:rPr>
        <w:t>11</w:t>
      </w:r>
      <w:r>
        <w:rPr>
          <w:sz w:val="28"/>
          <w:szCs w:val="28"/>
        </w:rPr>
        <w:t xml:space="preserve">» сентября 2014 </w:t>
      </w:r>
      <w:r>
        <w:rPr>
          <w:sz w:val="28"/>
        </w:rPr>
        <w:t>г.</w:t>
      </w:r>
    </w:p>
    <w:p w:rsidR="00BD2D4B" w:rsidRDefault="00BD2D4B" w:rsidP="00BD2D4B">
      <w:pPr>
        <w:jc w:val="right"/>
      </w:pPr>
    </w:p>
    <w:p w:rsidR="00BD2D4B" w:rsidRDefault="00BD2D4B" w:rsidP="00BD2D4B">
      <w:pPr>
        <w:jc w:val="right"/>
      </w:pPr>
    </w:p>
    <w:p w:rsidR="00BD2D4B" w:rsidRDefault="00BD2D4B" w:rsidP="00BD2D4B">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3"/>
            <w:sz w:val="28"/>
          </w:rPr>
          <w:t>www.zakupki.gov.ru/223</w:t>
        </w:r>
      </w:hyperlink>
      <w:r>
        <w:rPr>
          <w:sz w:val="28"/>
        </w:rPr>
        <w:t xml:space="preserve"> </w:t>
      </w:r>
    </w:p>
    <w:p w:rsidR="00BD2D4B" w:rsidRDefault="00BD2D4B" w:rsidP="00BD2D4B">
      <w:pPr>
        <w:spacing w:line="276" w:lineRule="auto"/>
        <w:jc w:val="center"/>
        <w:rPr>
          <w:sz w:val="28"/>
        </w:rPr>
      </w:pPr>
    </w:p>
    <w:p w:rsidR="00BD2D4B" w:rsidRDefault="00BD2D4B" w:rsidP="00BD2D4B">
      <w:pPr>
        <w:suppressAutoHyphens/>
        <w:spacing w:line="276" w:lineRule="auto"/>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r w:rsidRPr="000E26C0">
        <w:rPr>
          <w:sz w:val="28"/>
          <w:szCs w:val="28"/>
        </w:rPr>
        <w:t xml:space="preserve"> </w:t>
      </w:r>
    </w:p>
    <w:p w:rsidR="00BD2D4B" w:rsidRDefault="00BD2D4B" w:rsidP="00BD2D4B">
      <w:pPr>
        <w:suppressAutoHyphens/>
        <w:spacing w:line="276" w:lineRule="auto"/>
        <w:jc w:val="center"/>
        <w:rPr>
          <w:b/>
        </w:rPr>
      </w:pPr>
    </w:p>
    <w:p w:rsidR="00BD2D4B" w:rsidRDefault="00BD2D4B" w:rsidP="00BD2D4B">
      <w:pPr>
        <w:spacing w:line="276" w:lineRule="auto"/>
        <w:jc w:val="center"/>
        <w:rPr>
          <w:b/>
        </w:rPr>
      </w:pPr>
      <w:r>
        <w:rPr>
          <w:sz w:val="28"/>
          <w:szCs w:val="28"/>
        </w:rPr>
        <w:t xml:space="preserve">Извещение размещено на электронной торговой площадке </w:t>
      </w:r>
      <w:hyperlink r:id="rId8"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r w:rsidRPr="000E26C0">
        <w:rPr>
          <w:sz w:val="28"/>
          <w:szCs w:val="28"/>
        </w:rPr>
        <w:t xml:space="preserve"> </w:t>
      </w:r>
    </w:p>
    <w:p w:rsidR="00BD2D4B" w:rsidRDefault="00BD2D4B" w:rsidP="00BD2D4B">
      <w:pPr>
        <w:rPr>
          <w:b/>
        </w:rPr>
      </w:pPr>
    </w:p>
    <w:p w:rsidR="00BD2D4B" w:rsidRDefault="00BD2D4B" w:rsidP="00BD2D4B">
      <w:pPr>
        <w:jc w:val="center"/>
        <w:rPr>
          <w:b/>
        </w:rPr>
      </w:pPr>
      <w:r>
        <w:rPr>
          <w:b/>
        </w:rPr>
        <w:t>Подольск, 2014 г.</w:t>
      </w:r>
    </w:p>
    <w:p w:rsidR="00BD2D4B" w:rsidRDefault="00BD2D4B" w:rsidP="00BD2D4B">
      <w:pPr>
        <w:pStyle w:val="1"/>
        <w:widowControl/>
        <w:outlineLvl w:val="0"/>
        <w:rPr>
          <w:b w:val="0"/>
          <w:bCs/>
          <w:sz w:val="24"/>
          <w:szCs w:val="24"/>
        </w:rPr>
      </w:pPr>
      <w:bookmarkStart w:id="3" w:name="_Toc395682738"/>
      <w:bookmarkStart w:id="4" w:name="_Toc320285820"/>
      <w:bookmarkStart w:id="5" w:name="_Toc318388607"/>
    </w:p>
    <w:p w:rsidR="00BD2D4B" w:rsidRDefault="00BD2D4B" w:rsidP="00BD2D4B">
      <w:pPr>
        <w:pStyle w:val="1"/>
        <w:widowControl/>
        <w:outlineLvl w:val="0"/>
        <w:rPr>
          <w:b w:val="0"/>
          <w:bCs/>
          <w:sz w:val="24"/>
          <w:szCs w:val="24"/>
        </w:rPr>
      </w:pPr>
    </w:p>
    <w:p w:rsidR="00BD2D4B" w:rsidRDefault="00BD2D4B" w:rsidP="00BD2D4B"/>
    <w:p w:rsidR="00BD2D4B" w:rsidRDefault="00BD2D4B" w:rsidP="00BD2D4B"/>
    <w:p w:rsidR="00BD2D4B" w:rsidRDefault="00BD2D4B" w:rsidP="00BD2D4B"/>
    <w:p w:rsidR="00BD2D4B" w:rsidRDefault="00BD2D4B" w:rsidP="00BD2D4B">
      <w:pPr>
        <w:rPr>
          <w:lang w:val="en-US"/>
        </w:rPr>
      </w:pPr>
    </w:p>
    <w:p w:rsidR="00BD2D4B" w:rsidRDefault="00BD2D4B" w:rsidP="00BD2D4B">
      <w:pPr>
        <w:rPr>
          <w:lang w:val="en-US"/>
        </w:rPr>
      </w:pPr>
    </w:p>
    <w:bookmarkEnd w:id="3"/>
    <w:bookmarkEnd w:id="4"/>
    <w:bookmarkEnd w:id="5"/>
    <w:p w:rsidR="00BD2D4B" w:rsidRDefault="00BD2D4B" w:rsidP="00BD2D4B">
      <w:pPr>
        <w:pStyle w:val="a6"/>
        <w:keepNext w:val="0"/>
        <w:keepLines w:val="0"/>
        <w:numPr>
          <w:ilvl w:val="0"/>
          <w:numId w:val="0"/>
        </w:numPr>
        <w:tabs>
          <w:tab w:val="left" w:pos="708"/>
        </w:tabs>
        <w:spacing w:before="0" w:after="0" w:line="240" w:lineRule="auto"/>
        <w:rPr>
          <w:b w:val="0"/>
          <w:spacing w:val="0"/>
          <w:kern w:val="0"/>
          <w:szCs w:val="24"/>
          <w:lang w:eastAsia="ru-RU"/>
        </w:rPr>
      </w:pPr>
    </w:p>
    <w:p w:rsidR="00BD2D4B" w:rsidRDefault="00BD2D4B" w:rsidP="00BD2D4B">
      <w:pPr>
        <w:rPr>
          <w:bCs/>
          <w:sz w:val="28"/>
          <w:szCs w:val="28"/>
        </w:rPr>
        <w:sectPr w:rsidR="00BD2D4B">
          <w:pgSz w:w="11907" w:h="16840"/>
          <w:pgMar w:top="1134" w:right="567" w:bottom="1134" w:left="1418" w:header="709" w:footer="624" w:gutter="0"/>
          <w:cols w:space="720"/>
        </w:sectPr>
      </w:pPr>
    </w:p>
    <w:p w:rsidR="00BD2D4B" w:rsidRDefault="00BD2D4B" w:rsidP="00BD2D4B">
      <w:pPr>
        <w:jc w:val="center"/>
        <w:outlineLvl w:val="0"/>
        <w:rPr>
          <w:szCs w:val="28"/>
        </w:rPr>
      </w:pPr>
      <w:bookmarkStart w:id="6" w:name="_Toc395682739"/>
      <w:r>
        <w:rPr>
          <w:szCs w:val="28"/>
        </w:rPr>
        <w:lastRenderedPageBreak/>
        <w:t>ИЗВЕЩЕНИЕ О ПРОВЕДЕНИИ ЗАПРОСА ЦЕН</w:t>
      </w:r>
      <w:bookmarkEnd w:id="6"/>
    </w:p>
    <w:p w:rsidR="00BD2D4B" w:rsidRDefault="00BD2D4B" w:rsidP="00BD2D4B">
      <w:pPr>
        <w:tabs>
          <w:tab w:val="left" w:pos="709"/>
        </w:tabs>
        <w:ind w:firstLine="426"/>
        <w:jc w:val="center"/>
        <w:outlineLvl w:val="0"/>
        <w:rPr>
          <w:sz w:val="10"/>
          <w:szCs w:val="28"/>
        </w:rPr>
      </w:pPr>
    </w:p>
    <w:p w:rsidR="00BD2D4B" w:rsidRDefault="00BD2D4B" w:rsidP="00BD2D4B">
      <w:pPr>
        <w:numPr>
          <w:ilvl w:val="0"/>
          <w:numId w:val="2"/>
        </w:numPr>
        <w:tabs>
          <w:tab w:val="clear" w:pos="720"/>
          <w:tab w:val="num" w:pos="480"/>
          <w:tab w:val="left" w:pos="709"/>
          <w:tab w:val="left" w:pos="1134"/>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BD2D4B" w:rsidRDefault="00BD2D4B" w:rsidP="00BD2D4B">
      <w:pPr>
        <w:numPr>
          <w:ilvl w:val="0"/>
          <w:numId w:val="2"/>
        </w:numPr>
        <w:tabs>
          <w:tab w:val="clear" w:pos="720"/>
          <w:tab w:val="num" w:pos="480"/>
          <w:tab w:val="left" w:pos="709"/>
          <w:tab w:val="left" w:pos="1134"/>
        </w:tabs>
        <w:ind w:left="0" w:firstLine="426"/>
        <w:contextualSpacing/>
        <w:jc w:val="both"/>
        <w:rPr>
          <w:b/>
          <w:spacing w:val="-6"/>
        </w:rPr>
      </w:pPr>
      <w:r>
        <w:rPr>
          <w:b/>
          <w:spacing w:val="-6"/>
        </w:rPr>
        <w:t>Предмет запроса цен:</w:t>
      </w:r>
      <w:r>
        <w:rPr>
          <w:spacing w:val="-6"/>
        </w:rPr>
        <w:t xml:space="preserve"> право заключения договора на</w:t>
      </w:r>
      <w:r>
        <w:rPr>
          <w:sz w:val="28"/>
          <w:szCs w:val="28"/>
        </w:rPr>
        <w:t xml:space="preserve"> </w:t>
      </w:r>
      <w:r>
        <w:rPr>
          <w:rFonts w:ascii="Times New Roman CYR" w:hAnsi="Times New Roman CYR" w:cs="Times New Roman CYR"/>
          <w:bCs/>
        </w:rPr>
        <w:t>поставку электротехнических материалов</w:t>
      </w:r>
      <w:r>
        <w:rPr>
          <w:szCs w:val="28"/>
        </w:rPr>
        <w:t xml:space="preserve"> </w:t>
      </w:r>
    </w:p>
    <w:p w:rsidR="00BD2D4B" w:rsidRDefault="00BD2D4B" w:rsidP="00BD2D4B">
      <w:pPr>
        <w:numPr>
          <w:ilvl w:val="0"/>
          <w:numId w:val="2"/>
        </w:numPr>
        <w:tabs>
          <w:tab w:val="clear" w:pos="720"/>
          <w:tab w:val="num" w:pos="480"/>
          <w:tab w:val="left" w:pos="709"/>
          <w:tab w:val="left" w:pos="1134"/>
        </w:tabs>
        <w:ind w:left="0" w:firstLine="426"/>
        <w:contextualSpacing/>
        <w:jc w:val="both"/>
        <w:rPr>
          <w:b/>
          <w:i/>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D2D4B" w:rsidRDefault="00BD2D4B" w:rsidP="00BD2D4B">
      <w:pPr>
        <w:tabs>
          <w:tab w:val="left" w:pos="1134"/>
        </w:tabs>
        <w:ind w:firstLine="426"/>
        <w:jc w:val="both"/>
        <w:rPr>
          <w:b/>
          <w:i/>
        </w:rPr>
      </w:pPr>
      <w:r>
        <w:rPr>
          <w:b/>
        </w:rPr>
        <w:t>Место нахождения:</w:t>
      </w:r>
      <w:r>
        <w:t xml:space="preserve"> 142100, Россия, Подольск, ул. Железнодорожная, д. 24</w:t>
      </w:r>
    </w:p>
    <w:p w:rsidR="00BD2D4B" w:rsidRDefault="00BD2D4B" w:rsidP="00BD2D4B">
      <w:pPr>
        <w:tabs>
          <w:tab w:val="left" w:pos="1134"/>
        </w:tabs>
        <w:ind w:firstLine="426"/>
        <w:jc w:val="both"/>
        <w:rPr>
          <w:b/>
          <w:i/>
        </w:rPr>
      </w:pPr>
      <w:r>
        <w:rPr>
          <w:b/>
        </w:rPr>
        <w:t>Почтовый адрес:</w:t>
      </w:r>
      <w:r>
        <w:t xml:space="preserve"> 142100, Россия, Подольск, ул. Железнодорожная, д. 24</w:t>
      </w:r>
    </w:p>
    <w:p w:rsidR="00BD2D4B" w:rsidRDefault="00BD2D4B" w:rsidP="00BD2D4B">
      <w:pPr>
        <w:numPr>
          <w:ilvl w:val="0"/>
          <w:numId w:val="2"/>
        </w:numPr>
        <w:tabs>
          <w:tab w:val="clear" w:pos="720"/>
          <w:tab w:val="num" w:pos="480"/>
          <w:tab w:val="left" w:pos="709"/>
        </w:tabs>
        <w:ind w:left="0" w:firstLine="426"/>
        <w:contextualSpacing/>
        <w:jc w:val="both"/>
        <w:rPr>
          <w:b/>
          <w:i/>
        </w:rPr>
      </w:pPr>
      <w:r>
        <w:rPr>
          <w:b/>
        </w:rPr>
        <w:t>Организатор запроса цен</w:t>
      </w:r>
      <w:r>
        <w:t>:</w:t>
      </w:r>
      <w:r>
        <w:rPr>
          <w:b/>
          <w:i/>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D2D4B" w:rsidRDefault="00BD2D4B" w:rsidP="00BD2D4B">
      <w:pPr>
        <w:tabs>
          <w:tab w:val="left" w:pos="709"/>
        </w:tabs>
        <w:ind w:firstLine="426"/>
        <w:jc w:val="both"/>
      </w:pPr>
      <w:r>
        <w:rPr>
          <w:b/>
        </w:rPr>
        <w:t>Место нахождения:</w:t>
      </w:r>
      <w:r>
        <w:t xml:space="preserve"> 142100, Россия, Подольск, ул. Железнодорожная, д. 24</w:t>
      </w:r>
    </w:p>
    <w:p w:rsidR="00BD2D4B" w:rsidRDefault="00BD2D4B" w:rsidP="00BD2D4B">
      <w:pPr>
        <w:tabs>
          <w:tab w:val="left" w:pos="709"/>
        </w:tabs>
        <w:ind w:firstLine="426"/>
      </w:pPr>
      <w:r>
        <w:rPr>
          <w:b/>
        </w:rPr>
        <w:t>Почтовый адрес:</w:t>
      </w:r>
      <w:r>
        <w:t xml:space="preserve"> 142100, Россия, Подольск, ул. Железнодорожная, д. 24</w:t>
      </w:r>
    </w:p>
    <w:p w:rsidR="00BD2D4B" w:rsidRDefault="00BD2D4B" w:rsidP="00BD2D4B">
      <w:pPr>
        <w:tabs>
          <w:tab w:val="left" w:pos="709"/>
        </w:tabs>
        <w:ind w:firstLine="426"/>
      </w:pPr>
      <w:r>
        <w:rPr>
          <w:b/>
        </w:rPr>
        <w:t>Контактное лицо:</w:t>
      </w:r>
      <w:r>
        <w:t xml:space="preserve"> Новиков Андрей Геннадьевич</w:t>
      </w:r>
    </w:p>
    <w:p w:rsidR="00BD2D4B" w:rsidRDefault="00BD2D4B" w:rsidP="00BD2D4B">
      <w:pPr>
        <w:tabs>
          <w:tab w:val="left" w:pos="709"/>
        </w:tabs>
        <w:ind w:firstLine="426"/>
      </w:pPr>
      <w:r>
        <w:rPr>
          <w:b/>
        </w:rPr>
        <w:t>Тел.:</w:t>
      </w:r>
      <w:r>
        <w:t xml:space="preserve"> 8(495) 510-57-88, 8(4967) 63-66-02 (доб. 30-86, 21-02) </w:t>
      </w:r>
    </w:p>
    <w:p w:rsidR="00BD2D4B" w:rsidRDefault="00BD2D4B" w:rsidP="00BD2D4B">
      <w:pPr>
        <w:tabs>
          <w:tab w:val="left" w:pos="709"/>
        </w:tabs>
        <w:ind w:firstLine="426"/>
      </w:pPr>
      <w:r>
        <w:rPr>
          <w:b/>
        </w:rPr>
        <w:t>Адрес электронной почты:</w:t>
      </w:r>
      <w:r>
        <w:t xml:space="preserve"> </w:t>
      </w:r>
      <w:hyperlink r:id="rId9"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proofErr w:type="spellStart"/>
        <w:r>
          <w:rPr>
            <w:rStyle w:val="a3"/>
            <w:lang w:val="en-US"/>
          </w:rPr>
          <w:t>ru</w:t>
        </w:r>
        <w:proofErr w:type="spellEnd"/>
      </w:hyperlink>
      <w:r>
        <w:t xml:space="preserve"> </w:t>
      </w:r>
    </w:p>
    <w:p w:rsidR="00BD2D4B" w:rsidRDefault="00BD2D4B" w:rsidP="00BD2D4B">
      <w:pPr>
        <w:numPr>
          <w:ilvl w:val="0"/>
          <w:numId w:val="2"/>
        </w:numPr>
        <w:tabs>
          <w:tab w:val="clear" w:pos="720"/>
          <w:tab w:val="num" w:pos="480"/>
          <w:tab w:val="left" w:pos="709"/>
          <w:tab w:val="left" w:pos="1134"/>
        </w:tabs>
        <w:ind w:left="0" w:firstLine="426"/>
        <w:contextualSpacing/>
        <w:jc w:val="both"/>
        <w:rPr>
          <w:b/>
          <w:spacing w:val="-6"/>
        </w:rPr>
      </w:pPr>
      <w:r>
        <w:rPr>
          <w:b/>
        </w:rPr>
        <w:t xml:space="preserve">Предмет договора: </w:t>
      </w:r>
      <w:r>
        <w:rPr>
          <w:rFonts w:ascii="Times New Roman CYR" w:hAnsi="Times New Roman CYR" w:cs="Times New Roman CYR"/>
          <w:bCs/>
        </w:rPr>
        <w:t>поставка электротехнических материалов</w:t>
      </w:r>
      <w:r>
        <w:rPr>
          <w:szCs w:val="28"/>
        </w:rPr>
        <w:t xml:space="preserve"> </w:t>
      </w:r>
    </w:p>
    <w:p w:rsidR="00BD2D4B" w:rsidRDefault="00BD2D4B" w:rsidP="00BD2D4B">
      <w:pPr>
        <w:tabs>
          <w:tab w:val="left" w:pos="1134"/>
        </w:tabs>
        <w:ind w:firstLine="426"/>
        <w:jc w:val="both"/>
        <w:rPr>
          <w:b/>
          <w:i/>
        </w:rPr>
      </w:pPr>
      <w:r>
        <w:rPr>
          <w:b/>
        </w:rPr>
        <w:t>Состав и объем</w:t>
      </w:r>
      <w:r>
        <w:t xml:space="preserve"> указан в </w:t>
      </w:r>
      <w:r>
        <w:rPr>
          <w:bCs/>
        </w:rPr>
        <w:t>Томе 2</w:t>
      </w:r>
      <w:r>
        <w:t xml:space="preserve"> «ТЕХНИЧЕСКАЯ ЧАСТЬ»</w:t>
      </w:r>
    </w:p>
    <w:p w:rsidR="00BD2D4B" w:rsidRDefault="00BD2D4B" w:rsidP="00BD2D4B">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BD2D4B" w:rsidRDefault="00BD2D4B" w:rsidP="00BD2D4B">
      <w:pPr>
        <w:tabs>
          <w:tab w:val="left" w:pos="1134"/>
        </w:tabs>
        <w:ind w:firstLine="426"/>
        <w:jc w:val="both"/>
        <w:rPr>
          <w:b/>
        </w:rPr>
      </w:pPr>
      <w:r>
        <w:rPr>
          <w:b/>
        </w:rPr>
        <w:t xml:space="preserve">Срок поставки товара: </w:t>
      </w:r>
      <w:r>
        <w:t>не позднее 40 календарных дней после заключения договора.</w:t>
      </w:r>
    </w:p>
    <w:p w:rsidR="00BD2D4B" w:rsidRDefault="00BD2D4B" w:rsidP="00BD2D4B">
      <w:pPr>
        <w:numPr>
          <w:ilvl w:val="0"/>
          <w:numId w:val="2"/>
        </w:numPr>
        <w:tabs>
          <w:tab w:val="clear" w:pos="720"/>
          <w:tab w:val="num" w:pos="480"/>
          <w:tab w:val="left" w:pos="709"/>
        </w:tabs>
        <w:ind w:left="0" w:firstLine="426"/>
        <w:contextualSpacing/>
        <w:jc w:val="both"/>
        <w:rPr>
          <w:b/>
        </w:rPr>
      </w:pPr>
      <w:proofErr w:type="gramStart"/>
      <w:r>
        <w:rPr>
          <w:b/>
        </w:rPr>
        <w:t xml:space="preserve">Место поставки товара: </w:t>
      </w:r>
      <w:r>
        <w:t>142100, Россия, г. Подольск, ул. Железнодорожная, д. 24</w:t>
      </w:r>
      <w:proofErr w:type="gramEnd"/>
    </w:p>
    <w:p w:rsidR="00BD2D4B" w:rsidRDefault="00BD2D4B" w:rsidP="00BD2D4B">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BD2D4B" w:rsidRDefault="00BD2D4B" w:rsidP="00BD2D4B">
      <w:pPr>
        <w:tabs>
          <w:tab w:val="left" w:pos="1134"/>
        </w:tabs>
        <w:ind w:firstLine="426"/>
        <w:jc w:val="both"/>
      </w:pPr>
      <w:r>
        <w:t xml:space="preserve">Запрос цен проводится на электронной торговой площадке </w:t>
      </w:r>
      <w:hyperlink r:id="rId10" w:history="1">
        <w:r>
          <w:rPr>
            <w:rStyle w:val="a3"/>
          </w:rPr>
          <w:t>ООО</w:t>
        </w:r>
      </w:hyperlink>
      <w:r>
        <w:t xml:space="preserve"> «Аукционный конкурсный дом» в сети «Интернет» по адресу: </w:t>
      </w:r>
      <w:hyperlink r:id="rId11"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2D4B" w:rsidRDefault="00BD2D4B" w:rsidP="00BD2D4B">
      <w:pPr>
        <w:tabs>
          <w:tab w:val="left" w:pos="1134"/>
        </w:tabs>
        <w:ind w:firstLine="426"/>
        <w:jc w:val="both"/>
      </w:pPr>
      <w: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2D4B" w:rsidRDefault="00BD2D4B" w:rsidP="00BD2D4B">
      <w:pPr>
        <w:tabs>
          <w:tab w:val="left" w:pos="1134"/>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D2D4B" w:rsidRDefault="00BD2D4B" w:rsidP="00BD2D4B">
      <w:pPr>
        <w:numPr>
          <w:ilvl w:val="0"/>
          <w:numId w:val="2"/>
        </w:numPr>
        <w:tabs>
          <w:tab w:val="clear" w:pos="720"/>
          <w:tab w:val="num" w:pos="480"/>
          <w:tab w:val="left" w:pos="709"/>
        </w:tabs>
        <w:ind w:left="0" w:firstLine="426"/>
        <w:contextualSpacing/>
        <w:jc w:val="both"/>
      </w:pPr>
      <w:r>
        <w:rPr>
          <w:b/>
        </w:rPr>
        <w:t xml:space="preserve">Начальная (максимальная) цена договора: </w:t>
      </w:r>
      <w:r>
        <w:rPr>
          <w:rFonts w:ascii="Times New Roman CYR" w:hAnsi="Times New Roman CYR" w:cs="Times New Roman CYR"/>
          <w:bCs/>
        </w:rPr>
        <w:t>890 750</w:t>
      </w:r>
      <w:r>
        <w:rPr>
          <w:rFonts w:ascii="Times New Roman CYR" w:hAnsi="Times New Roman CYR" w:cs="Times New Roman CYR"/>
          <w:b/>
          <w:bCs/>
        </w:rPr>
        <w:t xml:space="preserve"> </w:t>
      </w:r>
      <w:r>
        <w:t xml:space="preserve"> рублей, 00копеек включая НДС </w:t>
      </w:r>
    </w:p>
    <w:p w:rsidR="00BD2D4B" w:rsidRDefault="00BD2D4B" w:rsidP="00BD2D4B">
      <w:pPr>
        <w:ind w:firstLine="426"/>
        <w:jc w:val="both"/>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BD2D4B" w:rsidRDefault="00BD2D4B" w:rsidP="00BD2D4B">
      <w:pPr>
        <w:ind w:firstLine="426"/>
        <w:jc w:val="both"/>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D2D4B" w:rsidRDefault="00BD2D4B" w:rsidP="00BD2D4B">
      <w:pPr>
        <w:numPr>
          <w:ilvl w:val="0"/>
          <w:numId w:val="2"/>
        </w:numPr>
        <w:tabs>
          <w:tab w:val="clear" w:pos="720"/>
          <w:tab w:val="num" w:pos="480"/>
          <w:tab w:val="left" w:pos="709"/>
        </w:tabs>
        <w:ind w:left="0" w:firstLine="426"/>
        <w:contextualSpacing/>
        <w:jc w:val="both"/>
      </w:pPr>
      <w:r>
        <w:rPr>
          <w:b/>
        </w:rPr>
        <w:t xml:space="preserve">Цена договора включает в себя:  </w:t>
      </w:r>
      <w:r>
        <w:t xml:space="preserve">расходы на перевозку, доставку на склад Заказчика расположенного по адресу: </w:t>
      </w:r>
      <w:proofErr w:type="gramStart"/>
      <w:r>
        <w:t>Московская обл., г. Подольск, ул. Железнодорожная, д. 24, страхование, упаковку, стоимость тары, консервации, экспедирование, полный комплект тех.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BD2D4B" w:rsidRDefault="00BD2D4B" w:rsidP="00BD2D4B">
      <w:pPr>
        <w:numPr>
          <w:ilvl w:val="0"/>
          <w:numId w:val="2"/>
        </w:numPr>
        <w:tabs>
          <w:tab w:val="clear" w:pos="720"/>
          <w:tab w:val="num" w:pos="480"/>
          <w:tab w:val="left" w:pos="709"/>
          <w:tab w:val="left" w:pos="851"/>
        </w:tabs>
        <w:ind w:left="0" w:firstLine="426"/>
        <w:contextualSpacing/>
        <w:jc w:val="both"/>
        <w:rPr>
          <w:rStyle w:val="a7"/>
          <w:b w:val="0"/>
          <w:bCs w:val="0"/>
        </w:rPr>
      </w:pPr>
      <w:r>
        <w:rPr>
          <w:b/>
        </w:rPr>
        <w:t>Сроки и условия оплаты:</w:t>
      </w:r>
      <w:r>
        <w:t xml:space="preserve"> </w:t>
      </w:r>
      <w:r>
        <w:rPr>
          <w:rStyle w:val="a7"/>
        </w:rPr>
        <w:t xml:space="preserve">Аванс не более 50% от суммы договора в течение 10-ти банковских дней </w:t>
      </w:r>
      <w:proofErr w:type="gramStart"/>
      <w:r>
        <w:rPr>
          <w:rStyle w:val="a7"/>
        </w:rPr>
        <w:t>с даты подписания</w:t>
      </w:r>
      <w:proofErr w:type="gramEnd"/>
      <w:r>
        <w:rPr>
          <w:rStyle w:val="a7"/>
        </w:rPr>
        <w:t xml:space="preserve"> настоящего договора, оформленного в </w:t>
      </w:r>
      <w:r>
        <w:rPr>
          <w:rStyle w:val="a7"/>
        </w:rPr>
        <w:lastRenderedPageBreak/>
        <w:t>соответствующем порядке, с подлинными подписями и печатью, на основании счета поставщика;</w:t>
      </w:r>
    </w:p>
    <w:p w:rsidR="00BD2D4B" w:rsidRDefault="00BD2D4B" w:rsidP="00BD2D4B">
      <w:pPr>
        <w:snapToGrid w:val="0"/>
        <w:jc w:val="both"/>
        <w:rPr>
          <w:rStyle w:val="a7"/>
          <w:b w:val="0"/>
        </w:rPr>
      </w:pPr>
      <w:r>
        <w:rPr>
          <w:rStyle w:val="a7"/>
        </w:rPr>
        <w:t xml:space="preserve">Оставшиеся 50% выплачиваются в течение 20-ти </w:t>
      </w:r>
      <w:r>
        <w:t xml:space="preserve">банковских дней </w:t>
      </w:r>
      <w:proofErr w:type="gramStart"/>
      <w:r>
        <w:t>с даты подписания</w:t>
      </w:r>
      <w:proofErr w:type="gramEnd"/>
      <w:r>
        <w:t xml:space="preserve"> актов сдачи-приемки поставленной продукции.</w:t>
      </w:r>
    </w:p>
    <w:p w:rsidR="00BD2D4B" w:rsidRDefault="00BD2D4B" w:rsidP="00BD2D4B">
      <w:pPr>
        <w:numPr>
          <w:ilvl w:val="0"/>
          <w:numId w:val="2"/>
        </w:numPr>
        <w:tabs>
          <w:tab w:val="clear" w:pos="720"/>
          <w:tab w:val="num" w:pos="480"/>
          <w:tab w:val="left" w:pos="709"/>
          <w:tab w:val="left" w:pos="851"/>
        </w:tabs>
        <w:ind w:left="0" w:firstLine="426"/>
        <w:contextualSpacing/>
        <w:jc w:val="both"/>
        <w:rPr>
          <w:b/>
        </w:rPr>
      </w:pPr>
      <w:r>
        <w:rPr>
          <w:b/>
          <w:spacing w:val="-6"/>
        </w:rPr>
        <w:t>Срок, место и порядок предоставления документации по запросу цен:</w:t>
      </w:r>
    </w:p>
    <w:p w:rsidR="00BD2D4B" w:rsidRDefault="00BD2D4B" w:rsidP="00BD2D4B">
      <w:pPr>
        <w:tabs>
          <w:tab w:val="left" w:pos="1134"/>
        </w:tabs>
        <w:ind w:firstLine="426"/>
        <w:jc w:val="both"/>
        <w:rPr>
          <w:b/>
          <w:i/>
        </w:rPr>
      </w:pPr>
      <w:proofErr w:type="gramStart"/>
      <w: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Pr>
            <w:rStyle w:val="a3"/>
          </w:rPr>
          <w:t>http://www.zakupki.gov.ru</w:t>
        </w:r>
      </w:hyperlink>
      <w:r>
        <w:t xml:space="preserve">), на официальном сайте по закупкам атомной отрасли </w:t>
      </w:r>
      <w:r>
        <w:rPr>
          <w:spacing w:val="-6"/>
        </w:rPr>
        <w:t>(</w:t>
      </w:r>
      <w:hyperlink r:id="rId13" w:history="1">
        <w:r>
          <w:rPr>
            <w:rStyle w:val="a3"/>
          </w:rPr>
          <w:t>http://zakupki.rosatom.ru</w:t>
        </w:r>
      </w:hyperlink>
      <w:r>
        <w:rPr>
          <w:spacing w:val="-6"/>
        </w:rPr>
        <w:t>) документация по запросу цен находится в открытом доступе</w:t>
      </w:r>
      <w:proofErr w:type="gramEnd"/>
      <w:r>
        <w:rPr>
          <w:spacing w:val="-6"/>
        </w:rPr>
        <w:t xml:space="preserve">, начиная </w:t>
      </w:r>
      <w:proofErr w:type="gramStart"/>
      <w:r>
        <w:t>с даты</w:t>
      </w:r>
      <w:proofErr w:type="gramEnd"/>
      <w:r>
        <w:t xml:space="preserve"> официальной публикации настоящего извещения и документации по запросу цен</w:t>
      </w:r>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4"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hyperlink>
      <w:r>
        <w:rPr>
          <w:spacing w:val="-6"/>
        </w:rPr>
        <w:t xml:space="preserve"> определяется правилами данной электронной торговой площадки.</w:t>
      </w:r>
    </w:p>
    <w:p w:rsidR="00BD2D4B" w:rsidRDefault="00BD2D4B" w:rsidP="00BD2D4B">
      <w:pPr>
        <w:numPr>
          <w:ilvl w:val="0"/>
          <w:numId w:val="2"/>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BD2D4B" w:rsidRDefault="00BD2D4B" w:rsidP="00BD2D4B">
      <w:pPr>
        <w:tabs>
          <w:tab w:val="left" w:pos="851"/>
        </w:tabs>
        <w:ind w:firstLine="426"/>
        <w:jc w:val="both"/>
        <w:rPr>
          <w:b/>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5" w:history="1">
        <w:proofErr w:type="gramEnd"/>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rPr>
          <w:t>ru</w:t>
        </w:r>
        <w:proofErr w:type="spellEnd"/>
        <w:proofErr w:type="gramStart"/>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w:t>
      </w:r>
      <w:r w:rsidRPr="00AD41E0">
        <w:rPr>
          <w:spacing w:val="-6"/>
        </w:rPr>
        <w:t>22</w:t>
      </w:r>
      <w:r>
        <w:rPr>
          <w:spacing w:val="-6"/>
        </w:rPr>
        <w:t xml:space="preserve">» сентября 2014 года. </w:t>
      </w:r>
      <w:proofErr w:type="gramEnd"/>
    </w:p>
    <w:p w:rsidR="00BD2D4B" w:rsidRPr="000E26C0" w:rsidRDefault="00BD2D4B" w:rsidP="00BD2D4B">
      <w:pPr>
        <w:tabs>
          <w:tab w:val="left" w:pos="851"/>
        </w:tabs>
        <w:ind w:firstLine="426"/>
        <w:jc w:val="both"/>
        <w:rPr>
          <w:b/>
          <w:spacing w:val="-6"/>
        </w:rPr>
      </w:pPr>
      <w:r>
        <w:rPr>
          <w:b/>
          <w:spacing w:val="-6"/>
        </w:rPr>
        <w:t>Место и дата проведения отборочной стадии:</w:t>
      </w:r>
      <w:r>
        <w:rPr>
          <w:spacing w:val="-6"/>
        </w:rPr>
        <w:t xml:space="preserve"> г. Подольск, ул. Железнодорожная, д.24 «</w:t>
      </w:r>
      <w:r w:rsidRPr="00BD2D4B">
        <w:rPr>
          <w:spacing w:val="-6"/>
        </w:rPr>
        <w:t>29</w:t>
      </w:r>
      <w:r>
        <w:rPr>
          <w:spacing w:val="-6"/>
        </w:rPr>
        <w:t>» сентября 2014 года.</w:t>
      </w:r>
    </w:p>
    <w:p w:rsidR="00BD2D4B" w:rsidRDefault="00BD2D4B" w:rsidP="00BD2D4B">
      <w:pPr>
        <w:tabs>
          <w:tab w:val="left" w:pos="851"/>
        </w:tabs>
        <w:ind w:firstLine="426"/>
        <w:jc w:val="both"/>
        <w:rPr>
          <w:b/>
          <w:spacing w:val="-6"/>
          <w:highlight w:val="yellow"/>
        </w:rPr>
      </w:pPr>
      <w:r>
        <w:rPr>
          <w:b/>
          <w:spacing w:val="-6"/>
        </w:rPr>
        <w:t>Место и дата подведения итогов запроса цен:</w:t>
      </w:r>
      <w:r>
        <w:rPr>
          <w:spacing w:val="-6"/>
        </w:rPr>
        <w:t xml:space="preserve"> г. Подольск, ул. Железнодорожная, д.24 «</w:t>
      </w:r>
      <w:r>
        <w:rPr>
          <w:spacing w:val="-6"/>
          <w:lang w:val="en-US"/>
        </w:rPr>
        <w:t>06</w:t>
      </w:r>
      <w:r>
        <w:rPr>
          <w:spacing w:val="-6"/>
        </w:rPr>
        <w:t>» октября 2014 года.</w:t>
      </w:r>
    </w:p>
    <w:p w:rsidR="00BD2D4B" w:rsidRDefault="00BD2D4B" w:rsidP="00BD2D4B">
      <w:pPr>
        <w:numPr>
          <w:ilvl w:val="0"/>
          <w:numId w:val="2"/>
        </w:numPr>
        <w:tabs>
          <w:tab w:val="clear" w:pos="720"/>
          <w:tab w:val="num" w:pos="480"/>
          <w:tab w:val="left" w:pos="851"/>
        </w:tabs>
        <w:ind w:left="0" w:firstLine="426"/>
        <w:contextualSpacing/>
        <w:jc w:val="both"/>
        <w:rPr>
          <w:b/>
          <w:spacing w:val="-6"/>
        </w:rPr>
      </w:pPr>
      <w:r>
        <w:rPr>
          <w:b/>
          <w:spacing w:val="-6"/>
        </w:rPr>
        <w:t>Срок заключения договора после определения победителя запроса цен:</w:t>
      </w:r>
      <w:r>
        <w:rPr>
          <w:spacing w:val="-6"/>
        </w:rPr>
        <w:t xml:space="preserve"> </w:t>
      </w:r>
      <w: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BD2D4B" w:rsidRDefault="00BD2D4B" w:rsidP="00BD2D4B">
      <w:pPr>
        <w:numPr>
          <w:ilvl w:val="0"/>
          <w:numId w:val="2"/>
        </w:numPr>
        <w:tabs>
          <w:tab w:val="clear" w:pos="720"/>
          <w:tab w:val="num" w:pos="0"/>
          <w:tab w:val="left" w:pos="851"/>
        </w:tabs>
        <w:ind w:left="0" w:firstLine="426"/>
        <w:contextualSpacing/>
        <w:jc w:val="both"/>
        <w:rPr>
          <w:spacing w:val="-6"/>
        </w:rPr>
      </w:pPr>
      <w:r>
        <w:rPr>
          <w:b/>
          <w:spacing w:val="-6"/>
        </w:rPr>
        <w:t xml:space="preserve">Форма, размер и срок предоставления обеспечения исполнения обязательств по договору: </w:t>
      </w:r>
    </w:p>
    <w:p w:rsidR="00BD2D4B" w:rsidRDefault="00BD2D4B" w:rsidP="00BD2D4B">
      <w:pPr>
        <w:pStyle w:val="a5"/>
        <w:spacing w:after="0"/>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b/>
          <w:sz w:val="24"/>
          <w:szCs w:val="24"/>
          <w:lang w:eastAsia="ru-RU"/>
        </w:rPr>
        <w:t>- обеспечение возврата аванса (</w:t>
      </w:r>
      <w:proofErr w:type="spellStart"/>
      <w:r>
        <w:rPr>
          <w:rFonts w:ascii="Times New Roman" w:eastAsia="Times New Roman" w:hAnsi="Times New Roman"/>
          <w:b/>
          <w:sz w:val="24"/>
          <w:szCs w:val="24"/>
          <w:lang w:eastAsia="ru-RU"/>
        </w:rPr>
        <w:t>п.п</w:t>
      </w:r>
      <w:proofErr w:type="spellEnd"/>
      <w:r>
        <w:rPr>
          <w:rFonts w:ascii="Times New Roman" w:eastAsia="Times New Roman" w:hAnsi="Times New Roman"/>
          <w:b/>
          <w:sz w:val="24"/>
          <w:szCs w:val="24"/>
          <w:lang w:eastAsia="ru-RU"/>
        </w:rPr>
        <w:t>. 12.9.1.а, 12.9.3.</w:t>
      </w:r>
      <w:proofErr w:type="gramEnd"/>
      <w:r>
        <w:rPr>
          <w:rFonts w:ascii="Times New Roman" w:eastAsia="Times New Roman" w:hAnsi="Times New Roman"/>
          <w:b/>
          <w:sz w:val="24"/>
          <w:szCs w:val="24"/>
          <w:lang w:eastAsia="ru-RU"/>
        </w:rPr>
        <w:t xml:space="preserve"> </w:t>
      </w:r>
      <w:proofErr w:type="gramStart"/>
      <w:r>
        <w:rPr>
          <w:rFonts w:ascii="Times New Roman" w:eastAsia="Times New Roman" w:hAnsi="Times New Roman"/>
          <w:b/>
          <w:sz w:val="24"/>
          <w:szCs w:val="24"/>
          <w:lang w:eastAsia="ru-RU"/>
        </w:rPr>
        <w:t>ЕОСЗ ГК «</w:t>
      </w:r>
      <w:proofErr w:type="spellStart"/>
      <w:r>
        <w:rPr>
          <w:rFonts w:ascii="Times New Roman" w:eastAsia="Times New Roman" w:hAnsi="Times New Roman"/>
          <w:b/>
          <w:sz w:val="24"/>
          <w:szCs w:val="24"/>
          <w:lang w:eastAsia="ru-RU"/>
        </w:rPr>
        <w:t>Росатом</w:t>
      </w:r>
      <w:proofErr w:type="spellEnd"/>
      <w:r>
        <w:rPr>
          <w:rFonts w:ascii="Times New Roman" w:eastAsia="Times New Roman" w:hAnsi="Times New Roman"/>
          <w:b/>
          <w:sz w:val="24"/>
          <w:szCs w:val="24"/>
          <w:lang w:eastAsia="ru-RU"/>
        </w:rPr>
        <w:t>»),  форма обеспечения возврата аванса:</w:t>
      </w:r>
      <w:r>
        <w:rPr>
          <w:rFonts w:ascii="Times New Roman" w:eastAsia="Times New Roman" w:hAnsi="Times New Roman"/>
          <w:sz w:val="24"/>
          <w:szCs w:val="24"/>
          <w:lang w:eastAsia="ru-RU"/>
        </w:rPr>
        <w:t xml:space="preserve"> безотзывная банковская гарантия выданная банком, в форме денежных средств путем их перечисления заказчику (п. 12.9.14 ЕОСЗ ГК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в сумме аванса – 50%</w:t>
      </w:r>
      <w:r>
        <w:rPr>
          <w:rFonts w:ascii="Times New Roman" w:eastAsia="Times New Roman" w:hAnsi="Times New Roman"/>
          <w:sz w:val="20"/>
          <w:szCs w:val="24"/>
          <w:lang w:eastAsia="ru-RU"/>
        </w:rPr>
        <w:t xml:space="preserve"> </w:t>
      </w:r>
      <w:r>
        <w:rPr>
          <w:rFonts w:ascii="Times New Roman" w:eastAsia="Times New Roman" w:hAnsi="Times New Roman"/>
          <w:sz w:val="24"/>
          <w:szCs w:val="24"/>
          <w:lang w:eastAsia="ru-RU"/>
        </w:rPr>
        <w:t>от стоимости договора заявленной победителем конкурентной процедуры.</w:t>
      </w:r>
      <w:proofErr w:type="gramEnd"/>
      <w:r>
        <w:rPr>
          <w:rFonts w:ascii="Times New Roman" w:eastAsia="Times New Roman" w:hAnsi="Times New Roman"/>
          <w:sz w:val="24"/>
          <w:szCs w:val="24"/>
          <w:lang w:eastAsia="ru-RU"/>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w:t>
      </w:r>
    </w:p>
    <w:p w:rsidR="00BD2D4B" w:rsidRDefault="00BD2D4B" w:rsidP="00BD2D4B">
      <w:pPr>
        <w:pStyle w:val="a5"/>
        <w:spacing w:after="0"/>
        <w:ind w:left="0" w:firstLine="426"/>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Участник закупки, вправе в заявке:</w:t>
      </w:r>
    </w:p>
    <w:p w:rsidR="00BD2D4B" w:rsidRDefault="00BD2D4B" w:rsidP="00BD2D4B">
      <w:pPr>
        <w:pStyle w:val="a5"/>
        <w:numPr>
          <w:ilvl w:val="0"/>
          <w:numId w:val="3"/>
        </w:numPr>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BD2D4B" w:rsidRDefault="00BD2D4B" w:rsidP="00BD2D4B">
      <w:pPr>
        <w:pStyle w:val="a5"/>
        <w:numPr>
          <w:ilvl w:val="0"/>
          <w:numId w:val="3"/>
        </w:numPr>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xml:space="preserve">»). </w:t>
      </w:r>
    </w:p>
    <w:p w:rsidR="00BD2D4B" w:rsidRDefault="00BD2D4B" w:rsidP="00BD2D4B">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BD2D4B" w:rsidRDefault="00BD2D4B" w:rsidP="00BD2D4B">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BD2D4B" w:rsidRDefault="00BD2D4B" w:rsidP="00BD2D4B">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 Требования к поручителям и гарантам,</w:t>
      </w:r>
      <w:r>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ru-RU"/>
        </w:rPr>
        <w:t xml:space="preserve">необходимые  для установления единого подхода к обращению с поручительствами и банковскими гарантиями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xml:space="preserve">» и ее организаций при осуществлении закупочной деятельности для снижения финансовых рисков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Требования к поручителям, предоставляющим финансовое обеспечение договорных обязательств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и ее организаций</w:t>
      </w:r>
    </w:p>
    <w:p w:rsidR="00BD2D4B" w:rsidRDefault="00BD2D4B" w:rsidP="00BD2D4B">
      <w:pPr>
        <w:pStyle w:val="a5"/>
        <w:spacing w:after="0"/>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или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на уровне суверенного кредитного рейтинга Российской</w:t>
      </w:r>
      <w:proofErr w:type="gramEnd"/>
      <w:r>
        <w:rPr>
          <w:rFonts w:ascii="Times New Roman" w:eastAsia="Times New Roman" w:hAnsi="Times New Roman"/>
          <w:sz w:val="24"/>
          <w:szCs w:val="24"/>
          <w:lang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sz w:val="24"/>
          <w:szCs w:val="24"/>
          <w:lang w:eastAsia="ru-RU"/>
        </w:rPr>
        <w:t xml:space="preserve">. </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налич</w:t>
      </w:r>
      <w:proofErr w:type="gramStart"/>
      <w:r>
        <w:rPr>
          <w:rFonts w:ascii="Times New Roman" w:eastAsia="Times New Roman" w:hAnsi="Times New Roman"/>
          <w:sz w:val="24"/>
          <w:szCs w:val="24"/>
          <w:lang w:eastAsia="ru-RU"/>
        </w:rPr>
        <w:t>ии у о</w:t>
      </w:r>
      <w:proofErr w:type="gramEnd"/>
      <w:r>
        <w:rPr>
          <w:rFonts w:ascii="Times New Roman" w:eastAsia="Times New Roman" w:hAnsi="Times New Roman"/>
          <w:sz w:val="24"/>
          <w:szCs w:val="24"/>
          <w:lang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1.2. Требования к гарантам, предоставляющим финансовое обеспечение договорных обязательств </w:t>
      </w:r>
      <w:proofErr w:type="spellStart"/>
      <w:r>
        <w:rPr>
          <w:rFonts w:ascii="Times New Roman" w:eastAsia="Times New Roman" w:hAnsi="Times New Roman"/>
          <w:kern w:val="28"/>
          <w:sz w:val="24"/>
          <w:szCs w:val="24"/>
          <w:lang w:eastAsia="ru-RU"/>
        </w:rPr>
        <w:t>Госкорпорации</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и ее организаций</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1.2.1. С целью снижения финансовых рисков </w:t>
      </w:r>
      <w:proofErr w:type="spellStart"/>
      <w:r>
        <w:rPr>
          <w:rFonts w:ascii="Times New Roman" w:eastAsia="Times New Roman" w:hAnsi="Times New Roman"/>
          <w:kern w:val="28"/>
          <w:sz w:val="24"/>
          <w:szCs w:val="24"/>
          <w:lang w:eastAsia="ru-RU"/>
        </w:rPr>
        <w:t>Госкорпорация</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rFonts w:ascii="Times New Roman" w:eastAsia="Times New Roman" w:hAnsi="Times New Roman"/>
          <w:kern w:val="28"/>
          <w:sz w:val="24"/>
          <w:szCs w:val="24"/>
          <w:lang w:eastAsia="ru-RU"/>
        </w:rPr>
        <w:t>Госкорпорацией</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и действующих на дату получения обеспечения:</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eastAsia="Times New Roman" w:hAnsi="Times New Roman"/>
          <w:kern w:val="28"/>
          <w:sz w:val="24"/>
          <w:szCs w:val="24"/>
          <w:lang w:eastAsia="ru-RU"/>
        </w:rPr>
        <w:t>млрд</w:t>
      </w:r>
      <w:proofErr w:type="gramEnd"/>
      <w:r>
        <w:rPr>
          <w:rFonts w:ascii="Times New Roman" w:eastAsia="Times New Roman" w:hAnsi="Times New Roman"/>
          <w:kern w:val="28"/>
          <w:sz w:val="24"/>
          <w:szCs w:val="24"/>
          <w:lang w:eastAsia="ru-RU"/>
        </w:rPr>
        <w:t xml:space="preserve"> рублей или их эквиваленту в иностранной валюте.</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 xml:space="preserve">В рамках исполнения обязательств перед организациями </w:t>
      </w:r>
      <w:proofErr w:type="spellStart"/>
      <w:r>
        <w:rPr>
          <w:rFonts w:ascii="Times New Roman" w:eastAsia="Times New Roman" w:hAnsi="Times New Roman"/>
          <w:kern w:val="28"/>
          <w:sz w:val="24"/>
          <w:szCs w:val="24"/>
          <w:lang w:eastAsia="ru-RU"/>
        </w:rPr>
        <w:t>Госкорпорации</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Росатом</w:t>
      </w:r>
      <w:proofErr w:type="spellEnd"/>
      <w:r>
        <w:rPr>
          <w:rFonts w:ascii="Times New Roman" w:eastAsia="Times New Roman" w:hAnsi="Times New Roman"/>
          <w:kern w:val="28"/>
          <w:sz w:val="24"/>
          <w:szCs w:val="24"/>
          <w:lang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 на уровне не ниже «B-» по шкале </w:t>
      </w:r>
      <w:proofErr w:type="spellStart"/>
      <w:r>
        <w:rPr>
          <w:rFonts w:ascii="Times New Roman" w:eastAsia="Times New Roman" w:hAnsi="Times New Roman"/>
          <w:kern w:val="28"/>
          <w:sz w:val="24"/>
          <w:szCs w:val="24"/>
          <w:lang w:eastAsia="ru-RU"/>
        </w:rPr>
        <w:t>Standard&amp;Poor’s</w:t>
      </w:r>
      <w:proofErr w:type="spellEnd"/>
      <w:r>
        <w:rPr>
          <w:rFonts w:ascii="Times New Roman" w:eastAsia="Times New Roman" w:hAnsi="Times New Roman"/>
          <w:kern w:val="28"/>
          <w:sz w:val="24"/>
          <w:szCs w:val="24"/>
          <w:lang w:eastAsia="ru-RU"/>
        </w:rPr>
        <w:t xml:space="preserve"> и </w:t>
      </w:r>
      <w:proofErr w:type="spellStart"/>
      <w:r>
        <w:rPr>
          <w:rFonts w:ascii="Times New Roman" w:eastAsia="Times New Roman" w:hAnsi="Times New Roman"/>
          <w:kern w:val="28"/>
          <w:sz w:val="24"/>
          <w:szCs w:val="24"/>
          <w:lang w:eastAsia="ru-RU"/>
        </w:rPr>
        <w:t>Fitch</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Ratings</w:t>
      </w:r>
      <w:proofErr w:type="spellEnd"/>
      <w:r>
        <w:rPr>
          <w:rFonts w:ascii="Times New Roman" w:eastAsia="Times New Roman" w:hAnsi="Times New Roman"/>
          <w:kern w:val="28"/>
          <w:sz w:val="24"/>
          <w:szCs w:val="24"/>
          <w:lang w:eastAsia="ru-RU"/>
        </w:rPr>
        <w:t xml:space="preserve">, не ниже «B3» по шкале </w:t>
      </w:r>
      <w:proofErr w:type="spellStart"/>
      <w:r>
        <w:rPr>
          <w:rFonts w:ascii="Times New Roman" w:eastAsia="Times New Roman" w:hAnsi="Times New Roman"/>
          <w:kern w:val="28"/>
          <w:sz w:val="24"/>
          <w:szCs w:val="24"/>
          <w:lang w:eastAsia="ru-RU"/>
        </w:rPr>
        <w:t>Moody’s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Investors</w:t>
      </w:r>
      <w:proofErr w:type="spellEnd"/>
      <w:r>
        <w:rPr>
          <w:rFonts w:ascii="Times New Roman" w:eastAsia="Times New Roman" w:hAnsi="Times New Roman"/>
          <w:kern w:val="28"/>
          <w:sz w:val="24"/>
          <w:szCs w:val="24"/>
          <w:lang w:eastAsia="ru-RU"/>
        </w:rPr>
        <w:t xml:space="preserve"> </w:t>
      </w:r>
      <w:proofErr w:type="spellStart"/>
      <w:r>
        <w:rPr>
          <w:rFonts w:ascii="Times New Roman" w:eastAsia="Times New Roman" w:hAnsi="Times New Roman"/>
          <w:kern w:val="28"/>
          <w:sz w:val="24"/>
          <w:szCs w:val="24"/>
          <w:lang w:eastAsia="ru-RU"/>
        </w:rPr>
        <w:t>Service</w:t>
      </w:r>
      <w:proofErr w:type="spellEnd"/>
      <w:r>
        <w:rPr>
          <w:rFonts w:ascii="Times New Roman" w:eastAsia="Times New Roman" w:hAnsi="Times New Roman"/>
          <w:kern w:val="28"/>
          <w:sz w:val="24"/>
          <w:szCs w:val="24"/>
          <w:lang w:eastAsia="ru-RU"/>
        </w:rPr>
        <w:t>. Указанные рейтинги должны быть действительными и не могут находиться в состоянии «отозван» или «приостановлен»;</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Возможно принятие гарантий от банка-нерезидента, у которого отсутствует рейтинг, </w:t>
      </w:r>
      <w:r>
        <w:rPr>
          <w:rFonts w:ascii="Times New Roman" w:eastAsia="Times New Roman" w:hAnsi="Times New Roman"/>
          <w:sz w:val="24"/>
          <w:szCs w:val="24"/>
          <w:lang w:eastAsia="ru-RU"/>
        </w:rPr>
        <w:t xml:space="preserve">присвоенный одним из трех международных рейтинговых агентств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proofErr w:type="gramStart"/>
      <w:r>
        <w:rPr>
          <w:rFonts w:ascii="Times New Roman" w:eastAsia="Times New Roman" w:hAnsi="Times New Roman"/>
          <w:kern w:val="28"/>
          <w:sz w:val="24"/>
          <w:szCs w:val="24"/>
          <w:lang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sz w:val="24"/>
          <w:szCs w:val="24"/>
          <w:lang w:eastAsia="ru-RU"/>
        </w:rPr>
        <w:t xml:space="preserve"> отчетности банка (на сайте </w:t>
      </w:r>
      <w:hyperlink r:id="rId16" w:history="1">
        <w:r>
          <w:rPr>
            <w:rStyle w:val="a3"/>
            <w:rFonts w:ascii="Times New Roman" w:hAnsi="Times New Roman"/>
            <w:kern w:val="28"/>
            <w:lang w:eastAsia="ru-RU"/>
          </w:rPr>
          <w:t>www.cbr.ru</w:t>
        </w:r>
      </w:hyperlink>
      <w:r>
        <w:rPr>
          <w:rFonts w:ascii="Times New Roman" w:eastAsia="Times New Roman" w:hAnsi="Times New Roman"/>
          <w:kern w:val="28"/>
          <w:sz w:val="24"/>
          <w:szCs w:val="24"/>
          <w:lang w:eastAsia="ru-RU"/>
        </w:rPr>
        <w:t xml:space="preserve"> – для банков-резидентов Российской Федерации). </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kern w:val="28"/>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BD2D4B" w:rsidRDefault="00BD2D4B" w:rsidP="00BD2D4B">
      <w:pPr>
        <w:pStyle w:val="a5"/>
        <w:spacing w:after="0"/>
        <w:ind w:left="0" w:firstLine="426"/>
        <w:jc w:val="both"/>
        <w:rPr>
          <w:rFonts w:ascii="Times New Roman" w:eastAsia="Times New Roman" w:hAnsi="Times New Roman"/>
          <w:kern w:val="28"/>
          <w:sz w:val="24"/>
          <w:szCs w:val="24"/>
          <w:lang w:eastAsia="ru-RU"/>
        </w:rPr>
      </w:pPr>
      <w:r>
        <w:rPr>
          <w:rFonts w:ascii="Times New Roman" w:eastAsia="Times New Roman" w:hAnsi="Times New Roman"/>
          <w:sz w:val="24"/>
          <w:szCs w:val="24"/>
          <w:lang w:eastAsia="ru-RU"/>
        </w:rPr>
        <w:t xml:space="preserve">2. Требования к Банкам-партнерам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 Банки-партнеры должны соответствовать следующим критериям:</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2.1.1. Объем активов по публикуемой финансовой отчетности на последнюю отчетную дату: не менее 100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2.1.3. Коэффициент достаточности собственного капитала на последнюю отчетную дату: не менее 11%.</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2.1.4. Чистая ссудная задолженность по публикуемой отчетности на последнюю отчетную дату: не менее 50 </w:t>
      </w:r>
      <w:proofErr w:type="gramStart"/>
      <w:r>
        <w:rPr>
          <w:rFonts w:ascii="Times New Roman" w:eastAsia="Times New Roman" w:hAnsi="Times New Roman"/>
          <w:sz w:val="24"/>
          <w:szCs w:val="24"/>
          <w:lang w:eastAsia="ru-RU"/>
        </w:rPr>
        <w:t>млрд</w:t>
      </w:r>
      <w:proofErr w:type="gramEnd"/>
      <w:r>
        <w:rPr>
          <w:rFonts w:ascii="Times New Roman" w:eastAsia="Times New Roman" w:hAnsi="Times New Roman"/>
          <w:sz w:val="24"/>
          <w:szCs w:val="24"/>
          <w:lang w:eastAsia="ru-RU"/>
        </w:rPr>
        <w:t xml:space="preserve"> рублей.</w:t>
      </w:r>
    </w:p>
    <w:p w:rsidR="00BD2D4B" w:rsidRDefault="00BD2D4B" w:rsidP="00BD2D4B">
      <w:pPr>
        <w:pStyle w:val="a5"/>
        <w:tabs>
          <w:tab w:val="left" w:pos="1418"/>
        </w:tabs>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2.1.6. Наличие банка в системе страхования вкладов (только для банков-резидентов Российской Федерации).</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 на уровне не ниже «B-» по шкале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и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не ниже «B3»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Investors</w:t>
      </w:r>
      <w:r w:rsidRPr="000E26C0">
        <w:rPr>
          <w:rFonts w:ascii="Times New Roman" w:eastAsia="Times New Roman" w:hAnsi="Times New Roman"/>
          <w:sz w:val="24"/>
          <w:szCs w:val="24"/>
          <w:lang w:eastAsia="ru-RU"/>
        </w:rPr>
        <w:t xml:space="preserve"> </w:t>
      </w:r>
      <w:r>
        <w:rPr>
          <w:rFonts w:ascii="Times New Roman" w:eastAsia="Times New Roman" w:hAnsi="Times New Roman"/>
          <w:sz w:val="24"/>
          <w:szCs w:val="24"/>
          <w:lang w:val="en-US" w:eastAsia="ru-RU"/>
        </w:rPr>
        <w:t>Service</w:t>
      </w:r>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BD2D4B" w:rsidRDefault="00BD2D4B" w:rsidP="00BD2D4B">
      <w:pPr>
        <w:pStyle w:val="a5"/>
        <w:tabs>
          <w:tab w:val="left" w:pos="1418"/>
        </w:tabs>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w:t>
      </w:r>
      <w:r>
        <w:rPr>
          <w:rFonts w:ascii="Times New Roman" w:eastAsia="Times New Roman" w:hAnsi="Times New Roman"/>
          <w:sz w:val="24"/>
          <w:szCs w:val="24"/>
          <w:lang w:eastAsia="ru-RU"/>
        </w:rPr>
        <w:lastRenderedPageBreak/>
        <w:t>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2.1.9. Членство банка в международной платежной системе (VISA и/или MASTERCARD).</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2.1.10. Наличие системы дистанционного банковского обслуживания («банк-клиент»), отвечающей следующим требованиям:</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 Основанием для исключения банка из перечня банков-партнеров служит:</w:t>
      </w:r>
    </w:p>
    <w:p w:rsidR="00BD2D4B" w:rsidRDefault="00BD2D4B" w:rsidP="00BD2D4B">
      <w:pPr>
        <w:pStyle w:val="a5"/>
        <w:spacing w:after="0"/>
        <w:ind w:left="0" w:firstLine="426"/>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Pr>
            <w:rStyle w:val="a3"/>
            <w:rFonts w:ascii="Times New Roman" w:hAnsi="Times New Roman"/>
            <w:lang w:val="en-US" w:eastAsia="ru-RU"/>
          </w:rPr>
          <w:t>www</w:t>
        </w:r>
        <w:r>
          <w:rPr>
            <w:rStyle w:val="a3"/>
            <w:rFonts w:ascii="Times New Roman" w:hAnsi="Times New Roman"/>
            <w:lang w:eastAsia="ru-RU"/>
          </w:rPr>
          <w:t>.</w:t>
        </w:r>
        <w:proofErr w:type="spellStart"/>
        <w:r>
          <w:rPr>
            <w:rStyle w:val="a3"/>
            <w:rFonts w:ascii="Times New Roman" w:hAnsi="Times New Roman"/>
            <w:lang w:val="en-US" w:eastAsia="ru-RU"/>
          </w:rPr>
          <w:t>cbr</w:t>
        </w:r>
        <w:proofErr w:type="spellEnd"/>
        <w:r>
          <w:rPr>
            <w:rStyle w:val="a3"/>
            <w:rFonts w:ascii="Times New Roman" w:hAnsi="Times New Roman"/>
            <w:lang w:eastAsia="ru-RU"/>
          </w:rPr>
          <w:t>.</w:t>
        </w:r>
        <w:proofErr w:type="spellStart"/>
        <w:r>
          <w:rPr>
            <w:rStyle w:val="a3"/>
            <w:rFonts w:ascii="Times New Roman" w:hAnsi="Times New Roman"/>
            <w:lang w:val="en-US" w:eastAsia="ru-RU"/>
          </w:rPr>
          <w:t>ru</w:t>
        </w:r>
        <w:proofErr w:type="spellEnd"/>
      </w:hyperlink>
      <w:r>
        <w:rPr>
          <w:rFonts w:ascii="Times New Roman" w:eastAsia="Times New Roman" w:hAnsi="Times New Roman"/>
          <w:sz w:val="24"/>
          <w:szCs w:val="24"/>
          <w:lang w:eastAsia="ru-RU"/>
        </w:rPr>
        <w:t xml:space="preserve"> отчетности банка (ф.101, 102, 134, 135) (только для банков-резидентов Российской Федерации).</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К банкам-партнерам также относятся банки, не полностью соответствующие вышеуказанным критериям, если они являются:</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банками (институтами) развития, в том числе международными;</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 имеющими более чем 3</w:t>
      </w:r>
      <w:r>
        <w:rPr>
          <w:rFonts w:ascii="Times New Roman" w:eastAsia="Times New Roman" w:hAnsi="Times New Roman"/>
          <w:sz w:val="24"/>
          <w:szCs w:val="24"/>
          <w:lang w:eastAsia="ru-RU"/>
        </w:rPr>
        <w:noBreakHyphen/>
        <w:t xml:space="preserve">летний опыт работы с организациями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sz w:val="24"/>
          <w:szCs w:val="24"/>
          <w:lang w:eastAsia="ru-RU"/>
        </w:rPr>
        <w:tab/>
        <w:t>Требования к Опорным банкам</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Объем активов по публикуемой отчетности по РСБУ на последнюю отчетную дату: не менее 1 </w:t>
      </w:r>
      <w:proofErr w:type="gramStart"/>
      <w:r>
        <w:rPr>
          <w:rFonts w:ascii="Times New Roman" w:eastAsia="Times New Roman" w:hAnsi="Times New Roman"/>
          <w:sz w:val="24"/>
          <w:szCs w:val="24"/>
          <w:lang w:eastAsia="ru-RU"/>
        </w:rPr>
        <w:t>трлн</w:t>
      </w:r>
      <w:proofErr w:type="gramEnd"/>
      <w:r>
        <w:rPr>
          <w:rFonts w:ascii="Times New Roman" w:eastAsia="Times New Roman" w:hAnsi="Times New Roman"/>
          <w:sz w:val="24"/>
          <w:szCs w:val="24"/>
          <w:lang w:eastAsia="ru-RU"/>
        </w:rPr>
        <w:t xml:space="preserve"> рублей.</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sz w:val="24"/>
          <w:szCs w:val="24"/>
          <w:lang w:eastAsia="ru-RU"/>
        </w:rPr>
        <w:t>Standard&amp;Poor’s</w:t>
      </w:r>
      <w:proofErr w:type="spellEnd"/>
      <w:r>
        <w:rPr>
          <w:rFonts w:ascii="Times New Roman" w:eastAsia="Times New Roman" w:hAnsi="Times New Roman"/>
          <w:sz w:val="24"/>
          <w:szCs w:val="24"/>
          <w:lang w:eastAsia="ru-RU"/>
        </w:rPr>
        <w:t xml:space="preserve"> (www.standardandpoors.com),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xml:space="preserve"> (www.moodys.com),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w:t>
      </w:r>
      <w:r>
        <w:rPr>
          <w:rFonts w:ascii="Times New Roman" w:eastAsia="Times New Roman" w:hAnsi="Times New Roman"/>
          <w:sz w:val="24"/>
          <w:szCs w:val="24"/>
          <w:lang w:eastAsia="ru-RU"/>
        </w:rPr>
        <w:lastRenderedPageBreak/>
        <w:t>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sz w:val="24"/>
          <w:szCs w:val="24"/>
          <w:lang w:eastAsia="ru-RU"/>
        </w:rPr>
        <w:t>Standard</w:t>
      </w:r>
      <w:proofErr w:type="spellEnd"/>
      <w:r>
        <w:rPr>
          <w:rFonts w:ascii="Times New Roman" w:eastAsia="Times New Roman" w:hAnsi="Times New Roman"/>
          <w:sz w:val="24"/>
          <w:szCs w:val="24"/>
          <w:lang w:eastAsia="ru-RU"/>
        </w:rPr>
        <w:t xml:space="preserve"> &amp; </w:t>
      </w:r>
      <w:proofErr w:type="spellStart"/>
      <w:r>
        <w:rPr>
          <w:rFonts w:ascii="Times New Roman" w:eastAsia="Times New Roman" w:hAnsi="Times New Roman"/>
          <w:sz w:val="24"/>
          <w:szCs w:val="24"/>
          <w:lang w:eastAsia="ru-RU"/>
        </w:rPr>
        <w:t>Poor’s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Fitch</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Ratings</w:t>
      </w:r>
      <w:proofErr w:type="spellEnd"/>
      <w:r>
        <w:rPr>
          <w:rFonts w:ascii="Times New Roman" w:eastAsia="Times New Roman" w:hAnsi="Times New Roman"/>
          <w:sz w:val="24"/>
          <w:szCs w:val="24"/>
          <w:lang w:eastAsia="ru-RU"/>
        </w:rPr>
        <w:t xml:space="preserve">, и по шкале </w:t>
      </w:r>
      <w:proofErr w:type="spellStart"/>
      <w:r>
        <w:rPr>
          <w:rFonts w:ascii="Times New Roman" w:eastAsia="Times New Roman" w:hAnsi="Times New Roman"/>
          <w:sz w:val="24"/>
          <w:szCs w:val="24"/>
          <w:lang w:eastAsia="ru-RU"/>
        </w:rPr>
        <w:t>Moody’s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Investors</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Service</w:t>
      </w:r>
      <w:proofErr w:type="spellEnd"/>
      <w:r>
        <w:rPr>
          <w:rFonts w:ascii="Times New Roman" w:eastAsia="Times New Roman" w:hAnsi="Times New Roman"/>
          <w:sz w:val="24"/>
          <w:szCs w:val="24"/>
          <w:lang w:eastAsia="ru-RU"/>
        </w:rPr>
        <w:t>). Указанные рейтинги должны быть действительными и не могут находиться в состоянии «отозван» или «приостановлен».</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D2D4B" w:rsidRDefault="00BD2D4B" w:rsidP="00BD2D4B">
      <w:pPr>
        <w:pStyle w:val="a5"/>
        <w:spacing w:after="0"/>
        <w:ind w:left="0"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Работа с банками-нерезидентами допускается только для организаций отрасли, имеющих согласование Казначейства </w:t>
      </w:r>
      <w:proofErr w:type="spellStart"/>
      <w:r>
        <w:rPr>
          <w:rFonts w:ascii="Times New Roman" w:eastAsia="Times New Roman" w:hAnsi="Times New Roman"/>
          <w:sz w:val="24"/>
          <w:szCs w:val="24"/>
          <w:lang w:eastAsia="ru-RU"/>
        </w:rPr>
        <w:t>Госкорпорации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Росатом</w:t>
      </w:r>
      <w:proofErr w:type="spellEnd"/>
      <w:r>
        <w:rPr>
          <w:rFonts w:ascii="Times New Roman" w:eastAsia="Times New Roman" w:hAnsi="Times New Roman"/>
          <w:sz w:val="24"/>
          <w:szCs w:val="24"/>
          <w:lang w:eastAsia="ru-RU"/>
        </w:rPr>
        <w:t>».</w:t>
      </w:r>
    </w:p>
    <w:p w:rsidR="00BD2D4B" w:rsidRDefault="00BD2D4B" w:rsidP="00BD2D4B">
      <w:pPr>
        <w:pStyle w:val="a5"/>
        <w:spacing w:after="0"/>
        <w:ind w:left="0" w:firstLine="426"/>
        <w:jc w:val="both"/>
        <w:rPr>
          <w:rFonts w:ascii="Times New Roman" w:eastAsia="Times New Roman" w:hAnsi="Times New Roman"/>
          <w:spacing w:val="-6"/>
          <w:sz w:val="24"/>
          <w:szCs w:val="24"/>
          <w:lang w:eastAsia="ru-RU"/>
        </w:rPr>
      </w:pPr>
      <w:r>
        <w:rPr>
          <w:rFonts w:ascii="Times New Roman" w:eastAsia="Times New Roman" w:hAnsi="Times New Roman"/>
          <w:bCs/>
          <w:sz w:val="24"/>
          <w:szCs w:val="24"/>
          <w:lang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BD2D4B" w:rsidRDefault="00BD2D4B" w:rsidP="00BD2D4B">
      <w:pPr>
        <w:numPr>
          <w:ilvl w:val="0"/>
          <w:numId w:val="2"/>
        </w:numPr>
        <w:tabs>
          <w:tab w:val="clear" w:pos="720"/>
          <w:tab w:val="num" w:pos="480"/>
          <w:tab w:val="left" w:pos="851"/>
        </w:tabs>
        <w:ind w:left="0" w:firstLine="426"/>
        <w:contextualSpacing/>
        <w:jc w:val="both"/>
        <w:rPr>
          <w:spacing w:val="-6"/>
        </w:rPr>
      </w:pPr>
      <w:r>
        <w:t>Процедура запроса цен не является торгами по законодательству Российской Федерации.</w:t>
      </w:r>
    </w:p>
    <w:p w:rsidR="00BD2D4B" w:rsidRDefault="00BD2D4B" w:rsidP="00BD2D4B">
      <w:pPr>
        <w:numPr>
          <w:ilvl w:val="0"/>
          <w:numId w:val="2"/>
        </w:numPr>
        <w:tabs>
          <w:tab w:val="clear" w:pos="720"/>
          <w:tab w:val="num" w:pos="480"/>
          <w:tab w:val="left" w:pos="851"/>
        </w:tabs>
        <w:spacing w:line="276" w:lineRule="auto"/>
        <w:ind w:left="0" w:firstLine="426"/>
        <w:contextualSpacing/>
        <w:jc w:val="both"/>
        <w:rPr>
          <w:spacing w:val="-6"/>
        </w:rPr>
      </w:pPr>
      <w: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BD2D4B" w:rsidRDefault="00BD2D4B" w:rsidP="00BD2D4B">
      <w:pPr>
        <w:tabs>
          <w:tab w:val="left" w:pos="851"/>
        </w:tabs>
        <w:spacing w:line="276" w:lineRule="auto"/>
        <w:ind w:left="426"/>
        <w:contextualSpacing/>
        <w:jc w:val="both"/>
        <w:rPr>
          <w:spacing w:val="-6"/>
        </w:rPr>
      </w:pPr>
      <w:r>
        <w:t>изменения финансовых, инвестиционных, производственных и иных программ, оказавших влияние на потребность в данной закупке;</w:t>
      </w:r>
    </w:p>
    <w:p w:rsidR="00BD2D4B" w:rsidRDefault="00BD2D4B" w:rsidP="00BD2D4B">
      <w:pPr>
        <w:tabs>
          <w:tab w:val="left" w:pos="851"/>
        </w:tabs>
        <w:spacing w:line="276" w:lineRule="auto"/>
        <w:ind w:left="426"/>
        <w:contextualSpacing/>
        <w:jc w:val="both"/>
        <w:rPr>
          <w:spacing w:val="-6"/>
        </w:rPr>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2D4B" w:rsidRDefault="00BD2D4B" w:rsidP="00BD2D4B">
      <w:pPr>
        <w:tabs>
          <w:tab w:val="left" w:pos="851"/>
        </w:tabs>
        <w:spacing w:line="276" w:lineRule="auto"/>
        <w:ind w:left="426"/>
        <w:contextualSpacing/>
        <w:jc w:val="both"/>
        <w:rPr>
          <w:spacing w:val="-6"/>
        </w:rPr>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BD2D4B" w:rsidRDefault="00BD2D4B" w:rsidP="00BD2D4B">
      <w:pPr>
        <w:numPr>
          <w:ilvl w:val="0"/>
          <w:numId w:val="2"/>
        </w:numPr>
        <w:tabs>
          <w:tab w:val="clear" w:pos="720"/>
          <w:tab w:val="num" w:pos="480"/>
          <w:tab w:val="left" w:pos="851"/>
        </w:tabs>
        <w:spacing w:line="276" w:lineRule="auto"/>
        <w:ind w:left="0" w:firstLine="426"/>
        <w:contextualSpacing/>
        <w:jc w:val="both"/>
        <w:rPr>
          <w:spacing w:val="-6"/>
        </w:rPr>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E6AC6" w:rsidRDefault="00CE6AC6"/>
    <w:sectPr w:rsidR="00CE6A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D4B"/>
    <w:rsid w:val="00BD2D4B"/>
    <w:rsid w:val="00CE6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D4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BD2D4B"/>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BD2D4B"/>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BD2D4B"/>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BD2D4B"/>
    <w:rPr>
      <w:rFonts w:ascii="Times New Roman" w:eastAsia="Arial Unicode MS" w:hAnsi="Times New Roman" w:cs="Times New Roman"/>
      <w:b/>
      <w:bCs/>
      <w:sz w:val="28"/>
      <w:szCs w:val="28"/>
      <w:lang w:eastAsia="ru-RU"/>
    </w:rPr>
  </w:style>
  <w:style w:type="character" w:styleId="a3">
    <w:name w:val="Hyperlink"/>
    <w:uiPriority w:val="99"/>
    <w:semiHidden/>
    <w:unhideWhenUsed/>
    <w:rsid w:val="00BD2D4B"/>
    <w:rPr>
      <w:color w:val="0000FF"/>
      <w:u w:val="single"/>
    </w:rPr>
  </w:style>
  <w:style w:type="paragraph" w:styleId="HTML">
    <w:name w:val="HTML Preformatted"/>
    <w:basedOn w:val="a"/>
    <w:link w:val="HTML0"/>
    <w:unhideWhenUsed/>
    <w:rsid w:val="00BD2D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D2D4B"/>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uiPriority w:val="34"/>
    <w:locked/>
    <w:rsid w:val="00BD2D4B"/>
    <w:rPr>
      <w:rFonts w:ascii="Calibri" w:eastAsia="Calibri" w:hAnsi="Calibri" w:cs="Times New Roman"/>
    </w:rPr>
  </w:style>
  <w:style w:type="paragraph" w:styleId="a5">
    <w:name w:val="Normal (Web)"/>
    <w:aliases w:val="Обычный (Web),Обычный (веб) Знак Знак,Обычный (Web) Знак Знак Знак"/>
    <w:basedOn w:val="a"/>
    <w:link w:val="a4"/>
    <w:autoRedefine/>
    <w:uiPriority w:val="34"/>
    <w:unhideWhenUsed/>
    <w:qFormat/>
    <w:rsid w:val="00BD2D4B"/>
    <w:pPr>
      <w:spacing w:after="200" w:line="276" w:lineRule="auto"/>
      <w:ind w:left="720"/>
      <w:contextualSpacing/>
    </w:pPr>
    <w:rPr>
      <w:rFonts w:ascii="Calibri" w:eastAsia="Calibri" w:hAnsi="Calibri"/>
      <w:sz w:val="22"/>
      <w:szCs w:val="22"/>
      <w:lang w:eastAsia="en-US"/>
    </w:rPr>
  </w:style>
  <w:style w:type="paragraph" w:customStyle="1" w:styleId="1">
    <w:name w:val="заголовок 1"/>
    <w:basedOn w:val="a"/>
    <w:next w:val="a"/>
    <w:rsid w:val="00BD2D4B"/>
    <w:pPr>
      <w:keepNext/>
      <w:widowControl w:val="0"/>
      <w:snapToGrid w:val="0"/>
      <w:jc w:val="center"/>
    </w:pPr>
    <w:rPr>
      <w:b/>
      <w:sz w:val="22"/>
      <w:szCs w:val="20"/>
    </w:rPr>
  </w:style>
  <w:style w:type="paragraph" w:customStyle="1" w:styleId="a6">
    <w:name w:val="регламент список"/>
    <w:basedOn w:val="3"/>
    <w:autoRedefine/>
    <w:rsid w:val="00BD2D4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BD2D4B"/>
    <w:pPr>
      <w:tabs>
        <w:tab w:val="num" w:pos="1701"/>
      </w:tabs>
      <w:spacing w:line="288" w:lineRule="auto"/>
      <w:ind w:firstLine="567"/>
      <w:jc w:val="both"/>
    </w:pPr>
    <w:rPr>
      <w:sz w:val="28"/>
    </w:rPr>
  </w:style>
  <w:style w:type="character" w:styleId="a7">
    <w:name w:val="Strong"/>
    <w:basedOn w:val="a0"/>
    <w:qFormat/>
    <w:rsid w:val="00BD2D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D4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BD2D4B"/>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BD2D4B"/>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BD2D4B"/>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BD2D4B"/>
    <w:rPr>
      <w:rFonts w:ascii="Times New Roman" w:eastAsia="Arial Unicode MS" w:hAnsi="Times New Roman" w:cs="Times New Roman"/>
      <w:b/>
      <w:bCs/>
      <w:sz w:val="28"/>
      <w:szCs w:val="28"/>
      <w:lang w:eastAsia="ru-RU"/>
    </w:rPr>
  </w:style>
  <w:style w:type="character" w:styleId="a3">
    <w:name w:val="Hyperlink"/>
    <w:uiPriority w:val="99"/>
    <w:semiHidden/>
    <w:unhideWhenUsed/>
    <w:rsid w:val="00BD2D4B"/>
    <w:rPr>
      <w:color w:val="0000FF"/>
      <w:u w:val="single"/>
    </w:rPr>
  </w:style>
  <w:style w:type="paragraph" w:styleId="HTML">
    <w:name w:val="HTML Preformatted"/>
    <w:basedOn w:val="a"/>
    <w:link w:val="HTML0"/>
    <w:unhideWhenUsed/>
    <w:rsid w:val="00BD2D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D2D4B"/>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uiPriority w:val="34"/>
    <w:locked/>
    <w:rsid w:val="00BD2D4B"/>
    <w:rPr>
      <w:rFonts w:ascii="Calibri" w:eastAsia="Calibri" w:hAnsi="Calibri" w:cs="Times New Roman"/>
    </w:rPr>
  </w:style>
  <w:style w:type="paragraph" w:styleId="a5">
    <w:name w:val="Normal (Web)"/>
    <w:aliases w:val="Обычный (Web),Обычный (веб) Знак Знак,Обычный (Web) Знак Знак Знак"/>
    <w:basedOn w:val="a"/>
    <w:link w:val="a4"/>
    <w:autoRedefine/>
    <w:uiPriority w:val="34"/>
    <w:unhideWhenUsed/>
    <w:qFormat/>
    <w:rsid w:val="00BD2D4B"/>
    <w:pPr>
      <w:spacing w:after="200" w:line="276" w:lineRule="auto"/>
      <w:ind w:left="720"/>
      <w:contextualSpacing/>
    </w:pPr>
    <w:rPr>
      <w:rFonts w:ascii="Calibri" w:eastAsia="Calibri" w:hAnsi="Calibri"/>
      <w:sz w:val="22"/>
      <w:szCs w:val="22"/>
      <w:lang w:eastAsia="en-US"/>
    </w:rPr>
  </w:style>
  <w:style w:type="paragraph" w:customStyle="1" w:styleId="1">
    <w:name w:val="заголовок 1"/>
    <w:basedOn w:val="a"/>
    <w:next w:val="a"/>
    <w:rsid w:val="00BD2D4B"/>
    <w:pPr>
      <w:keepNext/>
      <w:widowControl w:val="0"/>
      <w:snapToGrid w:val="0"/>
      <w:jc w:val="center"/>
    </w:pPr>
    <w:rPr>
      <w:b/>
      <w:sz w:val="22"/>
      <w:szCs w:val="20"/>
    </w:rPr>
  </w:style>
  <w:style w:type="paragraph" w:customStyle="1" w:styleId="a6">
    <w:name w:val="регламент список"/>
    <w:basedOn w:val="3"/>
    <w:autoRedefine/>
    <w:rsid w:val="00BD2D4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BD2D4B"/>
    <w:pPr>
      <w:tabs>
        <w:tab w:val="num" w:pos="1701"/>
      </w:tabs>
      <w:spacing w:line="288" w:lineRule="auto"/>
      <w:ind w:firstLine="567"/>
      <w:jc w:val="both"/>
    </w:pPr>
    <w:rPr>
      <w:sz w:val="28"/>
    </w:rPr>
  </w:style>
  <w:style w:type="character" w:styleId="a7">
    <w:name w:val="Strong"/>
    <w:basedOn w:val="a0"/>
    <w:qFormat/>
    <w:rsid w:val="00BD2D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2890</Words>
  <Characters>16479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2014-09-15T05:27:00Z</dcterms:created>
  <dcterms:modified xsi:type="dcterms:W3CDTF">2014-09-15T05:28:00Z</dcterms:modified>
</cp:coreProperties>
</file>