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490" w:rsidRPr="002A4490" w:rsidRDefault="002A4490" w:rsidP="002A449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2A4490">
        <w:rPr>
          <w:sz w:val="28"/>
          <w:szCs w:val="28"/>
        </w:rPr>
        <w:t>Техничес</w:t>
      </w:r>
      <w:bookmarkEnd w:id="0"/>
      <w:bookmarkEnd w:id="1"/>
      <w:bookmarkEnd w:id="2"/>
      <w:r w:rsidRPr="002A4490">
        <w:rPr>
          <w:sz w:val="28"/>
          <w:szCs w:val="28"/>
          <w:lang w:val="ru-RU"/>
        </w:rPr>
        <w:t>кое задание</w:t>
      </w:r>
    </w:p>
    <w:p w:rsidR="002A4490" w:rsidRPr="00AF008D" w:rsidRDefault="002A4490" w:rsidP="002A4490">
      <w:pPr>
        <w:rPr>
          <w:lang/>
        </w:rPr>
      </w:pPr>
    </w:p>
    <w:tbl>
      <w:tblPr>
        <w:tblW w:w="10031" w:type="dxa"/>
        <w:tblInd w:w="-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670"/>
        <w:gridCol w:w="708"/>
        <w:gridCol w:w="851"/>
      </w:tblGrid>
      <w:tr w:rsidR="002A4490" w:rsidRPr="00591E08" w:rsidTr="002A4490">
        <w:tc>
          <w:tcPr>
            <w:tcW w:w="534" w:type="dxa"/>
          </w:tcPr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</w:p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</w:p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 xml:space="preserve">№  </w:t>
            </w: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A746B5">
              <w:rPr>
                <w:b/>
                <w:sz w:val="18"/>
                <w:szCs w:val="18"/>
              </w:rPr>
              <w:t>/</w:t>
            </w:r>
            <w:proofErr w:type="spellStart"/>
            <w:r w:rsidRPr="00A746B5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68" w:type="dxa"/>
          </w:tcPr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</w:p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</w:p>
          <w:p w:rsidR="002A4490" w:rsidRDefault="002A4490" w:rsidP="002A4490">
            <w:pPr>
              <w:jc w:val="both"/>
              <w:rPr>
                <w:b/>
                <w:sz w:val="18"/>
                <w:szCs w:val="18"/>
              </w:rPr>
            </w:pPr>
          </w:p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5670" w:type="dxa"/>
          </w:tcPr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746B5">
              <w:rPr>
                <w:b/>
                <w:sz w:val="18"/>
                <w:szCs w:val="18"/>
              </w:rPr>
              <w:t>Требования, к качеству, техническим характер</w:t>
            </w:r>
            <w:r w:rsidRPr="00A746B5">
              <w:rPr>
                <w:b/>
                <w:sz w:val="18"/>
                <w:szCs w:val="18"/>
              </w:rPr>
              <w:t>и</w:t>
            </w:r>
            <w:r w:rsidRPr="00A746B5">
              <w:rPr>
                <w:b/>
                <w:sz w:val="18"/>
                <w:szCs w:val="18"/>
              </w:rPr>
              <w:t>стикам ТМЦ, требования к их безопасности, требования к фун</w:t>
            </w:r>
            <w:r w:rsidRPr="00A746B5">
              <w:rPr>
                <w:b/>
                <w:sz w:val="18"/>
                <w:szCs w:val="18"/>
              </w:rPr>
              <w:t>к</w:t>
            </w:r>
            <w:r w:rsidRPr="00A746B5">
              <w:rPr>
                <w:b/>
                <w:sz w:val="18"/>
                <w:szCs w:val="18"/>
              </w:rPr>
              <w:t>циональным характеристикам (потребительским свойствам) Товара (Оборуд</w:t>
            </w:r>
            <w:r w:rsidRPr="00A746B5">
              <w:rPr>
                <w:b/>
                <w:sz w:val="18"/>
                <w:szCs w:val="18"/>
              </w:rPr>
              <w:t>о</w:t>
            </w:r>
            <w:r w:rsidRPr="00A746B5">
              <w:rPr>
                <w:b/>
                <w:sz w:val="18"/>
                <w:szCs w:val="18"/>
              </w:rPr>
              <w:t>вания), требования к размерам, упаковке, отгрузке Товара (Об</w:t>
            </w:r>
            <w:r w:rsidRPr="00A746B5">
              <w:rPr>
                <w:b/>
                <w:sz w:val="18"/>
                <w:szCs w:val="18"/>
              </w:rPr>
              <w:t>о</w:t>
            </w:r>
            <w:r w:rsidRPr="00A746B5">
              <w:rPr>
                <w:b/>
                <w:sz w:val="18"/>
                <w:szCs w:val="18"/>
              </w:rPr>
              <w:t>рудования) и иные показатели, связанные с определением соо</w:t>
            </w:r>
            <w:r w:rsidRPr="00A746B5">
              <w:rPr>
                <w:b/>
                <w:sz w:val="18"/>
                <w:szCs w:val="18"/>
              </w:rPr>
              <w:t>т</w:t>
            </w:r>
            <w:r w:rsidRPr="00A746B5">
              <w:rPr>
                <w:b/>
                <w:sz w:val="18"/>
                <w:szCs w:val="18"/>
              </w:rPr>
              <w:t>ветствия поставляемого Товара (Оборудования) потре</w:t>
            </w:r>
            <w:r w:rsidRPr="00A746B5">
              <w:rPr>
                <w:b/>
                <w:sz w:val="18"/>
                <w:szCs w:val="18"/>
              </w:rPr>
              <w:t>б</w:t>
            </w:r>
            <w:r w:rsidRPr="00A746B5">
              <w:rPr>
                <w:b/>
                <w:sz w:val="18"/>
                <w:szCs w:val="18"/>
              </w:rPr>
              <w:t>ностям заказчика</w:t>
            </w:r>
            <w:proofErr w:type="gramEnd"/>
          </w:p>
        </w:tc>
        <w:tc>
          <w:tcPr>
            <w:tcW w:w="708" w:type="dxa"/>
            <w:vAlign w:val="center"/>
          </w:tcPr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  <w:r w:rsidRPr="00A746B5">
              <w:rPr>
                <w:b/>
                <w:sz w:val="18"/>
                <w:szCs w:val="18"/>
              </w:rPr>
              <w:t>Ед.</w:t>
            </w:r>
          </w:p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A746B5">
              <w:rPr>
                <w:b/>
                <w:sz w:val="18"/>
                <w:szCs w:val="18"/>
              </w:rPr>
              <w:t>изм</w:t>
            </w:r>
            <w:proofErr w:type="spellEnd"/>
            <w:r w:rsidRPr="00A746B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851" w:type="dxa"/>
            <w:vAlign w:val="center"/>
          </w:tcPr>
          <w:p w:rsidR="002A4490" w:rsidRPr="00A746B5" w:rsidRDefault="002A4490" w:rsidP="002A4490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A746B5">
              <w:rPr>
                <w:b/>
                <w:sz w:val="18"/>
                <w:szCs w:val="18"/>
              </w:rPr>
              <w:t>Ко-лич</w:t>
            </w:r>
            <w:r w:rsidRPr="00A746B5">
              <w:rPr>
                <w:b/>
                <w:sz w:val="18"/>
                <w:szCs w:val="18"/>
              </w:rPr>
              <w:t>е</w:t>
            </w:r>
            <w:r w:rsidRPr="00A746B5">
              <w:rPr>
                <w:b/>
                <w:sz w:val="18"/>
                <w:szCs w:val="18"/>
              </w:rPr>
              <w:t>ство</w:t>
            </w:r>
            <w:proofErr w:type="spellEnd"/>
            <w:proofErr w:type="gramEnd"/>
          </w:p>
        </w:tc>
      </w:tr>
      <w:tr w:rsidR="002A4490" w:rsidRPr="00ED49B9" w:rsidTr="002A4490">
        <w:trPr>
          <w:trHeight w:val="1420"/>
        </w:trPr>
        <w:tc>
          <w:tcPr>
            <w:tcW w:w="534" w:type="dxa"/>
          </w:tcPr>
          <w:p w:rsidR="002A4490" w:rsidRPr="00A746B5" w:rsidRDefault="002A4490" w:rsidP="002A4490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 xml:space="preserve">Монитор </w:t>
            </w:r>
          </w:p>
          <w:p w:rsidR="002A4490" w:rsidRPr="007D44D6" w:rsidRDefault="002A4490" w:rsidP="0051480C">
            <w:pPr>
              <w:pStyle w:val="1"/>
              <w:widowControl w:val="0"/>
              <w:numPr>
                <w:ilvl w:val="0"/>
                <w:numId w:val="0"/>
              </w:numPr>
              <w:suppressAutoHyphens/>
              <w:rPr>
                <w:b/>
                <w:caps/>
                <w:sz w:val="22"/>
                <w:szCs w:val="22"/>
              </w:rPr>
            </w:pPr>
          </w:p>
          <w:p w:rsidR="002A4490" w:rsidRPr="007D44D6" w:rsidRDefault="002A4490" w:rsidP="0051480C">
            <w:pPr>
              <w:ind w:right="-66"/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Типа EIZO FDU260</w:t>
            </w:r>
            <w:r>
              <w:rPr>
                <w:sz w:val="22"/>
                <w:szCs w:val="22"/>
              </w:rPr>
              <w:t>2</w:t>
            </w:r>
            <w:r w:rsidRPr="007D44D6">
              <w:rPr>
                <w:sz w:val="22"/>
                <w:szCs w:val="22"/>
                <w:lang w:val="en-US"/>
              </w:rPr>
              <w:t>WT</w:t>
            </w:r>
          </w:p>
          <w:p w:rsidR="002A4490" w:rsidRPr="007D44D6" w:rsidRDefault="002A4490" w:rsidP="0051480C">
            <w:pPr>
              <w:ind w:right="-66"/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5670" w:type="dxa"/>
          </w:tcPr>
          <w:p w:rsidR="002A4490" w:rsidRPr="007D44D6" w:rsidRDefault="002A4490" w:rsidP="0051480C">
            <w:pPr>
              <w:ind w:hanging="107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7D44D6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характеристики.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Монитор в морском исполнении для монтажа в пульт;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Тип панели: VA;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Диагональ: 25,5";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Максимальное разрешение: 1920х1200;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Размер видимой части дисплея: 550х343,8;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 xml:space="preserve">Технология </w:t>
            </w:r>
            <w:r w:rsidRPr="007D44D6">
              <w:rPr>
                <w:sz w:val="22"/>
                <w:szCs w:val="22"/>
                <w:lang w:val="en-US"/>
              </w:rPr>
              <w:t>LED</w:t>
            </w:r>
            <w:r w:rsidRPr="007D44D6">
              <w:rPr>
                <w:sz w:val="22"/>
                <w:szCs w:val="22"/>
              </w:rPr>
              <w:t>: есть;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Размер пикселя: 0.2865х</w:t>
            </w:r>
            <w:proofErr w:type="gramStart"/>
            <w:r w:rsidRPr="007D44D6">
              <w:rPr>
                <w:sz w:val="22"/>
                <w:szCs w:val="22"/>
              </w:rPr>
              <w:t>0</w:t>
            </w:r>
            <w:proofErr w:type="gramEnd"/>
            <w:r w:rsidRPr="007D44D6">
              <w:rPr>
                <w:sz w:val="22"/>
                <w:szCs w:val="22"/>
              </w:rPr>
              <w:t>.2865мм;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Угол обзора по вертикали и горизонтали: 176º,176º;</w:t>
            </w:r>
          </w:p>
          <w:p w:rsidR="002A4490" w:rsidRPr="007D44D6" w:rsidRDefault="002A4490" w:rsidP="0051480C">
            <w:pPr>
              <w:rPr>
                <w:sz w:val="22"/>
                <w:szCs w:val="22"/>
              </w:rPr>
            </w:pPr>
            <w:r w:rsidRPr="007D44D6">
              <w:rPr>
                <w:sz w:val="22"/>
                <w:szCs w:val="22"/>
              </w:rPr>
              <w:t>Яркость: 470cd/m</w:t>
            </w:r>
            <w:r w:rsidRPr="007D44D6">
              <w:rPr>
                <w:kern w:val="20"/>
                <w:sz w:val="22"/>
                <w:szCs w:val="22"/>
                <w:vertAlign w:val="superscript"/>
              </w:rPr>
              <w:t>2</w:t>
            </w:r>
            <w:r w:rsidRPr="007D44D6">
              <w:rPr>
                <w:sz w:val="22"/>
                <w:szCs w:val="22"/>
              </w:rPr>
              <w:t>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Контрастность: 1500:1;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Время отклика: 20мс;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  <w:lang w:val="en-US"/>
              </w:rPr>
            </w:pPr>
            <w:proofErr w:type="spellStart"/>
            <w:r w:rsidRPr="007D44D6">
              <w:rPr>
                <w:kern w:val="20"/>
                <w:sz w:val="22"/>
                <w:szCs w:val="22"/>
                <w:lang w:val="en-US"/>
              </w:rPr>
              <w:t>Разъёмы</w:t>
            </w:r>
            <w:proofErr w:type="spellEnd"/>
            <w:r w:rsidRPr="007D44D6">
              <w:rPr>
                <w:kern w:val="20"/>
                <w:sz w:val="22"/>
                <w:szCs w:val="22"/>
                <w:lang w:val="en-US"/>
              </w:rPr>
              <w:t>: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  <w:lang w:val="en-US"/>
              </w:rPr>
            </w:pPr>
            <w:r w:rsidRPr="007D44D6">
              <w:rPr>
                <w:kern w:val="20"/>
                <w:sz w:val="22"/>
                <w:szCs w:val="22"/>
                <w:lang w:val="en-US"/>
              </w:rPr>
              <w:t>DVI-D 24pin: 1;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  <w:lang w:val="en-US"/>
              </w:rPr>
            </w:pPr>
            <w:r w:rsidRPr="007D44D6">
              <w:rPr>
                <w:kern w:val="20"/>
                <w:sz w:val="22"/>
                <w:szCs w:val="22"/>
                <w:lang w:val="en-US"/>
              </w:rPr>
              <w:t>D-Sub 15pin: 1;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  <w:lang w:val="en-US"/>
              </w:rPr>
              <w:t>D</w:t>
            </w:r>
            <w:r w:rsidRPr="007D44D6">
              <w:rPr>
                <w:kern w:val="20"/>
                <w:sz w:val="22"/>
                <w:szCs w:val="22"/>
              </w:rPr>
              <w:t>-</w:t>
            </w:r>
            <w:r w:rsidRPr="007D44D6">
              <w:rPr>
                <w:kern w:val="20"/>
                <w:sz w:val="22"/>
                <w:szCs w:val="22"/>
                <w:lang w:val="en-US"/>
              </w:rPr>
              <w:t>Sub</w:t>
            </w:r>
            <w:r w:rsidRPr="007D44D6">
              <w:rPr>
                <w:kern w:val="20"/>
                <w:sz w:val="22"/>
                <w:szCs w:val="22"/>
              </w:rPr>
              <w:t xml:space="preserve"> </w:t>
            </w:r>
            <w:r w:rsidRPr="007D44D6">
              <w:rPr>
                <w:kern w:val="20"/>
                <w:sz w:val="22"/>
                <w:szCs w:val="22"/>
                <w:lang w:val="en-US"/>
              </w:rPr>
              <w:t>mini</w:t>
            </w:r>
            <w:r w:rsidRPr="007D44D6">
              <w:rPr>
                <w:kern w:val="20"/>
                <w:sz w:val="22"/>
                <w:szCs w:val="22"/>
              </w:rPr>
              <w:t xml:space="preserve"> 9</w:t>
            </w:r>
            <w:r w:rsidRPr="007D44D6">
              <w:rPr>
                <w:kern w:val="20"/>
                <w:sz w:val="22"/>
                <w:szCs w:val="22"/>
                <w:lang w:val="en-US"/>
              </w:rPr>
              <w:t>pin</w:t>
            </w:r>
            <w:r w:rsidRPr="007D44D6">
              <w:rPr>
                <w:kern w:val="20"/>
                <w:sz w:val="22"/>
                <w:szCs w:val="22"/>
              </w:rPr>
              <w:t xml:space="preserve"> для управления монитором: 1;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Электропитание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 xml:space="preserve">AC 100-240V 50/60Hz, 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DC +24</w:t>
            </w:r>
            <w:r w:rsidRPr="007D44D6">
              <w:rPr>
                <w:kern w:val="20"/>
                <w:sz w:val="22"/>
                <w:szCs w:val="22"/>
                <w:lang w:val="en-US"/>
              </w:rPr>
              <w:t>V</w:t>
            </w:r>
            <w:r w:rsidRPr="007D44D6">
              <w:rPr>
                <w:kern w:val="20"/>
                <w:sz w:val="22"/>
                <w:szCs w:val="22"/>
              </w:rPr>
              <w:t xml:space="preserve"> 4.5</w:t>
            </w:r>
            <w:r w:rsidRPr="007D44D6">
              <w:rPr>
                <w:kern w:val="20"/>
                <w:sz w:val="22"/>
                <w:szCs w:val="22"/>
                <w:lang w:val="en-US"/>
              </w:rPr>
              <w:t>A</w:t>
            </w:r>
            <w:r w:rsidRPr="007D44D6">
              <w:rPr>
                <w:kern w:val="20"/>
                <w:sz w:val="22"/>
                <w:szCs w:val="22"/>
              </w:rPr>
              <w:t>.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Максимальное потребление: 108W;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Размеры: 624х456х86мм;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Вес: 15.1кг;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Рабочий диапазон температур/влажность: -15+55</w:t>
            </w:r>
            <w:proofErr w:type="gramStart"/>
            <w:r w:rsidRPr="007D44D6">
              <w:rPr>
                <w:kern w:val="20"/>
                <w:sz w:val="22"/>
                <w:szCs w:val="22"/>
              </w:rPr>
              <w:t>ºС</w:t>
            </w:r>
            <w:proofErr w:type="gramEnd"/>
            <w:r w:rsidRPr="007D44D6">
              <w:rPr>
                <w:kern w:val="20"/>
                <w:sz w:val="22"/>
                <w:szCs w:val="22"/>
              </w:rPr>
              <w:t>/10-90%;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Степень защиты: IP65;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 xml:space="preserve">Наличие сенсорного </w:t>
            </w:r>
            <w:proofErr w:type="spellStart"/>
            <w:r w:rsidRPr="007D44D6">
              <w:rPr>
                <w:sz w:val="22"/>
                <w:szCs w:val="22"/>
              </w:rPr>
              <w:t>Multitouch</w:t>
            </w:r>
            <w:proofErr w:type="spellEnd"/>
            <w:r w:rsidRPr="007D44D6">
              <w:rPr>
                <w:kern w:val="20"/>
                <w:sz w:val="22"/>
                <w:szCs w:val="22"/>
              </w:rPr>
              <w:t xml:space="preserve"> экрана: да;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 xml:space="preserve">Тип сенсорного экрана: </w:t>
            </w:r>
            <w:proofErr w:type="gramStart"/>
            <w:r w:rsidRPr="007D44D6">
              <w:rPr>
                <w:kern w:val="20"/>
                <w:sz w:val="22"/>
                <w:szCs w:val="22"/>
              </w:rPr>
              <w:t>емкостной</w:t>
            </w:r>
            <w:proofErr w:type="gramEnd"/>
            <w:r w:rsidRPr="007D44D6">
              <w:rPr>
                <w:kern w:val="20"/>
                <w:sz w:val="22"/>
                <w:szCs w:val="22"/>
              </w:rPr>
              <w:t>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Количество точек касания: 5;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Способ подключения сенсорного экрана: USB, RS-232C;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  <w:lang w:val="en-US"/>
              </w:rPr>
            </w:pPr>
            <w:r w:rsidRPr="007D44D6">
              <w:rPr>
                <w:kern w:val="20"/>
                <w:sz w:val="22"/>
                <w:szCs w:val="22"/>
              </w:rPr>
              <w:t>Сертификаты</w:t>
            </w:r>
            <w:r w:rsidRPr="007D44D6">
              <w:rPr>
                <w:kern w:val="20"/>
                <w:sz w:val="22"/>
                <w:szCs w:val="22"/>
                <w:lang w:val="en-US"/>
              </w:rPr>
              <w:t xml:space="preserve"> </w:t>
            </w:r>
            <w:r w:rsidRPr="007D44D6">
              <w:rPr>
                <w:kern w:val="20"/>
                <w:sz w:val="22"/>
                <w:szCs w:val="22"/>
              </w:rPr>
              <w:t>и</w:t>
            </w:r>
            <w:r w:rsidRPr="007D44D6">
              <w:rPr>
                <w:kern w:val="20"/>
                <w:sz w:val="22"/>
                <w:szCs w:val="22"/>
                <w:lang w:val="en-US"/>
              </w:rPr>
              <w:t xml:space="preserve"> </w:t>
            </w:r>
            <w:r w:rsidRPr="007D44D6">
              <w:rPr>
                <w:kern w:val="20"/>
                <w:sz w:val="22"/>
                <w:szCs w:val="22"/>
              </w:rPr>
              <w:t>стандарты</w:t>
            </w:r>
            <w:r w:rsidRPr="007D44D6">
              <w:rPr>
                <w:kern w:val="20"/>
                <w:sz w:val="22"/>
                <w:szCs w:val="22"/>
                <w:lang w:val="en-US"/>
              </w:rPr>
              <w:t>:</w:t>
            </w:r>
          </w:p>
          <w:p w:rsidR="002A4490" w:rsidRPr="007D44D6" w:rsidRDefault="002A4490" w:rsidP="0051480C">
            <w:pPr>
              <w:autoSpaceDE w:val="0"/>
              <w:autoSpaceDN w:val="0"/>
              <w:adjustRightInd w:val="0"/>
              <w:rPr>
                <w:kern w:val="20"/>
                <w:sz w:val="22"/>
                <w:szCs w:val="22"/>
                <w:lang w:val="en-US"/>
              </w:rPr>
            </w:pPr>
            <w:r w:rsidRPr="007D44D6">
              <w:rPr>
                <w:color w:val="1D1D1B"/>
                <w:sz w:val="22"/>
                <w:szCs w:val="22"/>
                <w:lang w:val="en-US"/>
              </w:rPr>
              <w:t>Ship Classification: NK (Japan), BV (France), Ge</w:t>
            </w:r>
            <w:r w:rsidRPr="007D44D6">
              <w:rPr>
                <w:color w:val="1D1D1B"/>
                <w:sz w:val="22"/>
                <w:szCs w:val="22"/>
                <w:lang w:val="en-US"/>
              </w:rPr>
              <w:t>n</w:t>
            </w:r>
            <w:r w:rsidRPr="007D44D6">
              <w:rPr>
                <w:color w:val="1D1D1B"/>
                <w:sz w:val="22"/>
                <w:szCs w:val="22"/>
                <w:lang w:val="en-US"/>
              </w:rPr>
              <w:t xml:space="preserve">eral: CB, CE, </w:t>
            </w:r>
            <w:proofErr w:type="spellStart"/>
            <w:r w:rsidRPr="007D44D6">
              <w:rPr>
                <w:color w:val="1D1D1B"/>
                <w:sz w:val="22"/>
                <w:szCs w:val="22"/>
                <w:lang w:val="en-US"/>
              </w:rPr>
              <w:t>RoHS</w:t>
            </w:r>
            <w:proofErr w:type="spellEnd"/>
            <w:r w:rsidRPr="007D44D6">
              <w:rPr>
                <w:color w:val="1D1D1B"/>
                <w:sz w:val="22"/>
                <w:szCs w:val="22"/>
                <w:lang w:val="en-US"/>
              </w:rPr>
              <w:t xml:space="preserve">, WEEE, China </w:t>
            </w:r>
            <w:proofErr w:type="spellStart"/>
            <w:r w:rsidRPr="007D44D6">
              <w:rPr>
                <w:color w:val="1D1D1B"/>
                <w:sz w:val="22"/>
                <w:szCs w:val="22"/>
                <w:lang w:val="en-US"/>
              </w:rPr>
              <w:t>RoHS</w:t>
            </w:r>
            <w:proofErr w:type="spellEnd"/>
            <w:r w:rsidRPr="007D44D6">
              <w:rPr>
                <w:color w:val="1D1D1B"/>
                <w:sz w:val="22"/>
                <w:szCs w:val="22"/>
                <w:lang w:val="en-US"/>
              </w:rPr>
              <w:t>, IEC60945, IEC62288, EC61174, KC (K60950-1, K00022, K00024</w:t>
            </w:r>
          </w:p>
          <w:p w:rsidR="002A4490" w:rsidRPr="007D44D6" w:rsidRDefault="002A4490" w:rsidP="0051480C">
            <w:pPr>
              <w:autoSpaceDE w:val="0"/>
              <w:autoSpaceDN w:val="0"/>
              <w:adjustRightInd w:val="0"/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Наличие Российского сертификата соответствия обяз</w:t>
            </w:r>
            <w:r w:rsidRPr="007D44D6">
              <w:rPr>
                <w:kern w:val="20"/>
                <w:sz w:val="22"/>
                <w:szCs w:val="22"/>
              </w:rPr>
              <w:t>а</w:t>
            </w:r>
            <w:r w:rsidRPr="007D44D6">
              <w:rPr>
                <w:kern w:val="20"/>
                <w:sz w:val="22"/>
                <w:szCs w:val="22"/>
              </w:rPr>
              <w:t>тельно.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</w:rPr>
            </w:pPr>
            <w:r w:rsidRPr="007D44D6">
              <w:rPr>
                <w:kern w:val="20"/>
                <w:sz w:val="22"/>
                <w:szCs w:val="22"/>
              </w:rPr>
              <w:t>Гарантия - 3года.</w:t>
            </w:r>
          </w:p>
          <w:p w:rsidR="002A4490" w:rsidRPr="007D44D6" w:rsidRDefault="002A4490" w:rsidP="0051480C">
            <w:pPr>
              <w:rPr>
                <w:i/>
                <w:kern w:val="20"/>
                <w:sz w:val="22"/>
                <w:szCs w:val="22"/>
              </w:rPr>
            </w:pPr>
            <w:r w:rsidRPr="007D44D6">
              <w:rPr>
                <w:i/>
                <w:kern w:val="20"/>
                <w:sz w:val="22"/>
                <w:szCs w:val="22"/>
              </w:rPr>
              <w:t>Габаритные размеры монитора:</w:t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  <w:lang w:val="en-US"/>
              </w:rPr>
            </w:pPr>
            <w:r>
              <w:rPr>
                <w:noProof/>
                <w:kern w:val="20"/>
                <w:sz w:val="22"/>
                <w:szCs w:val="22"/>
              </w:rPr>
              <w:drawing>
                <wp:inline distT="0" distB="0" distL="0" distR="0">
                  <wp:extent cx="3314700" cy="96012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960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  <w:lang w:val="en-US"/>
              </w:rPr>
            </w:pP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  <w:lang w:val="en-US"/>
              </w:rPr>
            </w:pPr>
            <w:r>
              <w:rPr>
                <w:noProof/>
                <w:kern w:val="20"/>
                <w:sz w:val="22"/>
                <w:szCs w:val="22"/>
              </w:rPr>
              <w:lastRenderedPageBreak/>
              <w:drawing>
                <wp:inline distT="0" distB="0" distL="0" distR="0">
                  <wp:extent cx="3520440" cy="2087880"/>
                  <wp:effectExtent l="1905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0440" cy="208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4490" w:rsidRPr="007D44D6" w:rsidRDefault="002A4490" w:rsidP="0051480C">
            <w:pPr>
              <w:rPr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708" w:type="dxa"/>
          </w:tcPr>
          <w:p w:rsidR="002A4490" w:rsidRPr="00413868" w:rsidRDefault="002A4490" w:rsidP="0051480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1" w:type="dxa"/>
          </w:tcPr>
          <w:p w:rsidR="002A4490" w:rsidRPr="007D44D6" w:rsidRDefault="002A4490" w:rsidP="005148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2A4490" w:rsidRDefault="002A4490" w:rsidP="002A449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2A4490" w:rsidRPr="003C0872" w:rsidRDefault="002A4490" w:rsidP="002A449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2A4490" w:rsidRPr="00716993" w:rsidRDefault="002A4490" w:rsidP="002A4490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2A4490" w:rsidRPr="001B0698" w:rsidRDefault="002A4490" w:rsidP="002A4490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соответствия)</w:t>
      </w:r>
      <w:r w:rsidRPr="00795115">
        <w:rPr>
          <w:sz w:val="22"/>
          <w:szCs w:val="22"/>
        </w:rPr>
        <w:t>;</w:t>
      </w:r>
    </w:p>
    <w:p w:rsidR="002A4490" w:rsidRPr="001B0698" w:rsidRDefault="002A4490" w:rsidP="002A4490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2A4490" w:rsidRDefault="002A4490" w:rsidP="002A4490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r>
        <w:rPr>
          <w:sz w:val="22"/>
          <w:szCs w:val="22"/>
        </w:rPr>
        <w:t>3 лет;</w:t>
      </w:r>
    </w:p>
    <w:p w:rsidR="00547298" w:rsidRDefault="002A4490" w:rsidP="002A4490"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940F70">
        <w:rPr>
          <w:sz w:val="22"/>
          <w:szCs w:val="22"/>
        </w:rPr>
        <w:t>и</w:t>
      </w:r>
      <w:r w:rsidRPr="00940F70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940F70">
        <w:rPr>
          <w:sz w:val="22"/>
          <w:szCs w:val="22"/>
        </w:rPr>
        <w:t>ь</w:t>
      </w:r>
      <w:r w:rsidRPr="00940F70">
        <w:rPr>
          <w:sz w:val="22"/>
          <w:szCs w:val="22"/>
        </w:rPr>
        <w:t>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490"/>
    <w:rsid w:val="002A4490"/>
    <w:rsid w:val="00547298"/>
    <w:rsid w:val="00893C37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4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A449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A449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A449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2A44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A449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A44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A449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2A4490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A4490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A4490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A4490"/>
    <w:pPr>
      <w:numPr>
        <w:ilvl w:val="3"/>
        <w:numId w:val="2"/>
      </w:numPr>
      <w:jc w:val="both"/>
    </w:pPr>
  </w:style>
  <w:style w:type="paragraph" w:styleId="a4">
    <w:name w:val="Balloon Text"/>
    <w:basedOn w:val="a0"/>
    <w:link w:val="a5"/>
    <w:uiPriority w:val="99"/>
    <w:semiHidden/>
    <w:unhideWhenUsed/>
    <w:rsid w:val="002A4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2A44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2014-08-07T06:03:00Z</dcterms:created>
  <dcterms:modified xsi:type="dcterms:W3CDTF">2014-08-07T06:05:00Z</dcterms:modified>
</cp:coreProperties>
</file>