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5C1FDF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5C1FDF" w:rsidP="00507F17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="005C1FDF">
        <w:t>_____________ Н.А. Азаров</w:t>
      </w:r>
      <w:r w:rsidRPr="009061FE">
        <w:t xml:space="preserve"> </w:t>
      </w:r>
    </w:p>
    <w:p w:rsidR="00507F17" w:rsidRPr="009061FE" w:rsidRDefault="00507F17" w:rsidP="00507F17">
      <w:pPr>
        <w:ind w:left="5280"/>
      </w:pPr>
    </w:p>
    <w:p w:rsidR="00507F17" w:rsidRPr="009061FE" w:rsidRDefault="005C1FDF" w:rsidP="00507F17">
      <w:pPr>
        <w:ind w:left="4963" w:firstLine="709"/>
      </w:pPr>
      <w:r>
        <w:t>«07» августа</w:t>
      </w:r>
      <w:r w:rsidR="0059306A" w:rsidRPr="0059306A">
        <w:t xml:space="preserve"> 2012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>на право заключения Договора на поставку двигателей 4ПНЖ200М для нужд ОАО «Вента»</w:t>
      </w:r>
    </w:p>
    <w:p w:rsidR="00507F17" w:rsidRPr="0059306A" w:rsidRDefault="005C1FDF" w:rsidP="0059306A">
      <w:pPr>
        <w:jc w:val="center"/>
      </w:pPr>
      <w:r>
        <w:t>от 07.08</w:t>
      </w:r>
      <w:r w:rsidR="0059306A" w:rsidRPr="0059306A">
        <w:t>.2012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Pr="0059306A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b/>
              </w:rPr>
            </w:pPr>
            <w:r w:rsidRPr="0059306A">
              <w:rPr>
                <w:b/>
              </w:rPr>
              <w:t xml:space="preserve">Двигатель 4ПНЖ200М </w:t>
            </w:r>
          </w:p>
          <w:p w:rsidR="0059306A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</w:pPr>
          </w:p>
          <w:p w:rsidR="0059306A" w:rsidRPr="00B42724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u w:val="single"/>
              </w:rPr>
            </w:pPr>
            <w:r w:rsidRPr="00B42724">
              <w:rPr>
                <w:u w:val="single"/>
              </w:rPr>
              <w:t>Технические характеристики: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B42724">
              <w:t>Мощность – 60 кВт;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B42724">
              <w:t>Номинальная частота вращения – до 3000 об</w:t>
            </w:r>
            <w:r w:rsidRPr="00B42724">
              <w:rPr>
                <w:vertAlign w:val="superscript"/>
              </w:rPr>
              <w:t xml:space="preserve">-1 </w:t>
            </w:r>
            <w:r w:rsidRPr="00B42724">
              <w:t>(максимальная  3500 об</w:t>
            </w:r>
            <w:r w:rsidRPr="00B42724">
              <w:rPr>
                <w:vertAlign w:val="superscript"/>
              </w:rPr>
              <w:t>-1</w:t>
            </w:r>
            <w:r w:rsidRPr="00B42724">
              <w:t>);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proofErr w:type="spellStart"/>
            <w:r w:rsidRPr="00B42724">
              <w:rPr>
                <w:iCs/>
              </w:rPr>
              <w:t>Напрваление</w:t>
            </w:r>
            <w:proofErr w:type="spellEnd"/>
            <w:r w:rsidRPr="00B42724">
              <w:rPr>
                <w:iCs/>
              </w:rPr>
              <w:t xml:space="preserve"> вращения – </w:t>
            </w:r>
            <w:proofErr w:type="gramStart"/>
            <w:r w:rsidRPr="00B42724">
              <w:rPr>
                <w:iCs/>
              </w:rPr>
              <w:t>левое</w:t>
            </w:r>
            <w:proofErr w:type="gramEnd"/>
            <w:r w:rsidRPr="00B42724">
              <w:rPr>
                <w:iCs/>
              </w:rPr>
              <w:t xml:space="preserve"> (взгляд со стороны вала);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К.П.Д. – не ниже 88%;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Параметры питающей сети – регулируемый источник постоянного тока 0-340В;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 xml:space="preserve">Конструктивное исполнение – </w:t>
            </w:r>
            <w:r w:rsidRPr="00B42724">
              <w:rPr>
                <w:iCs/>
                <w:lang w:val="en-US"/>
              </w:rPr>
              <w:t>IM</w:t>
            </w:r>
            <w:r w:rsidRPr="00B42724">
              <w:rPr>
                <w:iCs/>
              </w:rPr>
              <w:t>2003 по ГОСТ 2479;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 xml:space="preserve">Степень защиты двигателя не ниже </w:t>
            </w:r>
            <w:r w:rsidRPr="00B42724">
              <w:rPr>
                <w:iCs/>
                <w:lang w:val="en-US"/>
              </w:rPr>
              <w:t>IP</w:t>
            </w:r>
            <w:r w:rsidRPr="00B42724">
              <w:rPr>
                <w:iCs/>
              </w:rPr>
              <w:t>23 по ГОСТ 14254;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 xml:space="preserve">Степень защиты коробки выводов не ниже </w:t>
            </w:r>
            <w:r w:rsidRPr="00B42724">
              <w:rPr>
                <w:iCs/>
                <w:lang w:val="en-US"/>
              </w:rPr>
              <w:t>IP</w:t>
            </w:r>
            <w:r w:rsidRPr="00B42724">
              <w:rPr>
                <w:iCs/>
              </w:rPr>
              <w:t>44 по ГОСТ 14254;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 xml:space="preserve">Класс </w:t>
            </w:r>
            <w:proofErr w:type="spellStart"/>
            <w:r w:rsidRPr="00B42724">
              <w:rPr>
                <w:iCs/>
              </w:rPr>
              <w:t>нагревостойкости</w:t>
            </w:r>
            <w:proofErr w:type="spellEnd"/>
            <w:r w:rsidRPr="00B42724">
              <w:rPr>
                <w:iCs/>
              </w:rPr>
              <w:t xml:space="preserve"> </w:t>
            </w:r>
            <w:r w:rsidRPr="00B42724">
              <w:rPr>
                <w:iCs/>
                <w:lang w:val="en-US"/>
              </w:rPr>
              <w:t>F</w:t>
            </w:r>
            <w:r w:rsidRPr="00B42724">
              <w:rPr>
                <w:iCs/>
              </w:rPr>
              <w:t xml:space="preserve"> по ГОСТ 8865;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Сопротивление изоляции обмоток относительно корпуса после испытаний на нагрев – не менее 5 Мом, в холодном состоянии – не менее 40 Мом;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Климатическое исполнение – УХЛ</w:t>
            </w:r>
            <w:proofErr w:type="gramStart"/>
            <w:r w:rsidRPr="00B42724">
              <w:rPr>
                <w:iCs/>
              </w:rPr>
              <w:t>2</w:t>
            </w:r>
            <w:proofErr w:type="gramEnd"/>
            <w:r w:rsidRPr="00B42724">
              <w:rPr>
                <w:iCs/>
              </w:rPr>
              <w:t xml:space="preserve"> по ГОСТ 15150;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ТУ У 31.1-00214868-234:2010</w:t>
            </w:r>
          </w:p>
          <w:p w:rsidR="0059306A" w:rsidRPr="007C321B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Обязательная сертификация</w:t>
            </w:r>
            <w:r>
              <w:rPr>
                <w:iCs/>
              </w:rPr>
              <w:t xml:space="preserve"> или декларация</w:t>
            </w:r>
            <w:r w:rsidRPr="00B42724">
              <w:rPr>
                <w:iCs/>
              </w:rPr>
              <w:t xml:space="preserve"> РСФЖТ/</w:t>
            </w:r>
            <w:r w:rsidRPr="00B42724">
              <w:t xml:space="preserve"> </w:t>
            </w:r>
            <w:r w:rsidRPr="00B42724">
              <w:rPr>
                <w:iCs/>
              </w:rPr>
              <w:t>ССФЖТ</w:t>
            </w:r>
            <w:r>
              <w:rPr>
                <w:iCs/>
              </w:rPr>
              <w:t>.</w:t>
            </w:r>
          </w:p>
          <w:p w:rsidR="0059306A" w:rsidRPr="007C321B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7C321B">
              <w:rPr>
                <w:iCs/>
              </w:rPr>
              <w:t xml:space="preserve">Габаритные размеры указаны в Приложении </w:t>
            </w:r>
            <w:r>
              <w:rPr>
                <w:iCs/>
              </w:rPr>
              <w:t>1</w:t>
            </w:r>
            <w:r w:rsidRPr="007C321B">
              <w:rPr>
                <w:iCs/>
              </w:rPr>
              <w:t>.</w:t>
            </w:r>
          </w:p>
          <w:p w:rsidR="0059306A" w:rsidRPr="007C321B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0408E3" w:rsidRDefault="000408E3" w:rsidP="000408E3">
            <w:pPr>
              <w:ind w:left="720"/>
              <w:jc w:val="both"/>
              <w:rPr>
                <w:b/>
              </w:rPr>
            </w:pPr>
            <w:r>
              <w:rPr>
                <w:b/>
              </w:rPr>
              <w:t xml:space="preserve">Состав и объем: </w:t>
            </w:r>
            <w:r w:rsidR="005C1FDF">
              <w:t>86</w:t>
            </w:r>
            <w:bookmarkStart w:id="0" w:name="_GoBack"/>
            <w:bookmarkEnd w:id="0"/>
            <w:r w:rsidR="0059306A">
              <w:t xml:space="preserve"> шт</w:t>
            </w:r>
            <w:r w:rsidRPr="00E81253">
              <w:t>.</w:t>
            </w:r>
          </w:p>
          <w:p w:rsidR="000408E3" w:rsidRPr="00866EDC" w:rsidRDefault="000408E3" w:rsidP="000408E3">
            <w:pPr>
              <w:ind w:left="720"/>
              <w:jc w:val="both"/>
            </w:pPr>
          </w:p>
        </w:tc>
      </w:tr>
    </w:tbl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59306A" w:rsidRPr="00F9747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7C321B">
              <w:rPr>
                <w:iCs/>
              </w:rPr>
              <w:t xml:space="preserve">Гарантия - </w:t>
            </w:r>
            <w:r w:rsidRPr="007C321B">
              <w:t>2 года со дня сдачи объекта,</w:t>
            </w:r>
            <w:r w:rsidRPr="007C321B">
              <w:rPr>
                <w:rStyle w:val="BodytextBold"/>
              </w:rPr>
              <w:t xml:space="preserve"> </w:t>
            </w:r>
            <w:r w:rsidRPr="007C321B">
              <w:rPr>
                <w:bCs/>
              </w:rPr>
              <w:t>но не</w:t>
            </w:r>
            <w:r w:rsidRPr="007C321B">
              <w:t xml:space="preserve"> более</w:t>
            </w:r>
            <w:r w:rsidRPr="007C321B">
              <w:rPr>
                <w:b/>
                <w:bCs/>
              </w:rPr>
              <w:t xml:space="preserve"> </w:t>
            </w:r>
            <w:r w:rsidRPr="007C321B">
              <w:rPr>
                <w:bCs/>
              </w:rPr>
              <w:t xml:space="preserve">3 лет с момента </w:t>
            </w:r>
            <w:r w:rsidRPr="007C321B">
              <w:t>отгрузки</w:t>
            </w:r>
          </w:p>
          <w:p w:rsidR="003F5D26" w:rsidRPr="00482CFA" w:rsidRDefault="003F5D26" w:rsidP="00C127D3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br w:type="page"/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lastRenderedPageBreak/>
        <w:t>Приложение</w:t>
      </w:r>
      <w:proofErr w:type="gramStart"/>
      <w:r>
        <w:t>1</w:t>
      </w:r>
      <w:proofErr w:type="gramEnd"/>
      <w:r>
        <w:t xml:space="preserve"> </w:t>
      </w:r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3F5D26">
        <w:rPr>
          <w:sz w:val="20"/>
          <w:szCs w:val="20"/>
        </w:rPr>
        <w:t xml:space="preserve"> технической части Документации</w:t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Pr="003F5D26" w:rsidRDefault="0059306A" w:rsidP="0059306A">
      <w:pPr>
        <w:pStyle w:val="ab"/>
        <w:tabs>
          <w:tab w:val="left" w:pos="2977"/>
        </w:tabs>
        <w:jc w:val="center"/>
        <w:rPr>
          <w:b/>
        </w:rPr>
      </w:pPr>
      <w:r w:rsidRPr="00E73FF7">
        <w:rPr>
          <w:b/>
        </w:rPr>
        <w:t>Габаритные размеры</w:t>
      </w:r>
      <w:r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1D7928DE" wp14:editId="4C218A9D">
            <wp:simplePos x="0" y="0"/>
            <wp:positionH relativeFrom="column">
              <wp:posOffset>432435</wp:posOffset>
            </wp:positionH>
            <wp:positionV relativeFrom="paragraph">
              <wp:posOffset>533493</wp:posOffset>
            </wp:positionV>
            <wp:extent cx="5937885" cy="820610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20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3F5D26"/>
    <w:rsid w:val="00507F17"/>
    <w:rsid w:val="0059306A"/>
    <w:rsid w:val="005C1FDF"/>
    <w:rsid w:val="007648C4"/>
    <w:rsid w:val="00882D93"/>
    <w:rsid w:val="008C6E29"/>
    <w:rsid w:val="00C52B87"/>
    <w:rsid w:val="00D155B4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0E44A-08F7-4EEE-99BB-C6649ED24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6</cp:revision>
  <dcterms:created xsi:type="dcterms:W3CDTF">2012-03-28T14:39:00Z</dcterms:created>
  <dcterms:modified xsi:type="dcterms:W3CDTF">2012-08-07T04:14:00Z</dcterms:modified>
</cp:coreProperties>
</file>