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  <w:bookmarkStart w:id="0" w:name="_GoBack"/>
      <w:bookmarkEnd w:id="0"/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8F0D60" w:rsidRPr="008F0D60">
        <w:rPr>
          <w:sz w:val="28"/>
          <w:szCs w:val="28"/>
          <w:lang w:val="ru-RU"/>
        </w:rPr>
        <w:t>техническое обслуживание оборудования пожарной сигнализации объектов филиала «Сибирский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A53BD6" w:rsidRDefault="003B3967" w:rsidP="00B56F0E">
      <w:pPr>
        <w:jc w:val="center"/>
      </w:pP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  <w:r w:rsidRPr="00A53BD6">
        <w:rPr>
          <w:sz w:val="24"/>
        </w:rPr>
        <w:t>СОДЕРЖАНИЕ</w:t>
      </w:r>
    </w:p>
    <w:p w:rsidR="00A53BD6" w:rsidRPr="00A53BD6" w:rsidRDefault="00A53BD6" w:rsidP="00A53BD6">
      <w:pPr>
        <w:pStyle w:val="EV0"/>
        <w:jc w:val="center"/>
        <w:rPr>
          <w:sz w:val="24"/>
        </w:rPr>
      </w:pPr>
    </w:p>
    <w:p w:rsidR="00A53BD6" w:rsidRPr="00A53BD6" w:rsidRDefault="00A53BD6" w:rsidP="00A53BD6">
      <w:pPr>
        <w:pStyle w:val="EV0"/>
        <w:ind w:firstLine="0"/>
        <w:jc w:val="left"/>
        <w:rPr>
          <w:sz w:val="24"/>
        </w:rPr>
      </w:pPr>
      <w:r w:rsidRPr="00A53BD6">
        <w:rPr>
          <w:sz w:val="24"/>
        </w:rPr>
        <w:t>РАЗДЕЛ 1. НАИМЕНОВАНИЕ УСЛУГИ</w:t>
      </w:r>
    </w:p>
    <w:p w:rsidR="00A53BD6" w:rsidRPr="00A53BD6" w:rsidRDefault="00A53BD6" w:rsidP="00A53BD6">
      <w:pPr>
        <w:pStyle w:val="EV0"/>
        <w:ind w:firstLine="0"/>
        <w:jc w:val="left"/>
        <w:rPr>
          <w:sz w:val="24"/>
        </w:rPr>
      </w:pPr>
      <w:r w:rsidRPr="00A53BD6">
        <w:rPr>
          <w:sz w:val="24"/>
        </w:rPr>
        <w:t>РАЗДЕЛ 2. ОПИСАНИЕ УСЛУГИ</w:t>
      </w:r>
    </w:p>
    <w:p w:rsidR="00A53BD6" w:rsidRPr="00A53BD6" w:rsidRDefault="00A53BD6" w:rsidP="00A53BD6">
      <w:pPr>
        <w:pStyle w:val="EV0"/>
        <w:ind w:left="2552" w:hanging="1701"/>
        <w:jc w:val="left"/>
        <w:rPr>
          <w:sz w:val="24"/>
        </w:rPr>
      </w:pPr>
      <w:r w:rsidRPr="00A53BD6">
        <w:rPr>
          <w:sz w:val="24"/>
        </w:rPr>
        <w:t>Подраздел 2.1 Соста</w:t>
      </w:r>
      <w:proofErr w:type="gramStart"/>
      <w:r w:rsidRPr="00A53BD6">
        <w:rPr>
          <w:sz w:val="24"/>
        </w:rPr>
        <w:t>в(</w:t>
      </w:r>
      <w:proofErr w:type="gramEnd"/>
      <w:r w:rsidRPr="00A53BD6">
        <w:rPr>
          <w:sz w:val="24"/>
        </w:rPr>
        <w:t>перечень) оказываемых услуг</w:t>
      </w:r>
    </w:p>
    <w:p w:rsidR="00A53BD6" w:rsidRPr="00A53BD6" w:rsidRDefault="00A53BD6" w:rsidP="00A53BD6">
      <w:pPr>
        <w:pStyle w:val="EV0"/>
        <w:ind w:left="2552" w:hanging="1701"/>
        <w:jc w:val="left"/>
        <w:rPr>
          <w:sz w:val="24"/>
        </w:rPr>
      </w:pPr>
      <w:r w:rsidRPr="00A53BD6">
        <w:rPr>
          <w:sz w:val="24"/>
        </w:rPr>
        <w:t>Подраздел 2.2 Описание оказываемых услуг</w:t>
      </w:r>
    </w:p>
    <w:p w:rsidR="00A53BD6" w:rsidRPr="00A53BD6" w:rsidRDefault="00A53BD6" w:rsidP="00A53BD6">
      <w:pPr>
        <w:pStyle w:val="EV0"/>
        <w:ind w:left="2552" w:hanging="1701"/>
        <w:jc w:val="left"/>
        <w:rPr>
          <w:sz w:val="24"/>
        </w:rPr>
      </w:pPr>
      <w:r w:rsidRPr="00A53BD6">
        <w:rPr>
          <w:sz w:val="24"/>
        </w:rPr>
        <w:t>Подраздел 2.3 Объем оказываемых услуг либо доля оказываемых услуг в общем объеме закупки</w:t>
      </w:r>
    </w:p>
    <w:p w:rsidR="00A53BD6" w:rsidRPr="00A53BD6" w:rsidRDefault="00A53BD6" w:rsidP="00A53BD6">
      <w:pPr>
        <w:pStyle w:val="EV0"/>
        <w:ind w:firstLine="0"/>
        <w:jc w:val="left"/>
        <w:rPr>
          <w:sz w:val="24"/>
        </w:rPr>
      </w:pPr>
      <w:r w:rsidRPr="00A53BD6">
        <w:rPr>
          <w:sz w:val="24"/>
        </w:rPr>
        <w:t>РАЗДЕЛ 3.ТРЕБОВАНИЯ К УСЛУГАМ</w:t>
      </w:r>
    </w:p>
    <w:p w:rsidR="00A53BD6" w:rsidRPr="00A53BD6" w:rsidRDefault="00A53BD6" w:rsidP="00A53BD6">
      <w:pPr>
        <w:pStyle w:val="EV0"/>
        <w:ind w:firstLine="851"/>
        <w:jc w:val="left"/>
        <w:rPr>
          <w:sz w:val="24"/>
        </w:rPr>
      </w:pPr>
      <w:r w:rsidRPr="00A53BD6">
        <w:rPr>
          <w:sz w:val="24"/>
        </w:rPr>
        <w:t>Подраздел 3.1 Общие требования</w:t>
      </w:r>
    </w:p>
    <w:p w:rsidR="00A53BD6" w:rsidRPr="00A53BD6" w:rsidRDefault="00A53BD6" w:rsidP="00A53BD6">
      <w:pPr>
        <w:pStyle w:val="EV0"/>
        <w:ind w:firstLine="851"/>
        <w:jc w:val="left"/>
        <w:rPr>
          <w:sz w:val="24"/>
        </w:rPr>
      </w:pPr>
      <w:r w:rsidRPr="00A53BD6">
        <w:rPr>
          <w:sz w:val="24"/>
        </w:rPr>
        <w:t>Подраздел 3.2 Требования к качеству оказываемых услуг</w:t>
      </w:r>
    </w:p>
    <w:p w:rsidR="00A53BD6" w:rsidRPr="00A53BD6" w:rsidRDefault="00A53BD6" w:rsidP="00A53BD6">
      <w:pPr>
        <w:pStyle w:val="EV0"/>
        <w:ind w:firstLine="851"/>
        <w:jc w:val="left"/>
        <w:rPr>
          <w:sz w:val="24"/>
        </w:rPr>
      </w:pPr>
      <w:r w:rsidRPr="00A53BD6">
        <w:rPr>
          <w:sz w:val="24"/>
        </w:rPr>
        <w:t>Подраздел 3.3 Требования к гарантийным  обязательствам  оказываемых услуг</w:t>
      </w:r>
    </w:p>
    <w:p w:rsidR="00A53BD6" w:rsidRPr="00A53BD6" w:rsidRDefault="00A53BD6" w:rsidP="00A53BD6">
      <w:pPr>
        <w:pStyle w:val="EV0"/>
        <w:ind w:firstLine="851"/>
        <w:jc w:val="left"/>
        <w:rPr>
          <w:sz w:val="24"/>
        </w:rPr>
      </w:pPr>
      <w:r w:rsidRPr="00A53BD6">
        <w:rPr>
          <w:sz w:val="24"/>
        </w:rPr>
        <w:t>Подраздел 3.4 Требования к конфиденциальности</w:t>
      </w:r>
    </w:p>
    <w:p w:rsidR="00A53BD6" w:rsidRPr="00A53BD6" w:rsidRDefault="00A53BD6" w:rsidP="00A53BD6">
      <w:pPr>
        <w:pStyle w:val="EV0"/>
        <w:ind w:left="2552" w:hanging="1701"/>
        <w:jc w:val="left"/>
        <w:rPr>
          <w:sz w:val="24"/>
        </w:rPr>
      </w:pPr>
      <w:r w:rsidRPr="00A53BD6">
        <w:rPr>
          <w:sz w:val="24"/>
        </w:rPr>
        <w:t>Подраздел 3.5 Требования к безопасности оказания услуг и безопасности результата оказанных услуг</w:t>
      </w:r>
    </w:p>
    <w:p w:rsidR="00A53BD6" w:rsidRPr="00A53BD6" w:rsidRDefault="00A53BD6" w:rsidP="00A53BD6">
      <w:pPr>
        <w:pStyle w:val="EV0"/>
        <w:ind w:left="2552" w:hanging="1701"/>
        <w:jc w:val="left"/>
        <w:rPr>
          <w:sz w:val="24"/>
        </w:rPr>
      </w:pPr>
      <w:r w:rsidRPr="00A53BD6">
        <w:rPr>
          <w:sz w:val="24"/>
        </w:rPr>
        <w:t>Подраздел 3.6 Требования по обучению персонала заказчика</w:t>
      </w:r>
    </w:p>
    <w:p w:rsidR="00A53BD6" w:rsidRPr="00A53BD6" w:rsidRDefault="00A53BD6" w:rsidP="00A53BD6">
      <w:pPr>
        <w:pStyle w:val="EV0"/>
        <w:ind w:left="2552" w:hanging="1701"/>
        <w:jc w:val="left"/>
        <w:rPr>
          <w:sz w:val="24"/>
        </w:rPr>
      </w:pPr>
      <w:r w:rsidRPr="00A53BD6">
        <w:rPr>
          <w:sz w:val="24"/>
        </w:rPr>
        <w:t>Подраздел 3.7 Требования к составу технического предложения участника</w:t>
      </w:r>
    </w:p>
    <w:p w:rsidR="00A53BD6" w:rsidRPr="00A53BD6" w:rsidRDefault="00A53BD6" w:rsidP="00A53BD6">
      <w:pPr>
        <w:pStyle w:val="EV0"/>
        <w:ind w:left="2552" w:hanging="1701"/>
        <w:jc w:val="left"/>
        <w:rPr>
          <w:sz w:val="24"/>
        </w:rPr>
      </w:pPr>
      <w:r w:rsidRPr="00A53BD6">
        <w:rPr>
          <w:sz w:val="24"/>
        </w:rPr>
        <w:t>Подраздел 3.8 Специальные требования</w:t>
      </w:r>
    </w:p>
    <w:p w:rsidR="00A53BD6" w:rsidRPr="00A53BD6" w:rsidRDefault="00A53BD6" w:rsidP="00A53BD6">
      <w:pPr>
        <w:pStyle w:val="EV0"/>
        <w:ind w:firstLine="0"/>
        <w:jc w:val="left"/>
        <w:rPr>
          <w:sz w:val="24"/>
        </w:rPr>
      </w:pPr>
      <w:r w:rsidRPr="00A53BD6">
        <w:rPr>
          <w:sz w:val="24"/>
        </w:rPr>
        <w:t>РАЗДЕЛ 4. РЕЗУЛЬТАТ ОКАЗАННЫХ УСЛУГ</w:t>
      </w:r>
    </w:p>
    <w:p w:rsidR="00A53BD6" w:rsidRPr="00A53BD6" w:rsidRDefault="00A53BD6" w:rsidP="00A53BD6">
      <w:pPr>
        <w:pStyle w:val="EV0"/>
        <w:ind w:left="2552" w:hanging="1701"/>
        <w:jc w:val="left"/>
        <w:rPr>
          <w:sz w:val="24"/>
        </w:rPr>
      </w:pPr>
      <w:r w:rsidRPr="00A53BD6">
        <w:rPr>
          <w:sz w:val="24"/>
        </w:rPr>
        <w:t>Подраздел 4.1 Описание конечного результата оказанных услуг</w:t>
      </w:r>
    </w:p>
    <w:p w:rsidR="00A53BD6" w:rsidRPr="00A53BD6" w:rsidRDefault="00A53BD6" w:rsidP="00A53BD6">
      <w:pPr>
        <w:pStyle w:val="EV0"/>
        <w:ind w:left="2552" w:hanging="1701"/>
        <w:jc w:val="left"/>
        <w:rPr>
          <w:sz w:val="24"/>
        </w:rPr>
      </w:pPr>
      <w:r w:rsidRPr="00A53BD6">
        <w:rPr>
          <w:sz w:val="24"/>
        </w:rPr>
        <w:t>Подраздел 4.2 Требования по приемке услуг</w:t>
      </w:r>
    </w:p>
    <w:p w:rsidR="00A53BD6" w:rsidRPr="00A53BD6" w:rsidRDefault="00A53BD6" w:rsidP="00A53BD6">
      <w:pPr>
        <w:pStyle w:val="EV0"/>
        <w:ind w:left="2552" w:hanging="1701"/>
        <w:jc w:val="left"/>
        <w:rPr>
          <w:sz w:val="24"/>
        </w:rPr>
      </w:pPr>
      <w:r w:rsidRPr="00A53BD6">
        <w:rPr>
          <w:sz w:val="24"/>
        </w:rPr>
        <w:t>Подраздел 4.3 Требования по передаче  заказчику технических и иных документов (оформление результатов оказанных услуг)</w:t>
      </w:r>
    </w:p>
    <w:p w:rsidR="00A53BD6" w:rsidRPr="00A53BD6" w:rsidRDefault="00A53BD6" w:rsidP="00A53BD6">
      <w:pPr>
        <w:pStyle w:val="EV0"/>
        <w:ind w:left="1276" w:hanging="1276"/>
        <w:jc w:val="left"/>
        <w:rPr>
          <w:sz w:val="24"/>
        </w:rPr>
      </w:pPr>
      <w:r w:rsidRPr="00A53BD6">
        <w:rPr>
          <w:sz w:val="24"/>
        </w:rPr>
        <w:t>РАЗДЕЛ 5. ТРЕБОВАНИЯ К ТЕХНИЧЕСКОМУ ОБУЧЕНИЮ ПЕРСОНАЛА ЗАКАЗЧИКА</w:t>
      </w:r>
    </w:p>
    <w:p w:rsidR="00A53BD6" w:rsidRPr="00A53BD6" w:rsidRDefault="00A53BD6" w:rsidP="00A53BD6">
      <w:pPr>
        <w:pStyle w:val="EV0"/>
        <w:ind w:left="1276" w:hanging="1276"/>
        <w:jc w:val="left"/>
        <w:rPr>
          <w:sz w:val="24"/>
        </w:rPr>
      </w:pPr>
      <w:r w:rsidRPr="00A53BD6">
        <w:rPr>
          <w:sz w:val="24"/>
        </w:rPr>
        <w:t>РАЗДЕЛ 6. ПЕРЕЧЕНЬ ПРИНЯТЫХ СОКРАЩЕНИЙ</w:t>
      </w:r>
    </w:p>
    <w:p w:rsidR="00A53BD6" w:rsidRPr="00A53BD6" w:rsidRDefault="00A53BD6" w:rsidP="00A53BD6">
      <w:pPr>
        <w:pStyle w:val="EV0"/>
        <w:ind w:left="1276" w:hanging="1276"/>
        <w:jc w:val="left"/>
        <w:rPr>
          <w:sz w:val="24"/>
        </w:rPr>
      </w:pPr>
      <w:r w:rsidRPr="00A53BD6">
        <w:rPr>
          <w:sz w:val="24"/>
        </w:rPr>
        <w:t>РАЗДЕЛ 7. ПЕРЕЧЕНЬ ПРИЛОЖЕНИЙ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A53BD6" w:rsidRDefault="00A53BD6" w:rsidP="00A53BD6">
      <w:pPr>
        <w:pStyle w:val="EV"/>
        <w:numPr>
          <w:ilvl w:val="0"/>
          <w:numId w:val="0"/>
        </w:numPr>
        <w:rPr>
          <w:sz w:val="24"/>
        </w:rPr>
      </w:pPr>
      <w:r w:rsidRPr="00A53BD6">
        <w:rPr>
          <w:sz w:val="24"/>
        </w:rPr>
        <w:lastRenderedPageBreak/>
        <w:t>РАЗДЕЛ 1. Наименование услуги</w:t>
      </w:r>
    </w:p>
    <w:p w:rsidR="00A53BD6" w:rsidRPr="00A53BD6" w:rsidRDefault="00A53BD6" w:rsidP="00A53BD6">
      <w:pPr>
        <w:pStyle w:val="EV0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53BD6" w:rsidRPr="00A53BD6" w:rsidTr="00A53BD6">
        <w:tc>
          <w:tcPr>
            <w:tcW w:w="10065" w:type="dxa"/>
            <w:shd w:val="clear" w:color="auto" w:fill="auto"/>
          </w:tcPr>
          <w:p w:rsidR="00A53BD6" w:rsidRPr="00A53BD6" w:rsidRDefault="00A53BD6" w:rsidP="00A53BD6">
            <w:pPr>
              <w:pStyle w:val="EV"/>
              <w:numPr>
                <w:ilvl w:val="0"/>
                <w:numId w:val="0"/>
              </w:numPr>
              <w:jc w:val="both"/>
              <w:rPr>
                <w:sz w:val="24"/>
              </w:rPr>
            </w:pPr>
            <w:r w:rsidRPr="00A53BD6">
              <w:rPr>
                <w:caps w:val="0"/>
                <w:sz w:val="24"/>
              </w:rPr>
              <w:t>Техническое обслуживание оборудования пожарной сигнализации объектов фили</w:t>
            </w:r>
            <w:r w:rsidRPr="00A53BD6">
              <w:rPr>
                <w:caps w:val="0"/>
                <w:sz w:val="24"/>
              </w:rPr>
              <w:t>а</w:t>
            </w:r>
            <w:r w:rsidRPr="00A53BD6">
              <w:rPr>
                <w:caps w:val="0"/>
                <w:sz w:val="24"/>
              </w:rPr>
              <w:t>ла</w:t>
            </w:r>
          </w:p>
        </w:tc>
      </w:tr>
    </w:tbl>
    <w:p w:rsidR="00A53BD6" w:rsidRDefault="00A53BD6" w:rsidP="00A53BD6">
      <w:pPr>
        <w:pStyle w:val="EV0"/>
        <w:rPr>
          <w:sz w:val="24"/>
        </w:rPr>
      </w:pPr>
    </w:p>
    <w:p w:rsidR="00A53BD6" w:rsidRPr="00A53BD6" w:rsidRDefault="00A53BD6" w:rsidP="00A53BD6">
      <w:pPr>
        <w:pStyle w:val="EV0"/>
        <w:rPr>
          <w:sz w:val="24"/>
        </w:rPr>
      </w:pP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  <w:r w:rsidRPr="00A53BD6">
        <w:rPr>
          <w:sz w:val="24"/>
        </w:rPr>
        <w:t>РАЗДЕЛ 2. ОПИСАНИЕ УСЛУГИ</w:t>
      </w:r>
    </w:p>
    <w:p w:rsidR="00A53BD6" w:rsidRPr="00A53BD6" w:rsidRDefault="00A53BD6" w:rsidP="00A53BD6">
      <w:pPr>
        <w:pStyle w:val="EV0"/>
        <w:rPr>
          <w:sz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Подраздел 2.1 Состав (перечень) оказываемых услуг</w:t>
            </w:r>
          </w:p>
        </w:tc>
      </w:tr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  <w:r w:rsidRPr="00A53BD6">
              <w:t>Техническое обслуживание пожарной сигнализации и тревожно-вызывной сигнализации на объектах филиала «Сибирский территориальный округ» ФГУП «РосРАО»:</w:t>
            </w:r>
          </w:p>
          <w:p w:rsidR="00A53BD6" w:rsidRPr="00A53BD6" w:rsidRDefault="00A53BD6" w:rsidP="00A53BD6">
            <w:pPr>
              <w:pStyle w:val="Default"/>
              <w:numPr>
                <w:ilvl w:val="0"/>
                <w:numId w:val="48"/>
              </w:numPr>
              <w:tabs>
                <w:tab w:val="left" w:pos="851"/>
              </w:tabs>
              <w:spacing w:before="0"/>
            </w:pPr>
            <w:r w:rsidRPr="00A53BD6">
              <w:t xml:space="preserve">г. Иркутск, ул. 6-ая </w:t>
            </w:r>
            <w:proofErr w:type="gramStart"/>
            <w:r w:rsidRPr="00A53BD6">
              <w:t>Советская</w:t>
            </w:r>
            <w:proofErr w:type="gramEnd"/>
            <w:r w:rsidRPr="00A53BD6">
              <w:t>, 20, производственно-лабораторное здание;</w:t>
            </w:r>
          </w:p>
          <w:p w:rsidR="00A53BD6" w:rsidRPr="00A53BD6" w:rsidRDefault="00A53BD6" w:rsidP="00A53BD6">
            <w:pPr>
              <w:pStyle w:val="Default"/>
              <w:numPr>
                <w:ilvl w:val="0"/>
                <w:numId w:val="48"/>
              </w:numPr>
              <w:tabs>
                <w:tab w:val="left" w:pos="851"/>
              </w:tabs>
              <w:spacing w:before="0"/>
            </w:pPr>
            <w:r w:rsidRPr="00A53BD6">
              <w:t>Иркутский район, 34 км Александровского тракта, пункт хранения радиоактивных отходов;</w:t>
            </w:r>
          </w:p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  <w:r w:rsidRPr="00A53BD6">
              <w:t>Периодичность выполнения – раз в квартал;</w:t>
            </w:r>
          </w:p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  <w:r w:rsidRPr="00A53BD6">
              <w:t>Оборудование и материалы для замены и модернизации оборудования закупаются по отдельному договору.</w:t>
            </w:r>
          </w:p>
        </w:tc>
      </w:tr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  <w:rPr>
                <w:b/>
              </w:rPr>
            </w:pPr>
            <w:r w:rsidRPr="00A53BD6">
              <w:t>Подраздел 2.2 Описание оказываемых услуг</w:t>
            </w:r>
          </w:p>
        </w:tc>
      </w:tr>
      <w:tr w:rsidR="00A53BD6" w:rsidRPr="00A53BD6" w:rsidTr="00A53BD6">
        <w:tc>
          <w:tcPr>
            <w:tcW w:w="10065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94"/>
              <w:gridCol w:w="2934"/>
              <w:gridCol w:w="4298"/>
              <w:gridCol w:w="1979"/>
            </w:tblGrid>
            <w:tr w:rsidR="00A53BD6" w:rsidRPr="00A53BD6" w:rsidTr="00A53BD6">
              <w:tc>
                <w:tcPr>
                  <w:tcW w:w="594" w:type="dxa"/>
                </w:tcPr>
                <w:p w:rsidR="00A53BD6" w:rsidRPr="00A53BD6" w:rsidRDefault="00A53BD6" w:rsidP="00A53BD6">
                  <w:pPr>
                    <w:pStyle w:val="EV0"/>
                    <w:ind w:firstLine="0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>№</w:t>
                  </w:r>
                  <w:r w:rsidRPr="00A53BD6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gramStart"/>
                  <w:r w:rsidRPr="00A53BD6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A53BD6">
                    <w:rPr>
                      <w:sz w:val="22"/>
                      <w:szCs w:val="22"/>
                      <w:lang w:val="en-US"/>
                    </w:rPr>
                    <w:t>/</w:t>
                  </w:r>
                  <w:r w:rsidRPr="00A53BD6">
                    <w:rPr>
                      <w:sz w:val="22"/>
                      <w:szCs w:val="22"/>
                    </w:rPr>
                    <w:t>п</w:t>
                  </w:r>
                </w:p>
              </w:tc>
              <w:tc>
                <w:tcPr>
                  <w:tcW w:w="2934" w:type="dxa"/>
                  <w:vAlign w:val="center"/>
                </w:tcPr>
                <w:p w:rsidR="00A53BD6" w:rsidRPr="00A53BD6" w:rsidRDefault="00A53BD6" w:rsidP="00A53BD6">
                  <w:pPr>
                    <w:pStyle w:val="afffb"/>
                    <w:jc w:val="center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>Выполняемые работы</w:t>
                  </w:r>
                </w:p>
              </w:tc>
              <w:tc>
                <w:tcPr>
                  <w:tcW w:w="4298" w:type="dxa"/>
                  <w:vAlign w:val="center"/>
                </w:tcPr>
                <w:p w:rsidR="00A53BD6" w:rsidRPr="00A53BD6" w:rsidRDefault="00A53BD6" w:rsidP="00A53BD6">
                  <w:pPr>
                    <w:pStyle w:val="afffb"/>
                    <w:jc w:val="center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>Описание</w:t>
                  </w:r>
                </w:p>
              </w:tc>
              <w:tc>
                <w:tcPr>
                  <w:tcW w:w="1979" w:type="dxa"/>
                  <w:vAlign w:val="center"/>
                </w:tcPr>
                <w:p w:rsidR="00A53BD6" w:rsidRPr="00A53BD6" w:rsidRDefault="00A53BD6" w:rsidP="00A53BD6">
                  <w:pPr>
                    <w:pStyle w:val="afffb"/>
                    <w:jc w:val="center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>Срок выполнения</w:t>
                  </w:r>
                </w:p>
              </w:tc>
            </w:tr>
            <w:tr w:rsidR="00A53BD6" w:rsidRPr="00A53BD6" w:rsidTr="00A53BD6">
              <w:tc>
                <w:tcPr>
                  <w:tcW w:w="594" w:type="dxa"/>
                </w:tcPr>
                <w:p w:rsidR="00A53BD6" w:rsidRPr="00A53BD6" w:rsidRDefault="00A53BD6" w:rsidP="00A53BD6">
                  <w:pPr>
                    <w:pStyle w:val="EV0"/>
                    <w:ind w:firstLine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934" w:type="dxa"/>
                </w:tcPr>
                <w:p w:rsidR="00A53BD6" w:rsidRPr="00A53BD6" w:rsidRDefault="00A53BD6" w:rsidP="00A53BD6">
                  <w:pPr>
                    <w:pStyle w:val="afffb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>Техническое обслуживание пожарной сигнализации</w:t>
                  </w:r>
                </w:p>
              </w:tc>
              <w:tc>
                <w:tcPr>
                  <w:tcW w:w="4298" w:type="dxa"/>
                </w:tcPr>
                <w:p w:rsidR="00A53BD6" w:rsidRPr="00A53BD6" w:rsidRDefault="00A53BD6" w:rsidP="00A53BD6">
                  <w:pPr>
                    <w:pStyle w:val="EV0"/>
                    <w:ind w:firstLine="0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 xml:space="preserve">Тестовое срабатывание пожарных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извещателей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 xml:space="preserve"> с целью проверки прохождения сигнала тревоги от пожарного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извещателя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 xml:space="preserve"> через пожарные шлейфы сигнализации, адресные расширители, линии связи до пульта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приемо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 xml:space="preserve">-контрольного </w:t>
                  </w:r>
                  <w:proofErr w:type="gramStart"/>
                  <w:r w:rsidRPr="00A53BD6">
                    <w:rPr>
                      <w:sz w:val="22"/>
                      <w:szCs w:val="22"/>
                    </w:rPr>
                    <w:t>охранного-пожарного</w:t>
                  </w:r>
                  <w:proofErr w:type="gramEnd"/>
                  <w:r w:rsidRPr="00A53BD6">
                    <w:rPr>
                      <w:sz w:val="22"/>
                      <w:szCs w:val="22"/>
                    </w:rPr>
                    <w:t xml:space="preserve"> с извещением дежурного персонала на пульте управления ИТСФЗ сигналом тревоги. Включение исполнительных устройств (сирен и световых табло) по сигналу пожарной тревоги. Восстановление пожарного шлейфа сигнализации при обработке сигнала пожара дежурным и восстановлении сработавшего пожарного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извещателя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 xml:space="preserve">. Проверка линий связи и проводов пожарных шлейфов сигнализации на наличие повреждений изоляций, недопустимых провисов. Проверка крепления пожарных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извещателей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 xml:space="preserve"> к стенам, потолкам зданий. Проверка контактов питания и подключения шлейфов сигнализации на пожарных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извещателях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 xml:space="preserve">, адресных расширителях, исполнительных устройствах и другом оборудовании пожарной сигнализации.  Очистка от грязи и пыли экранов и линз оптико-электронных пожарных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извещателей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>. Проверка работоспособности ПЭВМ с программным обеспечением для управления охранно-пожарной сигнализацией.</w:t>
                  </w:r>
                </w:p>
              </w:tc>
              <w:tc>
                <w:tcPr>
                  <w:tcW w:w="1979" w:type="dxa"/>
                  <w:vAlign w:val="center"/>
                </w:tcPr>
                <w:p w:rsidR="00A53BD6" w:rsidRPr="00A53BD6" w:rsidRDefault="00A53BD6" w:rsidP="00A53BD6">
                  <w:pPr>
                    <w:pStyle w:val="afffb"/>
                    <w:jc w:val="center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>1 раз в квартал</w:t>
                  </w:r>
                </w:p>
              </w:tc>
            </w:tr>
            <w:tr w:rsidR="00A53BD6" w:rsidRPr="00A53BD6" w:rsidTr="00A53BD6">
              <w:tc>
                <w:tcPr>
                  <w:tcW w:w="594" w:type="dxa"/>
                </w:tcPr>
                <w:p w:rsidR="00A53BD6" w:rsidRPr="00A53BD6" w:rsidRDefault="00A53BD6" w:rsidP="00A53BD6">
                  <w:pPr>
                    <w:pStyle w:val="afffb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2934" w:type="dxa"/>
                </w:tcPr>
                <w:p w:rsidR="00A53BD6" w:rsidRPr="00A53BD6" w:rsidRDefault="00A53BD6" w:rsidP="00A53BD6">
                  <w:pPr>
                    <w:pStyle w:val="afffb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 xml:space="preserve">Техническое обслуживание тревожно-вызывной </w:t>
                  </w:r>
                  <w:r w:rsidRPr="00A53BD6">
                    <w:rPr>
                      <w:sz w:val="22"/>
                      <w:szCs w:val="22"/>
                    </w:rPr>
                    <w:lastRenderedPageBreak/>
                    <w:t>сигнализации (КТС)</w:t>
                  </w:r>
                </w:p>
              </w:tc>
              <w:tc>
                <w:tcPr>
                  <w:tcW w:w="4298" w:type="dxa"/>
                </w:tcPr>
                <w:p w:rsidR="00A53BD6" w:rsidRPr="00A53BD6" w:rsidRDefault="00A53BD6" w:rsidP="00A53BD6">
                  <w:pPr>
                    <w:pStyle w:val="afffb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lastRenderedPageBreak/>
                    <w:t xml:space="preserve">Тестовое срабатывание стационарной кнопки (или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радиобрелока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>) тревожно-</w:t>
                  </w:r>
                  <w:r w:rsidRPr="00A53BD6">
                    <w:rPr>
                      <w:sz w:val="22"/>
                      <w:szCs w:val="22"/>
                    </w:rPr>
                    <w:lastRenderedPageBreak/>
                    <w:t xml:space="preserve">вызывной сигнализации с целью проверки прохождения сигнала через оборудование тревожно-вызывной сигнализации (прибор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приемо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 xml:space="preserve">-контрольный, линии связи) до пульта вневедомственной охраны. При проверке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радиобрелока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 xml:space="preserve"> необходимо также проверять максимальную дальность действия срабатывания тревожно-вызывной сигнализации (на всей территории объектов должно быть уверенное срабатывание тревожно-вызывной сигнализации от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радиобрелока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 xml:space="preserve">). Замена при необходимости элементов питания в </w:t>
                  </w:r>
                  <w:proofErr w:type="spellStart"/>
                  <w:r w:rsidRPr="00A53BD6">
                    <w:rPr>
                      <w:sz w:val="22"/>
                      <w:szCs w:val="22"/>
                    </w:rPr>
                    <w:t>радиобрелоках</w:t>
                  </w:r>
                  <w:proofErr w:type="spellEnd"/>
                  <w:r w:rsidRPr="00A53BD6">
                    <w:rPr>
                      <w:sz w:val="22"/>
                      <w:szCs w:val="22"/>
                    </w:rPr>
                    <w:t>. Проведение работ по замене оборудования тревожно-вызывной сигнализации, закупка дополнительного оборудования производятся в рамках дополнительных договоров.</w:t>
                  </w:r>
                </w:p>
              </w:tc>
              <w:tc>
                <w:tcPr>
                  <w:tcW w:w="1979" w:type="dxa"/>
                  <w:vAlign w:val="center"/>
                </w:tcPr>
                <w:p w:rsidR="00A53BD6" w:rsidRPr="00A53BD6" w:rsidRDefault="00A53BD6" w:rsidP="00A53BD6">
                  <w:pPr>
                    <w:pStyle w:val="afffb"/>
                    <w:jc w:val="center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lastRenderedPageBreak/>
                    <w:t>1 раз в квартал</w:t>
                  </w:r>
                </w:p>
              </w:tc>
            </w:tr>
            <w:tr w:rsidR="00A53BD6" w:rsidRPr="00A53BD6" w:rsidTr="00A53BD6">
              <w:tc>
                <w:tcPr>
                  <w:tcW w:w="594" w:type="dxa"/>
                </w:tcPr>
                <w:p w:rsidR="00A53BD6" w:rsidRPr="00A53BD6" w:rsidRDefault="00A53BD6" w:rsidP="00A53BD6">
                  <w:pPr>
                    <w:pStyle w:val="EV0"/>
                    <w:ind w:firstLine="0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lastRenderedPageBreak/>
                    <w:t>3.</w:t>
                  </w:r>
                </w:p>
              </w:tc>
              <w:tc>
                <w:tcPr>
                  <w:tcW w:w="2934" w:type="dxa"/>
                </w:tcPr>
                <w:p w:rsidR="00A53BD6" w:rsidRPr="00A53BD6" w:rsidRDefault="00A53BD6" w:rsidP="00A53BD6">
                  <w:pPr>
                    <w:pStyle w:val="afffb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>Техническое обслуживание системы электропитания</w:t>
                  </w:r>
                </w:p>
              </w:tc>
              <w:tc>
                <w:tcPr>
                  <w:tcW w:w="4298" w:type="dxa"/>
                </w:tcPr>
                <w:p w:rsidR="00A53BD6" w:rsidRPr="00A53BD6" w:rsidRDefault="00A53BD6" w:rsidP="00A53BD6">
                  <w:pPr>
                    <w:pStyle w:val="EV0"/>
                    <w:ind w:firstLine="0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>Проверка кабелей питания (отсутствие повреждений, отсутствие недопустимых провисов). Отсутствие повреждений блоков питания и установленных аккумуляторов. Проверка на соответствие паспортным данным напряжения на выходе блока питания. Проверка параметров аккумуляторов, используемых в блоках питания комплекса технических средств физической защиты</w:t>
                  </w:r>
                </w:p>
              </w:tc>
              <w:tc>
                <w:tcPr>
                  <w:tcW w:w="1979" w:type="dxa"/>
                  <w:vAlign w:val="center"/>
                </w:tcPr>
                <w:p w:rsidR="00A53BD6" w:rsidRPr="00A53BD6" w:rsidRDefault="00A53BD6" w:rsidP="00A53BD6">
                  <w:pPr>
                    <w:pStyle w:val="afffb"/>
                    <w:jc w:val="center"/>
                    <w:rPr>
                      <w:sz w:val="22"/>
                      <w:szCs w:val="22"/>
                    </w:rPr>
                  </w:pPr>
                  <w:r w:rsidRPr="00A53BD6">
                    <w:rPr>
                      <w:sz w:val="22"/>
                      <w:szCs w:val="22"/>
                    </w:rPr>
                    <w:t>1 раз в 6 месяцев</w:t>
                  </w:r>
                </w:p>
              </w:tc>
            </w:tr>
          </w:tbl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  <w:r w:rsidRPr="00A53BD6">
              <w:t>Список установленного оборудования:</w:t>
            </w:r>
          </w:p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</w:p>
          <w:p w:rsidR="00A53BD6" w:rsidRPr="00A53BD6" w:rsidRDefault="00A53BD6" w:rsidP="00A53BD6">
            <w:pPr>
              <w:tabs>
                <w:tab w:val="left" w:pos="426"/>
              </w:tabs>
              <w:ind w:left="426"/>
              <w:rPr>
                <w:color w:val="000000"/>
              </w:rPr>
            </w:pPr>
            <w:r w:rsidRPr="00A53BD6">
              <w:rPr>
                <w:color w:val="000000"/>
              </w:rPr>
              <w:t>Пункт хранения радиоактивных отходов, 36 км Александровского тракта:</w:t>
            </w:r>
          </w:p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</w:p>
          <w:p w:rsidR="00A53BD6" w:rsidRPr="00A53BD6" w:rsidRDefault="00A53BD6" w:rsidP="00A53BD6">
            <w:pPr>
              <w:tabs>
                <w:tab w:val="left" w:pos="709"/>
              </w:tabs>
              <w:ind w:left="709"/>
              <w:rPr>
                <w:color w:val="000000"/>
              </w:rPr>
            </w:pPr>
            <w:r w:rsidRPr="00A53BD6">
              <w:rPr>
                <w:color w:val="000000"/>
                <w:u w:val="single"/>
              </w:rPr>
              <w:t>Пожарная сигнализация</w:t>
            </w:r>
            <w:r w:rsidRPr="00A53BD6">
              <w:rPr>
                <w:color w:val="000000"/>
              </w:rPr>
              <w:t>: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Прибор </w:t>
            </w: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приемо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-контрольный охранно-пожарный и управления «Рубеж-08»;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Блоки расширения ЛБ-07, ЛБ-06, СКШС-01, СКЛБ, БРА-03-4 – 33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Пульт </w:t>
            </w: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приемо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-контрольный автоматического пожаротушения АСТ-4.2 – 1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Извещатель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пожарный ручной (ИПР-1, </w:t>
            </w:r>
            <w:proofErr w:type="gram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ИПР-И</w:t>
            </w:r>
            <w:proofErr w:type="gram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, ИПР-3СУ) – 25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Извещатель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пожарный дымовой (ИП-212-85, ИП-212-55СУ) – 83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Извещатель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пожарный линейный дымовой (ИПДЛ-52М) – 6 шт.,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Извещатель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пожарный тепловой  - 106 шт.</w:t>
            </w:r>
            <w:r w:rsidRPr="00A53BD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Оповещатель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звуковой</w:t>
            </w:r>
            <w:proofErr w:type="gram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(«Свирель») – 19 шт.</w:t>
            </w:r>
            <w:r w:rsidRPr="00A53BD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Оповещатель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световой (табло «Выход») – 28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Общее число пожарных шлейфов – 19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sz w:val="24"/>
                <w:szCs w:val="24"/>
              </w:rPr>
              <w:t xml:space="preserve">Рабочая станция </w:t>
            </w:r>
            <w:r w:rsidRPr="00A53BD6">
              <w:rPr>
                <w:rFonts w:ascii="Times New Roman" w:hAnsi="Times New Roman"/>
                <w:sz w:val="24"/>
                <w:szCs w:val="24"/>
                <w:lang w:val="en-US"/>
              </w:rPr>
              <w:t>Microsoft</w:t>
            </w:r>
            <w:r w:rsidRPr="00A53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3BD6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A53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3BD6">
              <w:rPr>
                <w:rFonts w:ascii="Times New Roman" w:hAnsi="Times New Roman"/>
                <w:sz w:val="24"/>
                <w:szCs w:val="24"/>
                <w:lang w:val="en-US"/>
              </w:rPr>
              <w:t>XP</w:t>
            </w:r>
            <w:r w:rsidRPr="00A53BD6">
              <w:rPr>
                <w:rFonts w:ascii="Times New Roman" w:hAnsi="Times New Roman"/>
                <w:sz w:val="24"/>
                <w:szCs w:val="24"/>
              </w:rPr>
              <w:t xml:space="preserve"> с ПО «Интеллект»;</w:t>
            </w:r>
          </w:p>
          <w:p w:rsidR="00A53BD6" w:rsidRPr="00A53BD6" w:rsidRDefault="00A53BD6" w:rsidP="00A53BD6">
            <w:pPr>
              <w:pStyle w:val="affe"/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3BD6" w:rsidRPr="00A53BD6" w:rsidRDefault="00A53BD6" w:rsidP="00A53BD6">
            <w:pPr>
              <w:pStyle w:val="affe"/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A53BD6">
              <w:rPr>
                <w:rFonts w:ascii="Times New Roman" w:hAnsi="Times New Roman"/>
                <w:sz w:val="24"/>
                <w:szCs w:val="24"/>
                <w:u w:val="single"/>
              </w:rPr>
              <w:t>Тревожно-вызывная сигнализация</w:t>
            </w:r>
            <w:r w:rsidRPr="00A53BD6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: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ind w:left="175" w:hanging="14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53BD6">
              <w:rPr>
                <w:rFonts w:ascii="Times New Roman" w:hAnsi="Times New Roman"/>
                <w:sz w:val="24"/>
                <w:szCs w:val="24"/>
              </w:rPr>
              <w:t>ППКОП</w:t>
            </w:r>
            <w:r w:rsidRPr="00A53BD6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ind w:left="175" w:hanging="14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53BD6">
              <w:rPr>
                <w:rFonts w:ascii="Times New Roman" w:hAnsi="Times New Roman"/>
                <w:sz w:val="24"/>
                <w:szCs w:val="24"/>
              </w:rPr>
              <w:t>Стационарная тревожная кнопка</w:t>
            </w:r>
            <w:r w:rsidRPr="00A53BD6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ind w:left="175" w:hanging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sz w:val="24"/>
                <w:szCs w:val="24"/>
              </w:rPr>
              <w:t xml:space="preserve">Четыре </w:t>
            </w:r>
            <w:proofErr w:type="spellStart"/>
            <w:r w:rsidRPr="00A53BD6">
              <w:rPr>
                <w:rFonts w:ascii="Times New Roman" w:hAnsi="Times New Roman"/>
                <w:sz w:val="24"/>
                <w:szCs w:val="24"/>
              </w:rPr>
              <w:t>радиобрелока</w:t>
            </w:r>
            <w:proofErr w:type="spellEnd"/>
            <w:r w:rsidRPr="00A53BD6">
              <w:rPr>
                <w:rFonts w:ascii="Times New Roman" w:hAnsi="Times New Roman"/>
                <w:sz w:val="24"/>
                <w:szCs w:val="24"/>
              </w:rPr>
              <w:t xml:space="preserve"> с дальностью связи до 1200 м;</w:t>
            </w:r>
          </w:p>
          <w:p w:rsidR="00A53BD6" w:rsidRPr="00A53BD6" w:rsidRDefault="00A53BD6" w:rsidP="00A53BD6">
            <w:pPr>
              <w:pStyle w:val="affe"/>
              <w:tabs>
                <w:tab w:val="left" w:pos="426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A53BD6" w:rsidRPr="00A53BD6" w:rsidRDefault="00A53BD6" w:rsidP="00A53BD6">
            <w:pPr>
              <w:pStyle w:val="affe"/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Административно-лабораторное здание, Иркутск, ул. 6-ая </w:t>
            </w:r>
            <w:proofErr w:type="gram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Советская</w:t>
            </w:r>
            <w:proofErr w:type="gram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, 20:</w:t>
            </w:r>
          </w:p>
          <w:p w:rsidR="00A53BD6" w:rsidRPr="00A53BD6" w:rsidRDefault="00A53BD6" w:rsidP="00A53BD6">
            <w:pPr>
              <w:pStyle w:val="affe"/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53BD6" w:rsidRPr="00A53BD6" w:rsidRDefault="00A53BD6" w:rsidP="00A53BD6">
            <w:pPr>
              <w:tabs>
                <w:tab w:val="left" w:pos="709"/>
              </w:tabs>
              <w:ind w:left="709"/>
              <w:rPr>
                <w:color w:val="000000"/>
                <w:lang w:val="en-US"/>
              </w:rPr>
            </w:pPr>
            <w:r w:rsidRPr="00A53BD6">
              <w:rPr>
                <w:color w:val="000000"/>
                <w:u w:val="single"/>
              </w:rPr>
              <w:t>Пожарная сигнализация</w:t>
            </w:r>
            <w:r w:rsidRPr="00A53BD6">
              <w:rPr>
                <w:color w:val="000000"/>
                <w:lang w:val="en-US"/>
              </w:rPr>
              <w:t>: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ind w:left="175" w:hanging="17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Прибор </w:t>
            </w: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приемо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-контрольный «Сигнал-20», «Сигнал-20П» - 6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ind w:left="175" w:hanging="17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Извещатель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пожарный ручной (</w:t>
            </w:r>
            <w:proofErr w:type="gram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ИПР-И</w:t>
            </w:r>
            <w:proofErr w:type="gram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, ИПР-1) – 8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ind w:left="175" w:hanging="17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Извещатель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пожарный дымовой (ИП-212-3СУ, ИП-212-85) – 179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ind w:left="175" w:hanging="17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Извещатель</w:t>
            </w:r>
            <w:proofErr w:type="spellEnd"/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пожарный тепловой (ИП-103-31-1) – 64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ind w:left="175" w:hanging="17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Пульт управления охранно-пожарной сигнализации – С2000;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color w:val="000000"/>
                <w:sz w:val="24"/>
                <w:szCs w:val="24"/>
              </w:rPr>
              <w:t>Общее число пожарных шлейфов – 15 шт.;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  <w:tab w:val="left" w:pos="426"/>
              </w:tabs>
              <w:spacing w:after="0" w:line="240" w:lineRule="auto"/>
              <w:ind w:left="175" w:hanging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sz w:val="24"/>
                <w:szCs w:val="24"/>
              </w:rPr>
              <w:t xml:space="preserve">    Сервер под управлением </w:t>
            </w:r>
            <w:r w:rsidRPr="00A53BD6">
              <w:rPr>
                <w:rFonts w:ascii="Times New Roman" w:hAnsi="Times New Roman"/>
                <w:sz w:val="24"/>
                <w:szCs w:val="24"/>
                <w:lang w:val="en-US"/>
              </w:rPr>
              <w:t>Microsoft</w:t>
            </w:r>
            <w:r w:rsidRPr="00A53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3BD6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A53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3BD6">
              <w:rPr>
                <w:rFonts w:ascii="Times New Roman" w:hAnsi="Times New Roman"/>
                <w:sz w:val="24"/>
                <w:szCs w:val="24"/>
                <w:lang w:val="en-US"/>
              </w:rPr>
              <w:t>XP</w:t>
            </w:r>
            <w:r w:rsidRPr="00A53BD6">
              <w:rPr>
                <w:rFonts w:ascii="Times New Roman" w:hAnsi="Times New Roman"/>
                <w:sz w:val="24"/>
                <w:szCs w:val="24"/>
              </w:rPr>
              <w:t xml:space="preserve"> с ПО «Интеллект»;</w:t>
            </w:r>
          </w:p>
          <w:p w:rsidR="00A53BD6" w:rsidRPr="00A53BD6" w:rsidRDefault="00A53BD6" w:rsidP="00A53BD6">
            <w:pPr>
              <w:pStyle w:val="affe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A53BD6" w:rsidRPr="00A53BD6" w:rsidRDefault="00A53BD6" w:rsidP="00A53BD6">
            <w:pPr>
              <w:pStyle w:val="affe"/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A53BD6">
              <w:rPr>
                <w:rFonts w:ascii="Times New Roman" w:hAnsi="Times New Roman"/>
                <w:sz w:val="24"/>
                <w:szCs w:val="24"/>
                <w:u w:val="single"/>
              </w:rPr>
              <w:t>Тревожно-вызывная сигнализация</w:t>
            </w:r>
            <w:r w:rsidRPr="00A53BD6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: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53BD6">
              <w:rPr>
                <w:rFonts w:ascii="Times New Roman" w:hAnsi="Times New Roman"/>
                <w:sz w:val="24"/>
                <w:szCs w:val="24"/>
              </w:rPr>
              <w:t>ППКОП</w:t>
            </w:r>
            <w:r w:rsidRPr="00A53BD6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53BD6">
              <w:rPr>
                <w:rFonts w:ascii="Times New Roman" w:hAnsi="Times New Roman"/>
                <w:sz w:val="24"/>
                <w:szCs w:val="24"/>
              </w:rPr>
              <w:t>Стационарная тревожная кнопка</w:t>
            </w:r>
            <w:r w:rsidRPr="00A53BD6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A53BD6" w:rsidRPr="00A53BD6" w:rsidRDefault="00A53BD6" w:rsidP="00A53BD6">
            <w:pPr>
              <w:pStyle w:val="affe"/>
              <w:numPr>
                <w:ilvl w:val="0"/>
                <w:numId w:val="47"/>
              </w:numPr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sz w:val="24"/>
                <w:szCs w:val="24"/>
              </w:rPr>
              <w:t xml:space="preserve">Два </w:t>
            </w:r>
            <w:proofErr w:type="spellStart"/>
            <w:r w:rsidRPr="00A53BD6">
              <w:rPr>
                <w:rFonts w:ascii="Times New Roman" w:hAnsi="Times New Roman"/>
                <w:sz w:val="24"/>
                <w:szCs w:val="24"/>
              </w:rPr>
              <w:t>радиобрелока</w:t>
            </w:r>
            <w:proofErr w:type="spellEnd"/>
            <w:r w:rsidRPr="00A53B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rPr>
                <w:b/>
                <w:lang w:val="en-US"/>
              </w:rPr>
            </w:pPr>
          </w:p>
        </w:tc>
      </w:tr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  <w:rPr>
                <w:b/>
              </w:rPr>
            </w:pPr>
            <w:r w:rsidRPr="00A53BD6">
              <w:lastRenderedPageBreak/>
              <w:t>Подраздел 2.3 Объем оказываемых услуг либо доля оказываемых услуг в общем объеме закупки</w:t>
            </w:r>
          </w:p>
        </w:tc>
      </w:tr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  <w:r w:rsidRPr="00A53BD6">
              <w:t xml:space="preserve">Объем </w:t>
            </w:r>
            <w:proofErr w:type="gramStart"/>
            <w:r w:rsidRPr="00A53BD6">
              <w:t>оказываемых</w:t>
            </w:r>
            <w:proofErr w:type="gramEnd"/>
            <w:r w:rsidRPr="00A53BD6">
              <w:t xml:space="preserve"> составляет 100% долю в объеме закупки</w:t>
            </w:r>
          </w:p>
        </w:tc>
      </w:tr>
    </w:tbl>
    <w:p w:rsidR="00A53BD6" w:rsidRDefault="00A53BD6" w:rsidP="00A53BD6">
      <w:pPr>
        <w:pStyle w:val="Default"/>
        <w:tabs>
          <w:tab w:val="left" w:pos="851"/>
        </w:tabs>
        <w:spacing w:before="0"/>
        <w:rPr>
          <w:b/>
        </w:rPr>
      </w:pPr>
    </w:p>
    <w:p w:rsidR="00A53BD6" w:rsidRPr="00A53BD6" w:rsidRDefault="00A53BD6" w:rsidP="00A53BD6">
      <w:pPr>
        <w:pStyle w:val="Default"/>
        <w:tabs>
          <w:tab w:val="left" w:pos="851"/>
        </w:tabs>
        <w:spacing w:before="0"/>
        <w:rPr>
          <w:b/>
        </w:rPr>
      </w:pP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  <w:r w:rsidRPr="00A53BD6">
        <w:rPr>
          <w:sz w:val="24"/>
        </w:rPr>
        <w:t>РАЗДЕЛ 3. ТРЕБОВАНИЯ К УСЛУГАМ</w:t>
      </w: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</w:p>
    <w:tbl>
      <w:tblPr>
        <w:tblW w:w="100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Подраздел 3.1 Общие требования</w:t>
            </w:r>
          </w:p>
        </w:tc>
      </w:tr>
      <w:tr w:rsidR="00A53BD6" w:rsidRPr="00A53BD6" w:rsidTr="00A53BD6">
        <w:trPr>
          <w:trHeight w:val="393"/>
        </w:trPr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  <w:r w:rsidRPr="00A53BD6">
              <w:t>Технические специалисты Исполнителя должны не реже одного раза в квартал проводить техническое обслуживание систем Заказчика. При выходе из строя систем или их составных частей Исполнитель обязуется выполнить ремонт и восстановить работоспособность систем в течени</w:t>
            </w:r>
            <w:proofErr w:type="gramStart"/>
            <w:r w:rsidRPr="00A53BD6">
              <w:t>и</w:t>
            </w:r>
            <w:proofErr w:type="gramEnd"/>
            <w:r w:rsidRPr="00A53BD6">
              <w:t xml:space="preserve"> 48 рабочих суток, следующих после подачи заявки на ремонт.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  <w:rPr>
                <w:b/>
              </w:rPr>
            </w:pPr>
            <w:r w:rsidRPr="00A53BD6">
              <w:t>Подраздел 3.2 Требования к качеству оказываемых услуг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EV0"/>
              <w:ind w:firstLine="0"/>
              <w:jc w:val="left"/>
              <w:rPr>
                <w:bCs/>
                <w:sz w:val="24"/>
                <w:shd w:val="clear" w:color="auto" w:fill="FFFFFF"/>
              </w:rPr>
            </w:pPr>
            <w:r w:rsidRPr="00A53BD6">
              <w:rPr>
                <w:sz w:val="24"/>
                <w:shd w:val="clear" w:color="auto" w:fill="FFFFFF"/>
              </w:rPr>
              <w:t xml:space="preserve">ГОСТ </w:t>
            </w:r>
            <w:proofErr w:type="gramStart"/>
            <w:r w:rsidRPr="00A53BD6">
              <w:rPr>
                <w:sz w:val="24"/>
                <w:shd w:val="clear" w:color="auto" w:fill="FFFFFF"/>
              </w:rPr>
              <w:t>Р</w:t>
            </w:r>
            <w:proofErr w:type="gramEnd"/>
            <w:r w:rsidRPr="00A53BD6">
              <w:rPr>
                <w:sz w:val="24"/>
                <w:shd w:val="clear" w:color="auto" w:fill="FFFFFF"/>
              </w:rPr>
              <w:t xml:space="preserve"> 50776-95 «Системы тревожной сигнализации. </w:t>
            </w:r>
            <w:hyperlink r:id="rId12" w:tooltip="Руководство по проектированию, монтажу и техническому обслуживанию" w:history="1">
              <w:r w:rsidRPr="00A53BD6">
                <w:rPr>
                  <w:rStyle w:val="afa"/>
                  <w:sz w:val="24"/>
                  <w:shd w:val="clear" w:color="auto" w:fill="FFFFFF"/>
                </w:rPr>
                <w:t>Часть 1. Общие требования. Раздел 4. Руководство по проектированию, монтажу и техническому обслуживанию</w:t>
              </w:r>
            </w:hyperlink>
            <w:r w:rsidRPr="00A53BD6">
              <w:rPr>
                <w:sz w:val="24"/>
              </w:rPr>
              <w:t>»;</w:t>
            </w:r>
          </w:p>
          <w:p w:rsidR="00A53BD6" w:rsidRPr="00A53BD6" w:rsidRDefault="00A53BD6" w:rsidP="00A53BD6">
            <w:pPr>
              <w:pStyle w:val="EV0"/>
              <w:ind w:firstLine="0"/>
              <w:jc w:val="left"/>
              <w:rPr>
                <w:bCs/>
                <w:sz w:val="24"/>
                <w:shd w:val="clear" w:color="auto" w:fill="FFFFFF"/>
              </w:rPr>
            </w:pPr>
            <w:r w:rsidRPr="00A53BD6">
              <w:rPr>
                <w:bCs/>
                <w:sz w:val="24"/>
                <w:shd w:val="clear" w:color="auto" w:fill="FFFFFF"/>
              </w:rPr>
              <w:t>РД 009.01-96 «Установки пожарной автоматики. Правила технического содержания»;</w:t>
            </w:r>
          </w:p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left"/>
              <w:rPr>
                <w:b/>
              </w:rPr>
            </w:pPr>
            <w:r w:rsidRPr="00A53BD6">
              <w:rPr>
                <w:bCs/>
                <w:bdr w:val="none" w:sz="0" w:space="0" w:color="auto" w:frame="1"/>
                <w:shd w:val="clear" w:color="auto" w:fill="FFFFFF"/>
              </w:rPr>
              <w:t>ППБ01-03 «Правила пожарной безопасности в российской федерации»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  <w:rPr>
                <w:b/>
              </w:rPr>
            </w:pPr>
            <w:r w:rsidRPr="00A53BD6">
              <w:t>Подраздел 3.3 Требования к гарантийным обязательствам оказываемых услуг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  <w:r w:rsidRPr="00A53BD6">
              <w:t>Исполнитель обязуется поддерживать работоспособное, исправное состояние систем на период проведения технического обслуживания. При возникновении неисправности или выхода из строя оборудования Исполнитель обязуется выполнить ремонт и восстановить работоспособность системы в течени</w:t>
            </w:r>
            <w:proofErr w:type="gramStart"/>
            <w:r w:rsidRPr="00A53BD6">
              <w:t>и</w:t>
            </w:r>
            <w:proofErr w:type="gramEnd"/>
            <w:r w:rsidRPr="00A53BD6">
              <w:t xml:space="preserve"> 2-ух рабочих суток после получения извещения о неисправности. 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  <w:rPr>
                <w:b/>
              </w:rPr>
            </w:pPr>
            <w:r w:rsidRPr="00A53BD6">
              <w:t>Подраздел 3.4 Требования к конфиденциальности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  <w:rPr>
                <w:b/>
              </w:rPr>
            </w:pPr>
            <w:r w:rsidRPr="00A53BD6">
              <w:t xml:space="preserve">Исполнитель обязуется соблюдать конфиденциальность в отношении информации ограниченного доступа, полученной от Заказчика при исполнении своих обязательств, в соответствии с действующим законодательством РФ. 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  <w:rPr>
                <w:b/>
              </w:rPr>
            </w:pPr>
            <w:r w:rsidRPr="00A53BD6">
              <w:t>Подраздел 3.5 Требования к безопасности оказания услуг и безопасности результата оказанных услуг.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Пожарная сигнализация должна функционировать и соответствовать Нормам пожарной безопасности (</w:t>
            </w:r>
            <w:r w:rsidRPr="00A53BD6">
              <w:rPr>
                <w:color w:val="252525"/>
                <w:shd w:val="clear" w:color="auto" w:fill="FFFFFF"/>
              </w:rPr>
              <w:t>НПБ 58-97, НПБ 65-97, НПБ 70-98 и т.д.</w:t>
            </w:r>
            <w:r w:rsidRPr="00A53BD6">
              <w:t>).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Подраздел 3.6 Требования по обучению персонала заказчика.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Не предъявляются.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Подраздел 3.7 Требования к составу технического предложения участника.</w:t>
            </w:r>
          </w:p>
        </w:tc>
      </w:tr>
      <w:tr w:rsidR="00A53BD6" w:rsidRPr="00A53BD6" w:rsidTr="005E525F">
        <w:trPr>
          <w:trHeight w:val="3392"/>
        </w:trPr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0"/>
              </w:tabs>
              <w:spacing w:before="0"/>
              <w:ind w:left="175" w:hanging="175"/>
              <w:jc w:val="left"/>
            </w:pPr>
            <w:r w:rsidRPr="00A53BD6">
              <w:lastRenderedPageBreak/>
              <w:t>Исполнитель должен обладать следующими лицензиями, допусками и сертификатами:</w:t>
            </w:r>
          </w:p>
          <w:p w:rsidR="00A53BD6" w:rsidRPr="00A53BD6" w:rsidRDefault="00A53BD6" w:rsidP="00A53BD6">
            <w:pPr>
              <w:tabs>
                <w:tab w:val="left" w:pos="0"/>
                <w:tab w:val="left" w:pos="1080"/>
                <w:tab w:val="num" w:pos="1440"/>
              </w:tabs>
              <w:ind w:left="175" w:right="-55" w:hanging="175"/>
            </w:pPr>
            <w:r w:rsidRPr="00A53BD6">
              <w:t>- лицензия Федеральной службы по экологическому технологическому и атомному надзору на право осуществления деятельности при эксплуатации стационарного объекта, предназначенного для хранения радиоактивных отходов в части предоставления услуг эксплуатирующей организации;</w:t>
            </w:r>
          </w:p>
          <w:p w:rsidR="00A53BD6" w:rsidRPr="00A53BD6" w:rsidRDefault="00A53BD6" w:rsidP="00A53BD6">
            <w:pPr>
              <w:tabs>
                <w:tab w:val="left" w:pos="0"/>
                <w:tab w:val="left" w:pos="1080"/>
                <w:tab w:val="num" w:pos="1440"/>
              </w:tabs>
              <w:ind w:left="175" w:right="-55" w:hanging="175"/>
            </w:pPr>
            <w:r w:rsidRPr="00A53BD6">
              <w:t>- лицензия Управления ФСБ России на осуществление работ с использованием сведений, составляющих государственную тайну;</w:t>
            </w:r>
          </w:p>
          <w:p w:rsidR="00A53BD6" w:rsidRPr="00A53BD6" w:rsidRDefault="00A53BD6" w:rsidP="00A53BD6">
            <w:pPr>
              <w:tabs>
                <w:tab w:val="left" w:pos="0"/>
                <w:tab w:val="left" w:pos="459"/>
                <w:tab w:val="left" w:pos="1080"/>
                <w:tab w:val="num" w:pos="1440"/>
              </w:tabs>
              <w:ind w:left="175" w:right="-55" w:hanging="175"/>
            </w:pPr>
            <w:r w:rsidRPr="00A53BD6">
              <w:t>- наличие свидетельства саморегулируемой организации (СРО) о допуске к определённому виду или видам работ, которые оказывают влияние на безопасность объектов капитального строительства;</w:t>
            </w:r>
          </w:p>
          <w:p w:rsidR="00A53BD6" w:rsidRPr="00A53BD6" w:rsidRDefault="00A53BD6" w:rsidP="005E525F">
            <w:pPr>
              <w:pStyle w:val="affe"/>
              <w:tabs>
                <w:tab w:val="left" w:pos="0"/>
              </w:tabs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A53BD6">
              <w:rPr>
                <w:rFonts w:ascii="Times New Roman" w:hAnsi="Times New Roman"/>
                <w:sz w:val="24"/>
                <w:szCs w:val="24"/>
              </w:rPr>
              <w:t>- лицензия Министерства РФ по делам гражданской обороны, чрезвычайным ситуациям и ликвидации последствий стихийных бедствий, выполнение работ на средствах обеспечения пожарной безопасности зданий и сооружений.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Подраздел 3.8 Специальные требования.</w:t>
            </w:r>
          </w:p>
        </w:tc>
      </w:tr>
      <w:tr w:rsidR="00A53BD6" w:rsidRPr="00A53BD6" w:rsidTr="00A53BD6">
        <w:tc>
          <w:tcPr>
            <w:tcW w:w="10064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Не предъявляются.</w:t>
            </w:r>
          </w:p>
        </w:tc>
      </w:tr>
    </w:tbl>
    <w:p w:rsidR="00A53BD6" w:rsidRDefault="00A53BD6" w:rsidP="00A53BD6">
      <w:pPr>
        <w:pStyle w:val="Default"/>
        <w:tabs>
          <w:tab w:val="left" w:pos="851"/>
        </w:tabs>
        <w:spacing w:before="0"/>
        <w:rPr>
          <w:b/>
        </w:rPr>
      </w:pPr>
    </w:p>
    <w:p w:rsidR="00A53BD6" w:rsidRPr="00A53BD6" w:rsidRDefault="00A53BD6" w:rsidP="00A53BD6">
      <w:pPr>
        <w:pStyle w:val="Default"/>
        <w:tabs>
          <w:tab w:val="left" w:pos="851"/>
        </w:tabs>
        <w:spacing w:before="0"/>
        <w:rPr>
          <w:b/>
        </w:rPr>
      </w:pP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  <w:r w:rsidRPr="00A53BD6">
        <w:rPr>
          <w:sz w:val="24"/>
        </w:rPr>
        <w:t>РАЗДЕЛ 4. РЕЗУЛЬТАТ ОКАЗАННЫХ УСЛУГ</w:t>
      </w: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Подраздел 4.1 Описание конечного результата оказанных услуг</w:t>
            </w:r>
          </w:p>
        </w:tc>
      </w:tr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  <w:r w:rsidRPr="00A53BD6">
              <w:t>В результате оказания услуг на объектах филиала «Сибирский территориальный округ» на период оказания услуг должны функционировать исправные системы пожарной сигнализации и тревожно-вызывной сигнализации, соответствующие всем необходимым нормативным документам.</w:t>
            </w:r>
          </w:p>
        </w:tc>
      </w:tr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  <w:rPr>
                <w:b/>
              </w:rPr>
            </w:pPr>
            <w:r w:rsidRPr="00A53BD6">
              <w:t>Подраздел 4.2 Требования по приемке услуг</w:t>
            </w:r>
          </w:p>
        </w:tc>
      </w:tr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  <w:r w:rsidRPr="00A53BD6">
              <w:t>Услуги принимаются поквартально, по факту каждого выполненного квартального технического обслуживания, при полностью исправном техническом состоянии систем.</w:t>
            </w:r>
          </w:p>
        </w:tc>
      </w:tr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</w:pPr>
            <w:r w:rsidRPr="00A53BD6">
              <w:t>По факту выполненных ежеквартальных технических обслуживаний Исполнитель передает Заказчику акты выполненных работ, а также ведомость проверки АКБ в источниках бесперебойного питания систем.</w:t>
            </w:r>
          </w:p>
        </w:tc>
      </w:tr>
    </w:tbl>
    <w:p w:rsidR="00A53BD6" w:rsidRDefault="00A53BD6" w:rsidP="00A53BD6">
      <w:pPr>
        <w:pStyle w:val="Default"/>
        <w:tabs>
          <w:tab w:val="left" w:pos="851"/>
        </w:tabs>
        <w:spacing w:before="0"/>
        <w:rPr>
          <w:b/>
        </w:rPr>
      </w:pPr>
    </w:p>
    <w:p w:rsidR="00A53BD6" w:rsidRPr="00A53BD6" w:rsidRDefault="00A53BD6" w:rsidP="00A53BD6">
      <w:pPr>
        <w:pStyle w:val="Default"/>
        <w:tabs>
          <w:tab w:val="left" w:pos="851"/>
        </w:tabs>
        <w:spacing w:before="0"/>
        <w:rPr>
          <w:b/>
        </w:rPr>
      </w:pP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  <w:r w:rsidRPr="00A53BD6">
        <w:rPr>
          <w:sz w:val="24"/>
        </w:rPr>
        <w:t>РАЗДЕЛ 5. ТРЕБОВАНИЯ К ТЕХНИЧЕСКОМУ ОБУЧЕНИЮ ПЕРСОНАЛА ЗАКАЗЧИКА</w:t>
      </w: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53BD6" w:rsidRPr="00A53BD6" w:rsidTr="00A53BD6">
        <w:tc>
          <w:tcPr>
            <w:tcW w:w="10065" w:type="dxa"/>
          </w:tcPr>
          <w:p w:rsidR="00A53BD6" w:rsidRPr="00A53BD6" w:rsidRDefault="00A53BD6" w:rsidP="00A53BD6">
            <w:pPr>
              <w:pStyle w:val="EV0"/>
              <w:ind w:firstLine="0"/>
              <w:jc w:val="center"/>
              <w:rPr>
                <w:sz w:val="24"/>
              </w:rPr>
            </w:pPr>
            <w:r w:rsidRPr="00A53BD6">
              <w:rPr>
                <w:sz w:val="24"/>
              </w:rPr>
              <w:t>Не предъявляются</w:t>
            </w:r>
          </w:p>
        </w:tc>
      </w:tr>
    </w:tbl>
    <w:p w:rsidR="00A53BD6" w:rsidRDefault="00A53BD6" w:rsidP="00A53BD6">
      <w:pPr>
        <w:pStyle w:val="EV0"/>
        <w:ind w:firstLine="0"/>
        <w:jc w:val="center"/>
        <w:rPr>
          <w:sz w:val="24"/>
        </w:rPr>
      </w:pP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</w:p>
    <w:p w:rsidR="00A53BD6" w:rsidRPr="00A53BD6" w:rsidRDefault="00A53BD6" w:rsidP="00A53BD6">
      <w:pPr>
        <w:pStyle w:val="Default"/>
        <w:tabs>
          <w:tab w:val="left" w:pos="851"/>
        </w:tabs>
        <w:spacing w:before="0"/>
        <w:jc w:val="center"/>
      </w:pPr>
      <w:r w:rsidRPr="00A53BD6">
        <w:t>РАЗДЕЛ 6. ПЕРЕЧЕНЬ ПРИНЯТЫХ СООБЩЕНИЙ</w:t>
      </w:r>
    </w:p>
    <w:p w:rsidR="00A53BD6" w:rsidRPr="00A53BD6" w:rsidRDefault="00A53BD6" w:rsidP="00A53BD6">
      <w:pPr>
        <w:pStyle w:val="Default"/>
        <w:tabs>
          <w:tab w:val="left" w:pos="851"/>
        </w:tabs>
        <w:spacing w:before="0"/>
        <w:jc w:val="center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015"/>
        <w:gridCol w:w="6510"/>
      </w:tblGrid>
      <w:tr w:rsidR="00A53BD6" w:rsidRPr="00A53BD6" w:rsidTr="00A53BD6">
        <w:tc>
          <w:tcPr>
            <w:tcW w:w="540" w:type="dxa"/>
            <w:vAlign w:val="center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 xml:space="preserve">№ </w:t>
            </w:r>
            <w:proofErr w:type="gramStart"/>
            <w:r w:rsidRPr="00A53BD6">
              <w:t>п</w:t>
            </w:r>
            <w:proofErr w:type="gramEnd"/>
            <w:r w:rsidRPr="00A53BD6">
              <w:rPr>
                <w:lang w:val="en-US"/>
              </w:rPr>
              <w:t>/</w:t>
            </w:r>
            <w:r w:rsidRPr="00A53BD6">
              <w:t>п</w:t>
            </w:r>
          </w:p>
        </w:tc>
        <w:tc>
          <w:tcPr>
            <w:tcW w:w="3015" w:type="dxa"/>
            <w:vAlign w:val="center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Сокращение</w:t>
            </w:r>
          </w:p>
        </w:tc>
        <w:tc>
          <w:tcPr>
            <w:tcW w:w="6510" w:type="dxa"/>
            <w:vAlign w:val="center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Расшифровка сокращения</w:t>
            </w:r>
          </w:p>
        </w:tc>
      </w:tr>
      <w:tr w:rsidR="00A53BD6" w:rsidRPr="00A53BD6" w:rsidTr="00A53BD6">
        <w:tc>
          <w:tcPr>
            <w:tcW w:w="540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1</w:t>
            </w:r>
          </w:p>
        </w:tc>
        <w:tc>
          <w:tcPr>
            <w:tcW w:w="301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ИТСФЗ</w:t>
            </w:r>
          </w:p>
        </w:tc>
        <w:tc>
          <w:tcPr>
            <w:tcW w:w="6510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Инженерно-технические средства физической защиты</w:t>
            </w:r>
          </w:p>
        </w:tc>
      </w:tr>
      <w:tr w:rsidR="00A53BD6" w:rsidRPr="00A53BD6" w:rsidTr="00A53BD6">
        <w:tc>
          <w:tcPr>
            <w:tcW w:w="540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2</w:t>
            </w:r>
          </w:p>
        </w:tc>
        <w:tc>
          <w:tcPr>
            <w:tcW w:w="301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КТС</w:t>
            </w:r>
          </w:p>
        </w:tc>
        <w:tc>
          <w:tcPr>
            <w:tcW w:w="6510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Кнопка тревожной сигнализации</w:t>
            </w:r>
          </w:p>
        </w:tc>
      </w:tr>
      <w:tr w:rsidR="00A53BD6" w:rsidRPr="00A53BD6" w:rsidTr="00A53BD6">
        <w:tc>
          <w:tcPr>
            <w:tcW w:w="540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3</w:t>
            </w:r>
          </w:p>
        </w:tc>
        <w:tc>
          <w:tcPr>
            <w:tcW w:w="3015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ПЭВМ</w:t>
            </w:r>
          </w:p>
        </w:tc>
        <w:tc>
          <w:tcPr>
            <w:tcW w:w="6510" w:type="dxa"/>
          </w:tcPr>
          <w:p w:rsidR="00A53BD6" w:rsidRPr="00A53BD6" w:rsidRDefault="00A53BD6" w:rsidP="00A53BD6">
            <w:pPr>
              <w:pStyle w:val="Default"/>
              <w:tabs>
                <w:tab w:val="left" w:pos="851"/>
              </w:tabs>
              <w:spacing w:before="0"/>
              <w:jc w:val="center"/>
            </w:pPr>
            <w:r w:rsidRPr="00A53BD6">
              <w:t>Персональная электронно-вычислительная машина</w:t>
            </w:r>
          </w:p>
        </w:tc>
      </w:tr>
    </w:tbl>
    <w:p w:rsidR="00DC3092" w:rsidRDefault="00DC3092"/>
    <w:sectPr w:rsidR="00DC3092" w:rsidSect="00AF1C94"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2E5" w:rsidRDefault="00FF12E5">
      <w:r>
        <w:separator/>
      </w:r>
    </w:p>
  </w:endnote>
  <w:endnote w:type="continuationSeparator" w:id="0">
    <w:p w:rsidR="00FF12E5" w:rsidRDefault="00FF1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FF12E5" w:rsidRDefault="00FF12E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30315B" w:rsidRDefault="008F0D6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FF12E5" w:rsidRPr="0030315B">
          <w:rPr>
            <w:rFonts w:ascii="Times New Roman" w:hAnsi="Times New Roman"/>
          </w:rPr>
          <w:t xml:space="preserve">Страница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PAGE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FF12E5" w:rsidRPr="0030315B">
          <w:rPr>
            <w:rFonts w:ascii="Times New Roman" w:hAnsi="Times New Roman"/>
          </w:rPr>
          <w:fldChar w:fldCharType="end"/>
        </w:r>
        <w:r w:rsidR="00FF12E5" w:rsidRPr="0030315B">
          <w:rPr>
            <w:rFonts w:ascii="Times New Roman" w:hAnsi="Times New Roman"/>
          </w:rPr>
          <w:t xml:space="preserve"> из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NUMPAGES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FF12E5" w:rsidRPr="0030315B">
          <w:rPr>
            <w:rFonts w:ascii="Times New Roman" w:hAnsi="Times New Roman"/>
          </w:rPr>
          <w:fldChar w:fldCharType="end"/>
        </w:r>
      </w:sdtContent>
    </w:sdt>
    <w:r w:rsidR="00FF12E5" w:rsidRPr="0030315B">
      <w:rPr>
        <w:rFonts w:ascii="Times New Roman" w:hAnsi="Times New Roman" w:cs="Times New Roman"/>
      </w:rPr>
      <w:t xml:space="preserve"> </w:t>
    </w: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F12E5" w:rsidRPr="0030315B" w:rsidRDefault="00FF12E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8F0D60" w:rsidRPr="008F0D60">
      <w:rPr>
        <w:rFonts w:ascii="Times New Roman" w:hAnsi="Times New Roman" w:cs="Times New Roman"/>
      </w:rPr>
      <w:t>техническое обслуживание оборудования пожарной сигнализации объектов филиала «Сибирский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2E5" w:rsidRDefault="00FF12E5">
      <w:r>
        <w:separator/>
      </w:r>
    </w:p>
  </w:footnote>
  <w:footnote w:type="continuationSeparator" w:id="0">
    <w:p w:rsidR="00FF12E5" w:rsidRDefault="00FF1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F12E5" w:rsidRPr="00723913" w:rsidRDefault="00FF12E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C0D88D" wp14:editId="5A40772E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6623E29"/>
    <w:multiLevelType w:val="hybridMultilevel"/>
    <w:tmpl w:val="E59EA17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408561B6"/>
    <w:multiLevelType w:val="hybridMultilevel"/>
    <w:tmpl w:val="C232B094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878714F"/>
    <w:multiLevelType w:val="hybridMultilevel"/>
    <w:tmpl w:val="3F40CF38"/>
    <w:lvl w:ilvl="0" w:tplc="8522D4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58296FC3"/>
    <w:multiLevelType w:val="hybridMultilevel"/>
    <w:tmpl w:val="CA42D768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3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7"/>
  </w:num>
  <w:num w:numId="3">
    <w:abstractNumId w:val="32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41"/>
  </w:num>
  <w:num w:numId="12">
    <w:abstractNumId w:val="13"/>
  </w:num>
  <w:num w:numId="13">
    <w:abstractNumId w:val="34"/>
  </w:num>
  <w:num w:numId="14">
    <w:abstractNumId w:val="17"/>
  </w:num>
  <w:num w:numId="15">
    <w:abstractNumId w:val="6"/>
  </w:num>
  <w:num w:numId="16">
    <w:abstractNumId w:val="16"/>
  </w:num>
  <w:num w:numId="17">
    <w:abstractNumId w:val="45"/>
  </w:num>
  <w:num w:numId="18">
    <w:abstractNumId w:val="42"/>
  </w:num>
  <w:num w:numId="19">
    <w:abstractNumId w:val="20"/>
  </w:num>
  <w:num w:numId="20">
    <w:abstractNumId w:val="43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40"/>
  </w:num>
  <w:num w:numId="26">
    <w:abstractNumId w:val="4"/>
  </w:num>
  <w:num w:numId="27">
    <w:abstractNumId w:val="5"/>
  </w:num>
  <w:num w:numId="28">
    <w:abstractNumId w:val="12"/>
  </w:num>
  <w:num w:numId="29">
    <w:abstractNumId w:val="39"/>
  </w:num>
  <w:num w:numId="30">
    <w:abstractNumId w:val="38"/>
  </w:num>
  <w:num w:numId="31">
    <w:abstractNumId w:val="14"/>
  </w:num>
  <w:num w:numId="32">
    <w:abstractNumId w:val="23"/>
  </w:num>
  <w:num w:numId="33">
    <w:abstractNumId w:val="19"/>
  </w:num>
  <w:num w:numId="34">
    <w:abstractNumId w:val="26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9"/>
  </w:num>
  <w:num w:numId="39">
    <w:abstractNumId w:val="46"/>
  </w:num>
  <w:num w:numId="40">
    <w:abstractNumId w:val="31"/>
  </w:num>
  <w:num w:numId="41">
    <w:abstractNumId w:val="30"/>
  </w:num>
  <w:num w:numId="42">
    <w:abstractNumId w:val="25"/>
  </w:num>
  <w:num w:numId="43">
    <w:abstractNumId w:val="47"/>
  </w:num>
  <w:num w:numId="44">
    <w:abstractNumId w:val="24"/>
  </w:num>
  <w:num w:numId="45">
    <w:abstractNumId w:val="35"/>
  </w:num>
  <w:num w:numId="46">
    <w:abstractNumId w:val="18"/>
  </w:num>
  <w:num w:numId="47">
    <w:abstractNumId w:val="33"/>
  </w:num>
  <w:num w:numId="48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7E8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4D27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67CD3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25F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0D60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BD6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77C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3092"/>
    <w:rsid w:val="00DC4972"/>
    <w:rsid w:val="00DC546D"/>
    <w:rsid w:val="00DC666F"/>
    <w:rsid w:val="00DD0201"/>
    <w:rsid w:val="00DE0976"/>
    <w:rsid w:val="00DE419C"/>
    <w:rsid w:val="00DE7C3B"/>
    <w:rsid w:val="00DF1A5E"/>
    <w:rsid w:val="00DF421D"/>
    <w:rsid w:val="00DF4B23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0E1B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2E5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olyset.ru/GOST/GOST-50776-9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7E8C529-4EDD-4D6E-AF0D-B0409FF8E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524</TotalTime>
  <Pages>6</Pages>
  <Words>1212</Words>
  <Characters>9427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10618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141</cp:revision>
  <cp:lastPrinted>2013-05-13T10:31:00Z</cp:lastPrinted>
  <dcterms:created xsi:type="dcterms:W3CDTF">2013-12-04T11:06:00Z</dcterms:created>
  <dcterms:modified xsi:type="dcterms:W3CDTF">2015-03-04T08:10:00Z</dcterms:modified>
</cp:coreProperties>
</file>