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0EA" w:rsidRPr="00DA1207" w:rsidRDefault="000330EA" w:rsidP="000330EA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DA1207">
        <w:rPr>
          <w:rFonts w:ascii="Times New Roman" w:hAnsi="Times New Roman"/>
          <w:b/>
          <w:szCs w:val="24"/>
          <w:lang w:eastAsia="ru-RU"/>
        </w:rPr>
        <w:t>«ТЕХНИЧЕСКАЯ ЧАСТЬ»</w:t>
      </w:r>
    </w:p>
    <w:p w:rsidR="000330EA" w:rsidRPr="00DA1207" w:rsidRDefault="000330EA" w:rsidP="000330EA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0330EA" w:rsidRDefault="000330EA" w:rsidP="000330EA">
      <w:pPr>
        <w:jc w:val="center"/>
        <w:rPr>
          <w:color w:val="000000"/>
        </w:rPr>
      </w:pPr>
    </w:p>
    <w:p w:rsidR="000330EA" w:rsidRPr="00B82AB0" w:rsidRDefault="000330EA" w:rsidP="000330EA">
      <w:pPr>
        <w:jc w:val="center"/>
        <w:rPr>
          <w:rFonts w:ascii="Times New Roman" w:hAnsi="Times New Roman"/>
          <w:color w:val="000000"/>
          <w:szCs w:val="24"/>
        </w:rPr>
      </w:pPr>
    </w:p>
    <w:p w:rsidR="000330EA" w:rsidRPr="00B82AB0" w:rsidRDefault="000330EA" w:rsidP="000330EA">
      <w:pPr>
        <w:jc w:val="center"/>
        <w:rPr>
          <w:rFonts w:ascii="Times New Roman" w:hAnsi="Times New Roman"/>
          <w:color w:val="000000"/>
          <w:szCs w:val="24"/>
        </w:rPr>
      </w:pPr>
    </w:p>
    <w:p w:rsidR="000330EA" w:rsidRPr="00B82AB0" w:rsidRDefault="000330EA" w:rsidP="000330EA">
      <w:pPr>
        <w:jc w:val="center"/>
        <w:rPr>
          <w:rFonts w:ascii="Times New Roman" w:hAnsi="Times New Roman"/>
          <w:color w:val="000000"/>
          <w:szCs w:val="24"/>
        </w:rPr>
      </w:pPr>
    </w:p>
    <w:p w:rsidR="000330EA" w:rsidRPr="00B82AB0" w:rsidRDefault="000330EA" w:rsidP="000330EA">
      <w:pPr>
        <w:jc w:val="center"/>
        <w:rPr>
          <w:rFonts w:ascii="Times New Roman" w:hAnsi="Times New Roman"/>
          <w:color w:val="000000"/>
          <w:szCs w:val="24"/>
        </w:rPr>
      </w:pPr>
    </w:p>
    <w:p w:rsidR="000330EA" w:rsidRPr="00B82AB0" w:rsidRDefault="000330EA" w:rsidP="000330EA">
      <w:pPr>
        <w:jc w:val="center"/>
        <w:rPr>
          <w:rFonts w:ascii="Times New Roman" w:hAnsi="Times New Roman"/>
          <w:color w:val="000000"/>
          <w:szCs w:val="24"/>
        </w:rPr>
      </w:pPr>
    </w:p>
    <w:p w:rsidR="000330EA" w:rsidRPr="0043387B" w:rsidRDefault="000330EA" w:rsidP="000330EA">
      <w:pPr>
        <w:tabs>
          <w:tab w:val="center" w:pos="4153"/>
          <w:tab w:val="right" w:pos="8306"/>
        </w:tabs>
        <w:spacing w:before="120" w:after="120"/>
        <w:rPr>
          <w:rFonts w:ascii="Times New Roman" w:hAnsi="Times New Roman"/>
        </w:rPr>
      </w:pPr>
    </w:p>
    <w:p w:rsidR="000330EA" w:rsidRPr="0043387B" w:rsidRDefault="000330EA" w:rsidP="000330EA">
      <w:pPr>
        <w:spacing w:after="60"/>
        <w:ind w:firstLine="340"/>
        <w:jc w:val="center"/>
        <w:rPr>
          <w:rFonts w:ascii="Times New Roman" w:hAnsi="Times New Roman"/>
          <w:b/>
          <w:bCs/>
          <w:color w:val="262626"/>
        </w:rPr>
      </w:pPr>
    </w:p>
    <w:p w:rsidR="000330EA" w:rsidRPr="0043387B" w:rsidRDefault="000330EA" w:rsidP="000330EA">
      <w:pPr>
        <w:spacing w:after="60"/>
        <w:ind w:firstLine="340"/>
        <w:jc w:val="center"/>
        <w:rPr>
          <w:rFonts w:ascii="Times New Roman" w:hAnsi="Times New Roman"/>
          <w:b/>
          <w:bCs/>
          <w:color w:val="262626"/>
        </w:rPr>
      </w:pPr>
      <w:r w:rsidRPr="0043387B">
        <w:rPr>
          <w:rFonts w:ascii="Times New Roman" w:hAnsi="Times New Roman"/>
          <w:b/>
          <w:bCs/>
          <w:color w:val="262626"/>
        </w:rPr>
        <w:t>ТЕХНИЧЕСКОЕ  ЗАДАНИЕ</w:t>
      </w:r>
    </w:p>
    <w:p w:rsidR="000330EA" w:rsidRDefault="000330EA" w:rsidP="000330EA">
      <w:pPr>
        <w:spacing w:after="60"/>
        <w:ind w:firstLine="340"/>
        <w:jc w:val="center"/>
        <w:rPr>
          <w:rFonts w:ascii="Times New Roman" w:hAnsi="Times New Roman"/>
          <w:color w:val="262626"/>
        </w:rPr>
      </w:pPr>
      <w:r w:rsidRPr="0043387B">
        <w:rPr>
          <w:rFonts w:ascii="Times New Roman" w:hAnsi="Times New Roman"/>
          <w:color w:val="262626"/>
        </w:rPr>
        <w:t>на НИОКР</w:t>
      </w:r>
    </w:p>
    <w:p w:rsidR="000330EA" w:rsidRPr="001E1DC8" w:rsidRDefault="000330EA" w:rsidP="000330EA">
      <w:pPr>
        <w:spacing w:after="60"/>
        <w:ind w:firstLine="340"/>
        <w:jc w:val="center"/>
        <w:rPr>
          <w:rFonts w:ascii="Times New Roman" w:hAnsi="Times New Roman"/>
          <w:color w:val="262626"/>
        </w:rPr>
      </w:pPr>
      <w:r w:rsidRPr="001E1DC8">
        <w:rPr>
          <w:rFonts w:ascii="Times New Roman" w:hAnsi="Times New Roman"/>
          <w:color w:val="262626"/>
        </w:rPr>
        <w:t>«</w:t>
      </w:r>
      <w:r>
        <w:rPr>
          <w:rFonts w:ascii="Times New Roman" w:hAnsi="Times New Roman"/>
          <w:color w:val="262626"/>
        </w:rPr>
        <w:t xml:space="preserve">Верификация жидкометаллических моделей </w:t>
      </w:r>
      <w:r>
        <w:rPr>
          <w:rFonts w:ascii="Times New Roman" w:hAnsi="Times New Roman"/>
          <w:color w:val="262626"/>
          <w:lang w:val="en-US"/>
        </w:rPr>
        <w:t>CFD</w:t>
      </w:r>
      <w:r>
        <w:rPr>
          <w:rFonts w:ascii="Times New Roman" w:hAnsi="Times New Roman"/>
          <w:color w:val="262626"/>
        </w:rPr>
        <w:t>-кодов на экспериментальных данных течения теплоносителя интегральной модели быстрого реактора</w:t>
      </w:r>
      <w:r w:rsidRPr="001E1DC8">
        <w:rPr>
          <w:rFonts w:ascii="Times New Roman" w:hAnsi="Times New Roman"/>
          <w:color w:val="262626"/>
        </w:rPr>
        <w:t>»</w:t>
      </w:r>
      <w:r>
        <w:rPr>
          <w:rFonts w:ascii="Times New Roman" w:hAnsi="Times New Roman"/>
          <w:color w:val="262626"/>
        </w:rPr>
        <w:t>.</w:t>
      </w:r>
    </w:p>
    <w:p w:rsidR="000330EA" w:rsidRPr="001E1DC8" w:rsidRDefault="000330EA" w:rsidP="000330EA">
      <w:pPr>
        <w:ind w:firstLine="709"/>
        <w:jc w:val="center"/>
        <w:rPr>
          <w:rFonts w:ascii="Times New Roman" w:hAnsi="Times New Roman"/>
          <w:color w:val="262626"/>
        </w:rPr>
      </w:pPr>
    </w:p>
    <w:p w:rsidR="000330EA" w:rsidRPr="0043387B" w:rsidRDefault="000330EA" w:rsidP="000330EA">
      <w:pPr>
        <w:jc w:val="center"/>
        <w:rPr>
          <w:rFonts w:ascii="Times New Roman" w:hAnsi="Times New Roman"/>
          <w:b/>
          <w:bCs/>
          <w:color w:val="262626"/>
        </w:rPr>
      </w:pPr>
    </w:p>
    <w:p w:rsidR="000330EA" w:rsidRPr="0043387B" w:rsidRDefault="000330EA" w:rsidP="000330EA">
      <w:pPr>
        <w:jc w:val="center"/>
        <w:rPr>
          <w:rFonts w:ascii="Times New Roman" w:hAnsi="Times New Roman"/>
          <w:b/>
          <w:bCs/>
          <w:color w:val="262626"/>
        </w:rPr>
      </w:pPr>
    </w:p>
    <w:p w:rsidR="000330EA" w:rsidRPr="0043387B" w:rsidRDefault="000330EA" w:rsidP="000330EA">
      <w:pPr>
        <w:jc w:val="center"/>
        <w:rPr>
          <w:rFonts w:ascii="Times New Roman" w:hAnsi="Times New Roman"/>
          <w:b/>
          <w:bCs/>
          <w:color w:val="262626"/>
        </w:rPr>
      </w:pPr>
    </w:p>
    <w:p w:rsidR="000330EA" w:rsidRPr="0043387B" w:rsidRDefault="000330EA" w:rsidP="000330EA">
      <w:pPr>
        <w:jc w:val="center"/>
        <w:rPr>
          <w:rFonts w:ascii="Times New Roman" w:hAnsi="Times New Roman"/>
          <w:b/>
          <w:bCs/>
          <w:color w:val="262626"/>
        </w:rPr>
      </w:pPr>
    </w:p>
    <w:p w:rsidR="000330EA" w:rsidRPr="0043387B" w:rsidRDefault="000330EA" w:rsidP="000330EA">
      <w:pPr>
        <w:jc w:val="center"/>
        <w:rPr>
          <w:rFonts w:ascii="Times New Roman" w:hAnsi="Times New Roman"/>
          <w:b/>
          <w:bCs/>
          <w:color w:val="262626"/>
        </w:rPr>
      </w:pPr>
    </w:p>
    <w:p w:rsidR="000330EA" w:rsidRPr="0043387B" w:rsidRDefault="000330EA" w:rsidP="000330EA">
      <w:pPr>
        <w:jc w:val="center"/>
        <w:rPr>
          <w:rFonts w:ascii="Times New Roman" w:hAnsi="Times New Roman"/>
          <w:b/>
          <w:bCs/>
          <w:color w:val="262626"/>
        </w:rPr>
      </w:pPr>
    </w:p>
    <w:p w:rsidR="000330EA" w:rsidRPr="0043387B" w:rsidRDefault="000330EA" w:rsidP="000330EA">
      <w:pPr>
        <w:jc w:val="center"/>
        <w:rPr>
          <w:rFonts w:ascii="Times New Roman" w:hAnsi="Times New Roman"/>
          <w:b/>
          <w:bCs/>
          <w:color w:val="262626"/>
        </w:rPr>
      </w:pPr>
    </w:p>
    <w:p w:rsidR="000330EA" w:rsidRPr="0043387B" w:rsidRDefault="000330EA" w:rsidP="000330EA">
      <w:pPr>
        <w:jc w:val="center"/>
        <w:rPr>
          <w:rFonts w:ascii="Times New Roman" w:hAnsi="Times New Roman"/>
          <w:b/>
          <w:bCs/>
          <w:color w:val="262626"/>
        </w:rPr>
      </w:pPr>
    </w:p>
    <w:p w:rsidR="000330EA" w:rsidRPr="0043387B" w:rsidRDefault="000330EA" w:rsidP="000330EA">
      <w:pPr>
        <w:jc w:val="center"/>
        <w:rPr>
          <w:rFonts w:ascii="Times New Roman" w:hAnsi="Times New Roman"/>
          <w:b/>
          <w:bCs/>
          <w:color w:val="262626"/>
        </w:rPr>
      </w:pPr>
    </w:p>
    <w:p w:rsidR="000330EA" w:rsidRPr="0043387B" w:rsidRDefault="000330EA" w:rsidP="000330EA">
      <w:pPr>
        <w:jc w:val="center"/>
        <w:rPr>
          <w:rFonts w:ascii="Times New Roman" w:hAnsi="Times New Roman"/>
          <w:b/>
          <w:bCs/>
          <w:color w:val="262626"/>
        </w:rPr>
      </w:pPr>
    </w:p>
    <w:p w:rsidR="000330EA" w:rsidRPr="0043387B" w:rsidRDefault="000330EA" w:rsidP="000330EA">
      <w:pPr>
        <w:jc w:val="center"/>
        <w:rPr>
          <w:rFonts w:ascii="Times New Roman" w:hAnsi="Times New Roman"/>
          <w:b/>
          <w:bCs/>
          <w:color w:val="262626"/>
        </w:rPr>
      </w:pPr>
    </w:p>
    <w:p w:rsidR="000330EA" w:rsidRPr="0043387B" w:rsidRDefault="000330EA" w:rsidP="000330EA">
      <w:pPr>
        <w:jc w:val="center"/>
        <w:rPr>
          <w:rFonts w:ascii="Times New Roman" w:hAnsi="Times New Roman"/>
          <w:b/>
          <w:bCs/>
          <w:color w:val="262626"/>
        </w:rPr>
      </w:pPr>
    </w:p>
    <w:p w:rsidR="000330EA" w:rsidRPr="0043387B" w:rsidRDefault="000330EA" w:rsidP="000330EA">
      <w:pPr>
        <w:jc w:val="center"/>
        <w:rPr>
          <w:rFonts w:ascii="Times New Roman" w:hAnsi="Times New Roman"/>
          <w:b/>
          <w:bCs/>
          <w:color w:val="262626"/>
        </w:rPr>
      </w:pPr>
    </w:p>
    <w:p w:rsidR="000330EA" w:rsidRDefault="000330EA" w:rsidP="000330EA">
      <w:pPr>
        <w:jc w:val="center"/>
        <w:rPr>
          <w:rFonts w:ascii="Times New Roman" w:hAnsi="Times New Roman"/>
          <w:b/>
          <w:bCs/>
          <w:color w:val="262626"/>
        </w:rPr>
      </w:pPr>
    </w:p>
    <w:p w:rsidR="000330EA" w:rsidRDefault="000330EA" w:rsidP="000330EA">
      <w:pPr>
        <w:jc w:val="center"/>
        <w:rPr>
          <w:rFonts w:ascii="Times New Roman" w:hAnsi="Times New Roman"/>
          <w:b/>
          <w:bCs/>
          <w:color w:val="262626"/>
        </w:rPr>
      </w:pPr>
    </w:p>
    <w:p w:rsidR="000330EA" w:rsidRDefault="000330EA" w:rsidP="000330EA">
      <w:pPr>
        <w:jc w:val="center"/>
        <w:rPr>
          <w:rFonts w:ascii="Times New Roman" w:hAnsi="Times New Roman"/>
          <w:b/>
          <w:bCs/>
          <w:color w:val="262626"/>
        </w:rPr>
      </w:pPr>
    </w:p>
    <w:p w:rsidR="000330EA" w:rsidRDefault="000330EA" w:rsidP="000330EA">
      <w:pPr>
        <w:jc w:val="center"/>
        <w:rPr>
          <w:rFonts w:ascii="Times New Roman" w:hAnsi="Times New Roman"/>
          <w:b/>
          <w:bCs/>
          <w:color w:val="262626"/>
        </w:rPr>
      </w:pPr>
    </w:p>
    <w:p w:rsidR="000330EA" w:rsidRDefault="000330EA" w:rsidP="000330EA">
      <w:pPr>
        <w:jc w:val="center"/>
        <w:rPr>
          <w:rFonts w:ascii="Times New Roman" w:hAnsi="Times New Roman"/>
          <w:b/>
          <w:bCs/>
          <w:color w:val="262626"/>
        </w:rPr>
      </w:pPr>
    </w:p>
    <w:p w:rsidR="000330EA" w:rsidRDefault="000330EA" w:rsidP="000330EA">
      <w:pPr>
        <w:jc w:val="center"/>
        <w:rPr>
          <w:rFonts w:ascii="Times New Roman" w:hAnsi="Times New Roman"/>
          <w:b/>
          <w:bCs/>
          <w:color w:val="262626"/>
        </w:rPr>
      </w:pPr>
    </w:p>
    <w:p w:rsidR="000330EA" w:rsidRDefault="000330EA" w:rsidP="000330EA">
      <w:pPr>
        <w:jc w:val="center"/>
        <w:rPr>
          <w:rFonts w:ascii="Times New Roman" w:hAnsi="Times New Roman"/>
          <w:b/>
          <w:bCs/>
          <w:color w:val="262626"/>
        </w:rPr>
      </w:pPr>
    </w:p>
    <w:p w:rsidR="000330EA" w:rsidRDefault="000330EA" w:rsidP="000330EA">
      <w:pPr>
        <w:jc w:val="center"/>
        <w:rPr>
          <w:rFonts w:ascii="Times New Roman" w:hAnsi="Times New Roman"/>
          <w:b/>
          <w:bCs/>
          <w:color w:val="262626"/>
        </w:rPr>
      </w:pPr>
    </w:p>
    <w:p w:rsidR="000330EA" w:rsidRPr="0043387B" w:rsidRDefault="000330EA" w:rsidP="000330EA">
      <w:pPr>
        <w:jc w:val="center"/>
        <w:rPr>
          <w:rFonts w:ascii="Times New Roman" w:hAnsi="Times New Roman"/>
          <w:b/>
          <w:bCs/>
          <w:color w:val="262626"/>
        </w:rPr>
      </w:pPr>
    </w:p>
    <w:p w:rsidR="000330EA" w:rsidRPr="0043387B" w:rsidRDefault="000330EA" w:rsidP="000330EA">
      <w:pPr>
        <w:jc w:val="center"/>
        <w:rPr>
          <w:rFonts w:ascii="Times New Roman" w:hAnsi="Times New Roman"/>
          <w:b/>
          <w:bCs/>
          <w:color w:val="262626"/>
        </w:rPr>
      </w:pPr>
    </w:p>
    <w:p w:rsidR="000330EA" w:rsidRPr="0043387B" w:rsidRDefault="000330EA" w:rsidP="000330EA">
      <w:pPr>
        <w:jc w:val="center"/>
        <w:rPr>
          <w:rFonts w:ascii="Times New Roman" w:hAnsi="Times New Roman"/>
          <w:b/>
          <w:bCs/>
          <w:color w:val="262626"/>
        </w:rPr>
      </w:pPr>
      <w:r w:rsidRPr="0043387B">
        <w:rPr>
          <w:rFonts w:ascii="Times New Roman" w:hAnsi="Times New Roman"/>
          <w:b/>
          <w:bCs/>
          <w:color w:val="262626"/>
        </w:rPr>
        <w:t>201</w:t>
      </w:r>
      <w:r>
        <w:rPr>
          <w:rFonts w:ascii="Times New Roman" w:hAnsi="Times New Roman"/>
          <w:b/>
          <w:bCs/>
          <w:color w:val="262626"/>
        </w:rPr>
        <w:t>4</w:t>
      </w:r>
    </w:p>
    <w:p w:rsidR="000330EA" w:rsidRPr="0043387B" w:rsidRDefault="000330EA" w:rsidP="000330EA">
      <w:pPr>
        <w:jc w:val="center"/>
        <w:rPr>
          <w:rFonts w:ascii="Times New Roman" w:hAnsi="Times New Roman"/>
          <w:b/>
          <w:bCs/>
          <w:color w:val="262626"/>
        </w:rPr>
      </w:pPr>
    </w:p>
    <w:p w:rsidR="000330EA" w:rsidRPr="00DF20D6" w:rsidRDefault="000330EA" w:rsidP="000330EA">
      <w:pPr>
        <w:pStyle w:val="a5"/>
        <w:numPr>
          <w:ilvl w:val="0"/>
          <w:numId w:val="1"/>
        </w:numPr>
        <w:tabs>
          <w:tab w:val="num" w:pos="700"/>
        </w:tabs>
        <w:spacing w:after="0" w:line="240" w:lineRule="auto"/>
        <w:ind w:left="0" w:firstLine="709"/>
        <w:contextualSpacing w:val="0"/>
        <w:rPr>
          <w:rFonts w:ascii="Times New Roman" w:hAnsi="Times New Roman"/>
          <w:sz w:val="24"/>
          <w:szCs w:val="24"/>
          <w:lang w:eastAsia="ru-RU"/>
        </w:rPr>
      </w:pPr>
      <w:r w:rsidRPr="00D7383C">
        <w:rPr>
          <w:rFonts w:ascii="Times New Roman" w:hAnsi="Times New Roman"/>
          <w:b/>
          <w:bCs/>
          <w:color w:val="262626"/>
        </w:rPr>
        <w:br w:type="page"/>
      </w:r>
      <w:r w:rsidRPr="00DF20D6">
        <w:rPr>
          <w:rFonts w:ascii="Times New Roman" w:hAnsi="Times New Roman"/>
          <w:sz w:val="24"/>
          <w:szCs w:val="24"/>
          <w:lang w:eastAsia="ru-RU"/>
        </w:rPr>
        <w:lastRenderedPageBreak/>
        <w:t>Цель работы.</w:t>
      </w:r>
    </w:p>
    <w:p w:rsidR="000330EA" w:rsidRPr="00DF20D6" w:rsidRDefault="000330EA" w:rsidP="000330EA">
      <w:pPr>
        <w:ind w:firstLine="709"/>
        <w:jc w:val="both"/>
        <w:rPr>
          <w:rFonts w:ascii="Times New Roman" w:hAnsi="Times New Roman"/>
          <w:lang w:eastAsia="ru-RU"/>
        </w:rPr>
      </w:pPr>
      <w:r w:rsidRPr="00DF20D6">
        <w:rPr>
          <w:rFonts w:ascii="Times New Roman" w:hAnsi="Times New Roman"/>
          <w:lang w:eastAsia="ru-RU"/>
        </w:rPr>
        <w:t>Целью НИОКР является р</w:t>
      </w:r>
      <w:r w:rsidRPr="00DF20D6">
        <w:rPr>
          <w:rFonts w:ascii="Times New Roman" w:hAnsi="Times New Roman"/>
          <w:color w:val="262626"/>
        </w:rPr>
        <w:t xml:space="preserve">азработка и </w:t>
      </w:r>
      <w:proofErr w:type="spellStart"/>
      <w:r w:rsidRPr="00DF20D6">
        <w:rPr>
          <w:rFonts w:ascii="Times New Roman" w:hAnsi="Times New Roman"/>
          <w:color w:val="262626"/>
        </w:rPr>
        <w:t>валидация</w:t>
      </w:r>
      <w:proofErr w:type="spellEnd"/>
      <w:r w:rsidRPr="00DF20D6">
        <w:rPr>
          <w:rFonts w:ascii="Times New Roman" w:hAnsi="Times New Roman"/>
          <w:color w:val="262626"/>
        </w:rPr>
        <w:t xml:space="preserve"> расчетной модели неизотермического стратифицированного течения теплоносителя в каналах и камерах смешения ядерных реакторов, получение расчетных данных по полям скорости и температуры стратифицированного течения теплоносителя в верхней камере смешения быстрого реактора</w:t>
      </w:r>
      <w:r>
        <w:rPr>
          <w:rFonts w:ascii="Times New Roman" w:hAnsi="Times New Roman"/>
          <w:color w:val="262626"/>
        </w:rPr>
        <w:t xml:space="preserve"> для номинальных и аварийных режимов</w:t>
      </w:r>
      <w:r w:rsidRPr="00DF20D6">
        <w:rPr>
          <w:rFonts w:ascii="Times New Roman" w:hAnsi="Times New Roman"/>
          <w:color w:val="262626"/>
        </w:rPr>
        <w:t>, их сопоставление с результатами экспериментов на модели</w:t>
      </w:r>
      <w:r w:rsidRPr="00DF20D6">
        <w:rPr>
          <w:rFonts w:ascii="Times New Roman" w:hAnsi="Times New Roman"/>
          <w:lang w:eastAsia="ru-RU"/>
        </w:rPr>
        <w:t>.</w:t>
      </w:r>
    </w:p>
    <w:p w:rsidR="000330EA" w:rsidRPr="00DF20D6" w:rsidRDefault="000330EA" w:rsidP="000330EA">
      <w:pPr>
        <w:ind w:firstLine="709"/>
        <w:jc w:val="both"/>
        <w:rPr>
          <w:rFonts w:ascii="Times New Roman" w:hAnsi="Times New Roman"/>
          <w:lang w:eastAsia="ru-RU"/>
        </w:rPr>
      </w:pPr>
    </w:p>
    <w:p w:rsidR="000330EA" w:rsidRPr="00DF20D6" w:rsidRDefault="000330EA" w:rsidP="000330EA">
      <w:pPr>
        <w:pStyle w:val="a5"/>
        <w:numPr>
          <w:ilvl w:val="0"/>
          <w:numId w:val="1"/>
        </w:numPr>
        <w:spacing w:after="0"/>
        <w:ind w:left="0" w:firstLine="709"/>
        <w:contextualSpacing w:val="0"/>
        <w:rPr>
          <w:rFonts w:ascii="Times New Roman" w:hAnsi="Times New Roman"/>
          <w:sz w:val="24"/>
          <w:szCs w:val="24"/>
          <w:lang w:eastAsia="ru-RU"/>
        </w:rPr>
      </w:pPr>
      <w:r w:rsidRPr="00DF20D6">
        <w:rPr>
          <w:rFonts w:ascii="Times New Roman" w:hAnsi="Times New Roman"/>
          <w:sz w:val="24"/>
          <w:szCs w:val="24"/>
          <w:lang w:eastAsia="ru-RU"/>
        </w:rPr>
        <w:t>Основные задачи работы.</w:t>
      </w:r>
    </w:p>
    <w:p w:rsidR="000330EA" w:rsidRPr="00DF20D6" w:rsidRDefault="000330EA" w:rsidP="000330EA">
      <w:pPr>
        <w:ind w:firstLine="709"/>
        <w:jc w:val="both"/>
        <w:rPr>
          <w:rFonts w:ascii="Times New Roman" w:hAnsi="Times New Roman"/>
          <w:lang w:eastAsia="ru-RU"/>
        </w:rPr>
      </w:pPr>
      <w:r w:rsidRPr="00DF20D6">
        <w:rPr>
          <w:rFonts w:ascii="Times New Roman" w:hAnsi="Times New Roman"/>
          <w:lang w:eastAsia="ru-RU"/>
        </w:rPr>
        <w:t xml:space="preserve">В процессе выполнения НИОКР необходимо решить следующие задачи: </w:t>
      </w:r>
    </w:p>
    <w:p w:rsidR="000330EA" w:rsidRPr="00DF20D6" w:rsidRDefault="000330EA" w:rsidP="000330EA">
      <w:pPr>
        <w:ind w:firstLine="709"/>
        <w:jc w:val="both"/>
        <w:rPr>
          <w:rFonts w:ascii="Times New Roman" w:eastAsia="ヒラギノ角ゴ Pro W3" w:hAnsi="Times New Roman"/>
          <w:color w:val="000000"/>
          <w:lang w:eastAsia="ru-RU"/>
        </w:rPr>
      </w:pPr>
      <w:r w:rsidRPr="00DF20D6">
        <w:rPr>
          <w:rFonts w:ascii="Times New Roman" w:eastAsia="ヒラギノ角ゴ Pro W3" w:hAnsi="Times New Roman"/>
          <w:color w:val="000000"/>
          <w:lang w:eastAsia="ru-RU"/>
        </w:rPr>
        <w:t>Р</w:t>
      </w:r>
      <w:r w:rsidRPr="00DF20D6">
        <w:rPr>
          <w:rFonts w:ascii="Times New Roman" w:hAnsi="Times New Roman"/>
          <w:color w:val="262626"/>
        </w:rPr>
        <w:t xml:space="preserve">азработать расчетную модель неизотермического стратифицированного течения теплоносителя в каналах и камерах смешения ядерных реакторов и провести ее </w:t>
      </w:r>
      <w:proofErr w:type="spellStart"/>
      <w:r w:rsidRPr="00DF20D6">
        <w:rPr>
          <w:rFonts w:ascii="Times New Roman" w:hAnsi="Times New Roman"/>
          <w:color w:val="262626"/>
        </w:rPr>
        <w:t>валидацию</w:t>
      </w:r>
      <w:proofErr w:type="spellEnd"/>
      <w:r w:rsidRPr="00DF20D6">
        <w:rPr>
          <w:rFonts w:ascii="Times New Roman" w:hAnsi="Times New Roman"/>
          <w:color w:val="262626"/>
        </w:rPr>
        <w:t xml:space="preserve"> на экспериментальном материале</w:t>
      </w:r>
      <w:r w:rsidRPr="00DF20D6">
        <w:rPr>
          <w:rFonts w:ascii="Times New Roman" w:hAnsi="Times New Roman"/>
          <w:lang w:eastAsia="ru-RU"/>
        </w:rPr>
        <w:t>.</w:t>
      </w:r>
    </w:p>
    <w:p w:rsidR="000330EA" w:rsidRPr="00DF20D6" w:rsidRDefault="000330EA" w:rsidP="000330EA">
      <w:pPr>
        <w:ind w:firstLine="709"/>
        <w:jc w:val="both"/>
        <w:rPr>
          <w:rFonts w:ascii="Times New Roman" w:eastAsia="ヒラギノ角ゴ Pro W3" w:hAnsi="Times New Roman"/>
          <w:color w:val="000000"/>
          <w:lang w:eastAsia="ru-RU"/>
        </w:rPr>
      </w:pPr>
      <w:r w:rsidRPr="00DF20D6">
        <w:rPr>
          <w:rFonts w:ascii="Times New Roman" w:eastAsia="ヒラギノ角ゴ Pro W3" w:hAnsi="Times New Roman"/>
          <w:color w:val="000000"/>
          <w:lang w:eastAsia="ru-RU"/>
        </w:rPr>
        <w:t>П</w:t>
      </w:r>
      <w:r w:rsidRPr="00DF20D6">
        <w:rPr>
          <w:rFonts w:ascii="Times New Roman" w:hAnsi="Times New Roman"/>
          <w:color w:val="262626"/>
        </w:rPr>
        <w:t xml:space="preserve">олучить расчетные данные по полям скорости и температуры стратифицированного течения теплоносителя в верхней камере смешения быстрого реактора, определить условия </w:t>
      </w:r>
      <w:r w:rsidRPr="00DF20D6">
        <w:rPr>
          <w:rFonts w:ascii="Times New Roman" w:hAnsi="Times New Roman"/>
        </w:rPr>
        <w:t>моделирования сложной структуры движения неизотермического теплоносителя в верхней камере быстрого реактора.</w:t>
      </w:r>
    </w:p>
    <w:p w:rsidR="000330EA" w:rsidRDefault="000330EA" w:rsidP="000330EA">
      <w:pPr>
        <w:ind w:firstLine="709"/>
        <w:jc w:val="both"/>
        <w:rPr>
          <w:rFonts w:ascii="Times New Roman" w:hAnsi="Times New Roman"/>
          <w:lang w:eastAsia="ru-RU"/>
        </w:rPr>
      </w:pPr>
      <w:r w:rsidRPr="00DF20D6">
        <w:rPr>
          <w:rFonts w:ascii="Times New Roman" w:eastAsia="ヒラギノ角ゴ Pro W3" w:hAnsi="Times New Roman"/>
          <w:color w:val="000000"/>
          <w:lang w:eastAsia="ru-RU"/>
        </w:rPr>
        <w:t xml:space="preserve">Провести </w:t>
      </w:r>
      <w:r w:rsidRPr="00DF20D6">
        <w:rPr>
          <w:rFonts w:ascii="Times New Roman" w:hAnsi="Times New Roman"/>
          <w:color w:val="262626"/>
        </w:rPr>
        <w:t>сопоставление результатов расчетов полей скорости и температуры стратифицированного течения теплоносителя в верхней камере смешения быстрого реактора с результатами экспериментов на модели, их анализ, о</w:t>
      </w:r>
      <w:r w:rsidRPr="00DF20D6">
        <w:rPr>
          <w:rFonts w:ascii="Times New Roman" w:hAnsi="Times New Roman"/>
        </w:rPr>
        <w:t>пределить условия переноса экспериментальных данных по критериям подобия на реакторные параметры</w:t>
      </w:r>
      <w:r w:rsidRPr="00DF20D6">
        <w:rPr>
          <w:rFonts w:ascii="Times New Roman" w:hAnsi="Times New Roman"/>
          <w:lang w:eastAsia="ru-RU"/>
        </w:rPr>
        <w:t>.</w:t>
      </w:r>
    </w:p>
    <w:p w:rsidR="000330EA" w:rsidRPr="00DF20D6" w:rsidRDefault="000330EA" w:rsidP="000330EA">
      <w:pPr>
        <w:ind w:firstLine="709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Провести верификацию расчётного кода ЛОГОС на экспериментальных данных течения теплоносителя в баке реактора для номинальных и аварийных режимов, провести тестовые расчёты.</w:t>
      </w:r>
    </w:p>
    <w:p w:rsidR="000330EA" w:rsidRPr="00DF20D6" w:rsidRDefault="000330EA" w:rsidP="000330EA">
      <w:pPr>
        <w:ind w:firstLine="708"/>
        <w:jc w:val="both"/>
        <w:rPr>
          <w:rFonts w:ascii="Times New Roman" w:hAnsi="Times New Roman"/>
          <w:lang w:eastAsia="ru-RU"/>
        </w:rPr>
      </w:pPr>
    </w:p>
    <w:p w:rsidR="000330EA" w:rsidRPr="00DF20D6" w:rsidRDefault="000330EA" w:rsidP="000330EA">
      <w:pPr>
        <w:ind w:firstLine="708"/>
        <w:jc w:val="center"/>
        <w:rPr>
          <w:rFonts w:ascii="Times New Roman" w:hAnsi="Times New Roman"/>
          <w:lang w:eastAsia="ru-RU"/>
        </w:rPr>
      </w:pPr>
      <w:r w:rsidRPr="00DF20D6">
        <w:rPr>
          <w:rFonts w:ascii="Times New Roman" w:hAnsi="Times New Roman"/>
          <w:lang w:eastAsia="ru-RU"/>
        </w:rPr>
        <w:t>2. Основание для проведения НИОКР</w:t>
      </w:r>
    </w:p>
    <w:p w:rsidR="000330EA" w:rsidRPr="00DF20D6" w:rsidRDefault="000330EA" w:rsidP="000330EA">
      <w:pPr>
        <w:ind w:firstLine="708"/>
        <w:jc w:val="both"/>
        <w:rPr>
          <w:rFonts w:ascii="Times New Roman" w:hAnsi="Times New Roman"/>
          <w:lang w:eastAsia="ru-RU"/>
        </w:rPr>
      </w:pPr>
      <w:r w:rsidRPr="00DF20D6">
        <w:rPr>
          <w:rFonts w:ascii="Times New Roman" w:hAnsi="Times New Roman"/>
        </w:rPr>
        <w:t xml:space="preserve">Основанием для проведения НИОКР является: Государственный контракт от </w:t>
      </w:r>
      <w:r w:rsidRPr="00DF20D6">
        <w:rPr>
          <w:rFonts w:ascii="Times New Roman" w:hAnsi="Times New Roman"/>
          <w:lang w:eastAsia="ru-RU"/>
        </w:rPr>
        <w:t>1</w:t>
      </w:r>
      <w:r>
        <w:rPr>
          <w:rFonts w:ascii="Times New Roman" w:hAnsi="Times New Roman"/>
          <w:lang w:eastAsia="ru-RU"/>
        </w:rPr>
        <w:t>7</w:t>
      </w:r>
      <w:r w:rsidRPr="00DF20D6">
        <w:rPr>
          <w:rFonts w:ascii="Times New Roman" w:hAnsi="Times New Roman"/>
          <w:lang w:eastAsia="ru-RU"/>
        </w:rPr>
        <w:t>.0</w:t>
      </w:r>
      <w:r>
        <w:rPr>
          <w:rFonts w:ascii="Times New Roman" w:hAnsi="Times New Roman"/>
          <w:lang w:eastAsia="ru-RU"/>
        </w:rPr>
        <w:t>2</w:t>
      </w:r>
      <w:r w:rsidRPr="00DF20D6">
        <w:rPr>
          <w:rFonts w:ascii="Times New Roman" w:hAnsi="Times New Roman"/>
          <w:lang w:eastAsia="ru-RU"/>
        </w:rPr>
        <w:t>.201</w:t>
      </w:r>
      <w:r>
        <w:rPr>
          <w:rFonts w:ascii="Times New Roman" w:hAnsi="Times New Roman"/>
          <w:lang w:eastAsia="ru-RU"/>
        </w:rPr>
        <w:t>4</w:t>
      </w:r>
      <w:r w:rsidRPr="00DF20D6">
        <w:rPr>
          <w:rFonts w:ascii="Times New Roman" w:hAnsi="Times New Roman"/>
          <w:lang w:eastAsia="ru-RU"/>
        </w:rPr>
        <w:t xml:space="preserve"> № Н.4х.44.9</w:t>
      </w:r>
      <w:r>
        <w:rPr>
          <w:rFonts w:ascii="Times New Roman" w:hAnsi="Times New Roman"/>
          <w:lang w:eastAsia="ru-RU"/>
        </w:rPr>
        <w:t>Б</w:t>
      </w:r>
      <w:r w:rsidRPr="00DF20D6">
        <w:rPr>
          <w:rFonts w:ascii="Times New Roman" w:hAnsi="Times New Roman"/>
          <w:lang w:eastAsia="ru-RU"/>
        </w:rPr>
        <w:t>.1</w:t>
      </w:r>
      <w:r>
        <w:rPr>
          <w:rFonts w:ascii="Times New Roman" w:hAnsi="Times New Roman"/>
          <w:lang w:eastAsia="ru-RU"/>
        </w:rPr>
        <w:t>4</w:t>
      </w:r>
      <w:r w:rsidRPr="00DF20D6">
        <w:rPr>
          <w:rFonts w:ascii="Times New Roman" w:hAnsi="Times New Roman"/>
          <w:lang w:eastAsia="ru-RU"/>
        </w:rPr>
        <w:t>.10</w:t>
      </w:r>
      <w:r>
        <w:rPr>
          <w:rFonts w:ascii="Times New Roman" w:hAnsi="Times New Roman"/>
          <w:lang w:eastAsia="ru-RU"/>
        </w:rPr>
        <w:t>31</w:t>
      </w:r>
      <w:r w:rsidRPr="00DF20D6">
        <w:rPr>
          <w:rFonts w:ascii="Times New Roman" w:hAnsi="Times New Roman"/>
          <w:lang w:eastAsia="ru-RU"/>
        </w:rPr>
        <w:t>, заключенный между ФГУП «ГНЦ РФ-ФЭИ» и Государственной корпорацией по атомной энергии «Росатом».</w:t>
      </w:r>
    </w:p>
    <w:p w:rsidR="000330EA" w:rsidRPr="00DF20D6" w:rsidRDefault="000330EA" w:rsidP="000330EA">
      <w:pPr>
        <w:ind w:firstLine="708"/>
        <w:jc w:val="both"/>
        <w:rPr>
          <w:rFonts w:ascii="Times New Roman" w:hAnsi="Times New Roman"/>
          <w:lang w:eastAsia="ru-RU"/>
        </w:rPr>
      </w:pPr>
    </w:p>
    <w:p w:rsidR="000330EA" w:rsidRPr="00DF20D6" w:rsidRDefault="000330EA" w:rsidP="000330EA">
      <w:pPr>
        <w:jc w:val="center"/>
        <w:rPr>
          <w:rFonts w:ascii="Times New Roman" w:hAnsi="Times New Roman"/>
        </w:rPr>
      </w:pPr>
      <w:r w:rsidRPr="00DF20D6">
        <w:rPr>
          <w:rFonts w:ascii="Times New Roman" w:hAnsi="Times New Roman"/>
        </w:rPr>
        <w:t>3. Заказчик</w:t>
      </w:r>
    </w:p>
    <w:p w:rsidR="000330EA" w:rsidRPr="00DF20D6" w:rsidRDefault="000330EA" w:rsidP="000330EA">
      <w:pPr>
        <w:ind w:firstLine="360"/>
        <w:jc w:val="both"/>
        <w:rPr>
          <w:rFonts w:ascii="Times New Roman" w:hAnsi="Times New Roman"/>
        </w:rPr>
      </w:pPr>
      <w:r w:rsidRPr="00DF20D6">
        <w:rPr>
          <w:rFonts w:ascii="Times New Roman" w:hAnsi="Times New Roman"/>
        </w:rPr>
        <w:t>ФГУП «ГНЦ РФ-ФЭИ»</w:t>
      </w:r>
    </w:p>
    <w:p w:rsidR="000330EA" w:rsidRPr="00DF20D6" w:rsidRDefault="000330EA" w:rsidP="000330EA">
      <w:pPr>
        <w:ind w:firstLine="360"/>
        <w:jc w:val="both"/>
        <w:rPr>
          <w:rFonts w:ascii="Times New Roman" w:hAnsi="Times New Roman"/>
        </w:rPr>
      </w:pPr>
    </w:p>
    <w:p w:rsidR="000330EA" w:rsidRPr="00DF20D6" w:rsidRDefault="000330EA" w:rsidP="000330EA">
      <w:pPr>
        <w:jc w:val="center"/>
        <w:rPr>
          <w:rFonts w:ascii="Times New Roman" w:hAnsi="Times New Roman"/>
        </w:rPr>
      </w:pPr>
      <w:r w:rsidRPr="00DF20D6">
        <w:rPr>
          <w:rFonts w:ascii="Times New Roman" w:hAnsi="Times New Roman"/>
        </w:rPr>
        <w:t>4. Исполнитель</w:t>
      </w:r>
    </w:p>
    <w:p w:rsidR="000330EA" w:rsidRDefault="000330EA" w:rsidP="000330E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0330EA" w:rsidRPr="00DF20D6" w:rsidRDefault="000330EA" w:rsidP="000330E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</w:t>
      </w:r>
    </w:p>
    <w:p w:rsidR="000330EA" w:rsidRPr="00DF20D6" w:rsidRDefault="000330EA" w:rsidP="000330EA">
      <w:pPr>
        <w:ind w:firstLine="360"/>
        <w:jc w:val="both"/>
        <w:rPr>
          <w:rFonts w:ascii="Times New Roman" w:hAnsi="Times New Roman"/>
        </w:rPr>
      </w:pPr>
    </w:p>
    <w:p w:rsidR="000330EA" w:rsidRPr="00DF20D6" w:rsidRDefault="000330EA" w:rsidP="000330EA">
      <w:pPr>
        <w:jc w:val="center"/>
        <w:rPr>
          <w:rFonts w:ascii="Times New Roman" w:hAnsi="Times New Roman"/>
        </w:rPr>
      </w:pPr>
      <w:r w:rsidRPr="00DF20D6">
        <w:rPr>
          <w:rFonts w:ascii="Times New Roman" w:hAnsi="Times New Roman"/>
        </w:rPr>
        <w:t>5. Сроки выполнения работы</w:t>
      </w:r>
    </w:p>
    <w:p w:rsidR="000330EA" w:rsidRPr="00DF20D6" w:rsidRDefault="000330EA" w:rsidP="000330EA">
      <w:pPr>
        <w:ind w:firstLine="426"/>
        <w:jc w:val="both"/>
        <w:rPr>
          <w:rFonts w:ascii="Times New Roman" w:hAnsi="Times New Roman"/>
        </w:rPr>
      </w:pPr>
      <w:r w:rsidRPr="00DF20D6">
        <w:rPr>
          <w:rFonts w:ascii="Times New Roman" w:hAnsi="Times New Roman"/>
        </w:rPr>
        <w:t>Начало</w:t>
      </w:r>
      <w:r>
        <w:rPr>
          <w:rFonts w:ascii="Times New Roman" w:hAnsi="Times New Roman"/>
        </w:rPr>
        <w:t xml:space="preserve"> работы считать дату подписания контракта.</w:t>
      </w:r>
    </w:p>
    <w:p w:rsidR="000330EA" w:rsidRPr="00DF20D6" w:rsidRDefault="000330EA" w:rsidP="000330EA">
      <w:pPr>
        <w:ind w:firstLine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Окончание работы: «05</w:t>
      </w:r>
      <w:r w:rsidRPr="00DF20D6">
        <w:rPr>
          <w:rFonts w:ascii="Times New Roman" w:hAnsi="Times New Roman"/>
        </w:rPr>
        <w:t>»  ноября</w:t>
      </w:r>
      <w:r>
        <w:rPr>
          <w:rFonts w:ascii="Times New Roman" w:hAnsi="Times New Roman"/>
        </w:rPr>
        <w:t xml:space="preserve"> </w:t>
      </w:r>
      <w:r w:rsidRPr="00DF20D6">
        <w:rPr>
          <w:rFonts w:ascii="Times New Roman" w:hAnsi="Times New Roman"/>
        </w:rPr>
        <w:t>201</w:t>
      </w:r>
      <w:r>
        <w:rPr>
          <w:rFonts w:ascii="Times New Roman" w:hAnsi="Times New Roman"/>
        </w:rPr>
        <w:t>4</w:t>
      </w:r>
      <w:r w:rsidRPr="00DF20D6">
        <w:rPr>
          <w:rFonts w:ascii="Times New Roman" w:hAnsi="Times New Roman"/>
        </w:rPr>
        <w:t xml:space="preserve"> г.</w:t>
      </w:r>
    </w:p>
    <w:p w:rsidR="000330EA" w:rsidRPr="00DF20D6" w:rsidRDefault="000330EA" w:rsidP="000330EA">
      <w:pPr>
        <w:tabs>
          <w:tab w:val="num" w:pos="700"/>
        </w:tabs>
        <w:jc w:val="both"/>
        <w:rPr>
          <w:rFonts w:ascii="Times New Roman" w:hAnsi="Times New Roman"/>
          <w:lang w:eastAsia="ru-RU"/>
        </w:rPr>
      </w:pPr>
    </w:p>
    <w:p w:rsidR="000330EA" w:rsidRPr="00DF20D6" w:rsidRDefault="000330EA" w:rsidP="000330EA">
      <w:pPr>
        <w:tabs>
          <w:tab w:val="num" w:pos="700"/>
        </w:tabs>
        <w:ind w:left="720"/>
        <w:jc w:val="center"/>
        <w:rPr>
          <w:rFonts w:ascii="Times New Roman" w:hAnsi="Times New Roman"/>
          <w:lang w:eastAsia="ru-RU"/>
        </w:rPr>
      </w:pPr>
      <w:r w:rsidRPr="00DF20D6">
        <w:rPr>
          <w:rFonts w:ascii="Times New Roman" w:hAnsi="Times New Roman"/>
          <w:lang w:eastAsia="ru-RU"/>
        </w:rPr>
        <w:t>6. Основное содержание работы</w:t>
      </w:r>
    </w:p>
    <w:p w:rsidR="000330EA" w:rsidRDefault="000330EA" w:rsidP="000330EA">
      <w:pPr>
        <w:ind w:firstLine="709"/>
        <w:jc w:val="both"/>
        <w:rPr>
          <w:rFonts w:ascii="Times New Roman" w:eastAsia="ヒラギノ角ゴ Pro W3" w:hAnsi="Times New Roman"/>
          <w:color w:val="000000"/>
          <w:lang w:eastAsia="ru-RU"/>
        </w:rPr>
      </w:pPr>
    </w:p>
    <w:p w:rsidR="000330EA" w:rsidRDefault="000330EA" w:rsidP="000330EA">
      <w:pPr>
        <w:ind w:firstLine="709"/>
        <w:jc w:val="both"/>
        <w:rPr>
          <w:rFonts w:ascii="Times New Roman" w:eastAsia="ヒラギノ角ゴ Pro W3" w:hAnsi="Times New Roman"/>
          <w:color w:val="000000"/>
          <w:lang w:eastAsia="ru-RU"/>
        </w:rPr>
      </w:pPr>
      <w:r w:rsidRPr="00DF20D6">
        <w:rPr>
          <w:rFonts w:ascii="Times New Roman" w:eastAsia="ヒラギノ角ゴ Pro W3" w:hAnsi="Times New Roman"/>
          <w:color w:val="000000"/>
          <w:lang w:eastAsia="ru-RU"/>
        </w:rPr>
        <w:t>В процессе выполнения работ необходимо выполнить:</w:t>
      </w:r>
    </w:p>
    <w:p w:rsidR="000330EA" w:rsidRDefault="000330EA" w:rsidP="000330EA">
      <w:pPr>
        <w:ind w:firstLine="709"/>
        <w:jc w:val="both"/>
        <w:rPr>
          <w:rFonts w:ascii="Times New Roman" w:eastAsia="ヒラギノ角ゴ Pro W3" w:hAnsi="Times New Roman"/>
          <w:color w:val="000000"/>
          <w:lang w:eastAsia="ru-RU"/>
        </w:rPr>
      </w:pPr>
      <w:r>
        <w:rPr>
          <w:rFonts w:ascii="Times New Roman" w:eastAsia="ヒラギノ角ゴ Pro W3" w:hAnsi="Times New Roman"/>
          <w:color w:val="000000"/>
          <w:lang w:eastAsia="ru-RU"/>
        </w:rPr>
        <w:t>Разработку расчётных моделей расчётного кода ЛОГОС для геометрии стенда В-200 и натурной геометрии БН-1200.</w:t>
      </w:r>
    </w:p>
    <w:p w:rsidR="000330EA" w:rsidRDefault="000330EA" w:rsidP="000330EA">
      <w:pPr>
        <w:ind w:firstLine="709"/>
        <w:jc w:val="both"/>
        <w:rPr>
          <w:rFonts w:ascii="Times New Roman" w:eastAsia="ヒラギノ角ゴ Pro W3" w:hAnsi="Times New Roman"/>
          <w:color w:val="000000"/>
          <w:lang w:eastAsia="ru-RU"/>
        </w:rPr>
      </w:pPr>
      <w:r w:rsidRPr="00870706">
        <w:rPr>
          <w:rFonts w:ascii="Times New Roman" w:eastAsia="ヒラギノ角ゴ Pro W3" w:hAnsi="Times New Roman"/>
          <w:color w:val="000000"/>
          <w:lang w:eastAsia="ru-RU"/>
        </w:rPr>
        <w:t xml:space="preserve">Разработка модели верхней камеры стенда В-200. Проведение расчётов с помощью водяной </w:t>
      </w:r>
      <w:r w:rsidRPr="0071126F">
        <w:rPr>
          <w:rFonts w:ascii="Times New Roman" w:eastAsia="ヒラギノ角ゴ Pro W3" w:hAnsi="Times New Roman"/>
          <w:color w:val="000000"/>
          <w:lang w:eastAsia="ru-RU"/>
        </w:rPr>
        <w:t>RANS</w:t>
      </w:r>
      <w:r w:rsidRPr="00870706">
        <w:rPr>
          <w:rFonts w:ascii="Times New Roman" w:eastAsia="ヒラギノ角ゴ Pro W3" w:hAnsi="Times New Roman"/>
          <w:color w:val="000000"/>
          <w:lang w:eastAsia="ru-RU"/>
        </w:rPr>
        <w:t xml:space="preserve"> и LES приближений. Для RANS приближения рассматривается стационарная задача установившейся вынужденной конвекции с определением 3-х мерных полей скоростей, температуры, давлений. Для LES приближения рассматривается динамическая задача </w:t>
      </w:r>
      <w:r>
        <w:rPr>
          <w:rFonts w:ascii="Times New Roman" w:eastAsia="ヒラギノ角ゴ Pro W3" w:hAnsi="Times New Roman"/>
          <w:color w:val="000000"/>
          <w:lang w:eastAsia="ru-RU"/>
        </w:rPr>
        <w:t>вынужденной</w:t>
      </w:r>
      <w:r w:rsidRPr="00870706">
        <w:rPr>
          <w:rFonts w:ascii="Times New Roman" w:eastAsia="ヒラギノ角ゴ Pro W3" w:hAnsi="Times New Roman"/>
          <w:color w:val="000000"/>
          <w:lang w:eastAsia="ru-RU"/>
        </w:rPr>
        <w:t xml:space="preserve"> циркуляции теплоносителя</w:t>
      </w:r>
      <w:r w:rsidRPr="0071126F">
        <w:rPr>
          <w:rFonts w:ascii="Times New Roman" w:eastAsia="ヒラギノ角ゴ Pro W3" w:hAnsi="Times New Roman"/>
          <w:color w:val="000000"/>
          <w:lang w:eastAsia="ru-RU"/>
        </w:rPr>
        <w:t>.</w:t>
      </w:r>
      <w:r w:rsidRPr="00870706">
        <w:rPr>
          <w:rFonts w:ascii="Times New Roman" w:eastAsia="ヒラギノ角ゴ Pro W3" w:hAnsi="Times New Roman"/>
          <w:color w:val="000000"/>
          <w:lang w:eastAsia="ru-RU"/>
        </w:rPr>
        <w:t xml:space="preserve"> В результате расчёта должны быть определены 3-х мерные профили и пульсации температуры, скорости и давления теплоносителя по границе стратификации водяного теплоносителя в верхней камере стенда В-200. Сравнение профилей </w:t>
      </w:r>
      <w:r w:rsidRPr="00870706">
        <w:rPr>
          <w:rFonts w:ascii="Times New Roman" w:eastAsia="ヒラギノ角ゴ Pro W3" w:hAnsi="Times New Roman"/>
          <w:color w:val="000000"/>
          <w:lang w:eastAsia="ru-RU"/>
        </w:rPr>
        <w:lastRenderedPageBreak/>
        <w:t>распределения параметров, пульсаций параметров полученных на стенде и расчётным путём для воды, расчёт по теории подобия профилей для натурной геометрии с натриевым теплоносителем.</w:t>
      </w:r>
    </w:p>
    <w:p w:rsidR="000330EA" w:rsidRDefault="000330EA" w:rsidP="000330EA">
      <w:pPr>
        <w:ind w:firstLine="709"/>
        <w:jc w:val="both"/>
        <w:rPr>
          <w:rFonts w:ascii="Times New Roman" w:eastAsia="ヒラギノ角ゴ Pro W3" w:hAnsi="Times New Roman"/>
          <w:color w:val="000000"/>
          <w:lang w:eastAsia="ru-RU"/>
        </w:rPr>
      </w:pPr>
      <w:r w:rsidRPr="00870706">
        <w:rPr>
          <w:rFonts w:ascii="Times New Roman" w:eastAsia="ヒラギノ角ゴ Pro W3" w:hAnsi="Times New Roman"/>
          <w:color w:val="000000"/>
          <w:lang w:eastAsia="ru-RU"/>
        </w:rPr>
        <w:t xml:space="preserve">Разработка модели верхней камеры РУ БН-1200. Проведение расчётов с помощью жидкометаллической RANS модели и </w:t>
      </w:r>
      <w:r w:rsidRPr="0071126F">
        <w:rPr>
          <w:rFonts w:ascii="Times New Roman" w:eastAsia="ヒラギノ角ゴ Pro W3" w:hAnsi="Times New Roman"/>
          <w:color w:val="000000"/>
          <w:lang w:eastAsia="ru-RU"/>
        </w:rPr>
        <w:t>LES</w:t>
      </w:r>
      <w:r w:rsidRPr="00870706">
        <w:rPr>
          <w:rFonts w:ascii="Times New Roman" w:eastAsia="ヒラギノ角ゴ Pro W3" w:hAnsi="Times New Roman"/>
          <w:color w:val="000000"/>
          <w:lang w:eastAsia="ru-RU"/>
        </w:rPr>
        <w:t xml:space="preserve"> приближений. Для RANS приближения рассматривается стационарная задача установившейся вынужденной конвекции с определением 3-х мерных полей скоростей, температуры, давлений. Для LES приближения рассматривается динамическая задача естественной циркуляции теплоносителя. В результате расчёта должны быть определены 3-мерные профили и пульсации температуры, скорости и давления теплоносителя по границе стратификации натриевого теплоносителя в верхней камере РУ БН-1200. Сравнение подобия профилей измеряемых параметров на стенде В-200 и для натурной геометрии БН-1200, сравнение параметров и пульсаций параметров со значениями, полученными путём переноса экспериментальных данных по теории подобия.</w:t>
      </w:r>
    </w:p>
    <w:p w:rsidR="000330EA" w:rsidRDefault="000330EA" w:rsidP="000330EA">
      <w:pPr>
        <w:ind w:firstLine="709"/>
        <w:jc w:val="both"/>
        <w:rPr>
          <w:rFonts w:ascii="Times New Roman" w:eastAsia="ヒラギノ角ゴ Pro W3" w:hAnsi="Times New Roman"/>
          <w:color w:val="000000"/>
          <w:lang w:eastAsia="ru-RU"/>
        </w:rPr>
      </w:pPr>
      <w:r w:rsidRPr="003F3F25">
        <w:rPr>
          <w:rFonts w:ascii="Times New Roman" w:eastAsia="ヒラギノ角ゴ Pro W3" w:hAnsi="Times New Roman"/>
          <w:color w:val="000000"/>
          <w:lang w:eastAsia="ru-RU"/>
        </w:rPr>
        <w:t>Присоединение к модели верхней камеры стенда В-200 моделей активной зоны, АТО (активная зона и АТО рассматриваются в приближении модели пористого тела). Граничные условия устанавливаются по температуре входа и выхода 2-го контура АТО.</w:t>
      </w:r>
      <w:r>
        <w:rPr>
          <w:rFonts w:ascii="Times New Roman" w:eastAsia="ヒラギノ角ゴ Pro W3" w:hAnsi="Times New Roman"/>
          <w:color w:val="000000"/>
          <w:lang w:eastAsia="ru-RU"/>
        </w:rPr>
        <w:t xml:space="preserve"> </w:t>
      </w:r>
      <w:r w:rsidRPr="003F3F25">
        <w:rPr>
          <w:rFonts w:ascii="Times New Roman" w:eastAsia="ヒラギノ角ゴ Pro W3" w:hAnsi="Times New Roman"/>
          <w:color w:val="000000"/>
          <w:lang w:eastAsia="ru-RU"/>
        </w:rPr>
        <w:t>Рассчитывается динамическая задача перехода к естественной циркуляции и установившейся естественной циркуляции для водяной и модели RANS. Сравнение профилей распределения параметров, полученных на стенде и расчётным путём для воды, расчёт по теории подобия профилей для натурной геометрии с натриевым теплоносителем.</w:t>
      </w:r>
    </w:p>
    <w:p w:rsidR="000330EA" w:rsidRDefault="000330EA" w:rsidP="000330EA">
      <w:pPr>
        <w:ind w:firstLine="709"/>
        <w:jc w:val="both"/>
        <w:rPr>
          <w:rFonts w:ascii="Times New Roman" w:eastAsia="ヒラギノ角ゴ Pro W3" w:hAnsi="Times New Roman"/>
          <w:color w:val="000000"/>
          <w:lang w:eastAsia="ru-RU"/>
        </w:rPr>
      </w:pPr>
      <w:r w:rsidRPr="003F3F25">
        <w:rPr>
          <w:rFonts w:ascii="Times New Roman" w:eastAsia="ヒラギノ角ゴ Pro W3" w:hAnsi="Times New Roman"/>
          <w:color w:val="000000"/>
          <w:lang w:eastAsia="ru-RU"/>
        </w:rPr>
        <w:t>Присоединение к модели верхней камеры РУ БН-1200 моделей активной зоны, АТО (активная зона и АТО рассматриваются в приближении модели пористого тела). Граничные условия устанавливаются по температуре входа и выхода 2-го контура АТО. Рассчитывается динамическая задача перехода к естественной циркуляции и установившейся естественной циркуляции для водяной и жидкометаллической модели RANS приближения. Сравнение подобия профилей измеряемых параметров на стенде В-200 и для натурной геометрии БН-1200, сравнение параметров со значениями, полученными путём переноса экспериментальных данных по теории подобия.</w:t>
      </w:r>
      <w:r>
        <w:rPr>
          <w:rFonts w:ascii="Times New Roman" w:eastAsia="ヒラギノ角ゴ Pro W3" w:hAnsi="Times New Roman"/>
          <w:color w:val="000000"/>
          <w:lang w:eastAsia="ru-RU"/>
        </w:rPr>
        <w:t xml:space="preserve"> Для активной зоны устанавливается 4 </w:t>
      </w:r>
      <w:proofErr w:type="gramStart"/>
      <w:r>
        <w:rPr>
          <w:rFonts w:ascii="Times New Roman" w:eastAsia="ヒラギノ角ゴ Pro W3" w:hAnsi="Times New Roman"/>
          <w:color w:val="000000"/>
          <w:lang w:eastAsia="ru-RU"/>
        </w:rPr>
        <w:t>расчётных</w:t>
      </w:r>
      <w:proofErr w:type="gramEnd"/>
      <w:r>
        <w:rPr>
          <w:rFonts w:ascii="Times New Roman" w:eastAsia="ヒラギノ角ゴ Pro W3" w:hAnsi="Times New Roman"/>
          <w:color w:val="000000"/>
          <w:lang w:eastAsia="ru-RU"/>
        </w:rPr>
        <w:t xml:space="preserve"> области для определения максимальной зоны с максимальным подогревом теплоносителя. Для зоны с максимальным подогревом теплоносителя проводится расчёт ТВС и </w:t>
      </w:r>
      <w:proofErr w:type="spellStart"/>
      <w:r>
        <w:rPr>
          <w:rFonts w:ascii="Times New Roman" w:eastAsia="ヒラギノ角ゴ Pro W3" w:hAnsi="Times New Roman"/>
          <w:color w:val="000000"/>
          <w:lang w:eastAsia="ru-RU"/>
        </w:rPr>
        <w:t>твэлов</w:t>
      </w:r>
      <w:proofErr w:type="spellEnd"/>
      <w:r>
        <w:rPr>
          <w:rFonts w:ascii="Times New Roman" w:eastAsia="ヒラギノ角ゴ Pro W3" w:hAnsi="Times New Roman"/>
          <w:color w:val="000000"/>
          <w:lang w:eastAsia="ru-RU"/>
        </w:rPr>
        <w:t xml:space="preserve"> для определения максимальной температуры оболочки </w:t>
      </w:r>
      <w:proofErr w:type="spellStart"/>
      <w:r>
        <w:rPr>
          <w:rFonts w:ascii="Times New Roman" w:eastAsia="ヒラギノ角ゴ Pro W3" w:hAnsi="Times New Roman"/>
          <w:color w:val="000000"/>
          <w:lang w:eastAsia="ru-RU"/>
        </w:rPr>
        <w:t>твэла</w:t>
      </w:r>
      <w:proofErr w:type="spellEnd"/>
      <w:r>
        <w:rPr>
          <w:rFonts w:ascii="Times New Roman" w:eastAsia="ヒラギノ角ゴ Pro W3" w:hAnsi="Times New Roman"/>
          <w:color w:val="000000"/>
          <w:lang w:eastAsia="ru-RU"/>
        </w:rPr>
        <w:t xml:space="preserve"> в режиме аварийного расхолаживания.</w:t>
      </w:r>
    </w:p>
    <w:p w:rsidR="000330EA" w:rsidRPr="003F3F25" w:rsidRDefault="000330EA" w:rsidP="000330EA">
      <w:pPr>
        <w:ind w:firstLine="709"/>
        <w:jc w:val="both"/>
        <w:rPr>
          <w:rFonts w:ascii="Times New Roman" w:eastAsia="ヒラギノ角ゴ Pro W3" w:hAnsi="Times New Roman"/>
          <w:color w:val="000000"/>
          <w:lang w:eastAsia="ru-RU"/>
        </w:rPr>
      </w:pPr>
      <w:r>
        <w:rPr>
          <w:rFonts w:ascii="Times New Roman" w:eastAsia="ヒラギノ角ゴ Pro W3" w:hAnsi="Times New Roman"/>
          <w:color w:val="000000"/>
          <w:lang w:eastAsia="ru-RU"/>
        </w:rPr>
        <w:t>Проведение расчета основных параметров экспериментальной модели (мощность модели, температуры теплоносителя, расхода теплоносителя и т.д.) по основополагающим критериям подобия (</w:t>
      </w:r>
      <w:r w:rsidRPr="006A105E">
        <w:rPr>
          <w:rFonts w:ascii="Times New Roman" w:hAnsi="Times New Roman"/>
        </w:rPr>
        <w:t>чисел Фруда, Эйлера, Пекле, Ричардсона,</w:t>
      </w:r>
      <w:r>
        <w:rPr>
          <w:rFonts w:ascii="Times New Roman" w:hAnsi="Times New Roman"/>
        </w:rPr>
        <w:t xml:space="preserve"> </w:t>
      </w:r>
      <w:proofErr w:type="spellStart"/>
      <w:r w:rsidRPr="006A105E">
        <w:rPr>
          <w:rFonts w:ascii="Times New Roman" w:hAnsi="Times New Roman"/>
        </w:rPr>
        <w:t>гомохронности</w:t>
      </w:r>
      <w:proofErr w:type="spellEnd"/>
      <w:r w:rsidRPr="006A105E">
        <w:rPr>
          <w:rFonts w:ascii="Times New Roman" w:hAnsi="Times New Roman"/>
        </w:rPr>
        <w:t xml:space="preserve">; числа, определяющего отношение </w:t>
      </w:r>
      <w:proofErr w:type="spellStart"/>
      <w:r w:rsidRPr="006A105E">
        <w:rPr>
          <w:rFonts w:ascii="Times New Roman" w:hAnsi="Times New Roman"/>
        </w:rPr>
        <w:t>энерговыделения</w:t>
      </w:r>
      <w:proofErr w:type="spellEnd"/>
      <w:r w:rsidRPr="006A105E">
        <w:rPr>
          <w:rFonts w:ascii="Times New Roman" w:hAnsi="Times New Roman"/>
        </w:rPr>
        <w:t xml:space="preserve"> к теплосъёму</w:t>
      </w:r>
      <w:r>
        <w:rPr>
          <w:rFonts w:ascii="Times New Roman" w:hAnsi="Times New Roman"/>
        </w:rPr>
        <w:t xml:space="preserve"> и др.</w:t>
      </w:r>
      <w:r w:rsidRPr="006A105E">
        <w:rPr>
          <w:rFonts w:ascii="Times New Roman" w:hAnsi="Times New Roman"/>
        </w:rPr>
        <w:t>)</w:t>
      </w:r>
      <w:r>
        <w:rPr>
          <w:rFonts w:ascii="Times New Roman" w:eastAsia="ヒラギノ角ゴ Pro W3" w:hAnsi="Times New Roman"/>
          <w:color w:val="000000"/>
          <w:lang w:eastAsia="ru-RU"/>
        </w:rPr>
        <w:t xml:space="preserve"> для обеспечения моделирования номинального режима работы БН-1200 и режима аварийного расхолаживания БН-1200 на водяной модели стенда В-200.</w:t>
      </w:r>
    </w:p>
    <w:p w:rsidR="000330EA" w:rsidRPr="00DF20D6" w:rsidRDefault="000330EA" w:rsidP="000330EA">
      <w:pPr>
        <w:ind w:firstLine="709"/>
        <w:jc w:val="both"/>
        <w:rPr>
          <w:rFonts w:ascii="Times New Roman" w:hAnsi="Times New Roman"/>
          <w:lang w:eastAsia="ru-RU"/>
        </w:rPr>
      </w:pPr>
    </w:p>
    <w:p w:rsidR="000330EA" w:rsidRPr="00DF20D6" w:rsidRDefault="000330EA" w:rsidP="000330EA">
      <w:pPr>
        <w:tabs>
          <w:tab w:val="num" w:pos="700"/>
        </w:tabs>
        <w:ind w:firstLine="709"/>
        <w:jc w:val="center"/>
        <w:rPr>
          <w:rFonts w:ascii="Times New Roman" w:hAnsi="Times New Roman"/>
          <w:lang w:eastAsia="ru-RU"/>
        </w:rPr>
      </w:pPr>
      <w:r w:rsidRPr="00DF20D6">
        <w:rPr>
          <w:rFonts w:ascii="Times New Roman" w:hAnsi="Times New Roman"/>
          <w:lang w:eastAsia="ru-RU"/>
        </w:rPr>
        <w:t>7. Основные требования к выполнению работы</w:t>
      </w:r>
    </w:p>
    <w:p w:rsidR="000330EA" w:rsidRPr="00DF20D6" w:rsidRDefault="000330EA" w:rsidP="000330EA">
      <w:pPr>
        <w:tabs>
          <w:tab w:val="left" w:pos="1134"/>
        </w:tabs>
        <w:ind w:firstLine="709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7</w:t>
      </w:r>
      <w:r w:rsidRPr="00DF20D6">
        <w:rPr>
          <w:rFonts w:ascii="Times New Roman" w:hAnsi="Times New Roman"/>
          <w:lang w:eastAsia="ru-RU"/>
        </w:rPr>
        <w:t>.1. Общие требования</w:t>
      </w:r>
    </w:p>
    <w:p w:rsidR="000330EA" w:rsidRPr="00DF20D6" w:rsidRDefault="000330EA" w:rsidP="000330EA">
      <w:pPr>
        <w:tabs>
          <w:tab w:val="left" w:pos="34"/>
        </w:tabs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lang w:eastAsia="ru-RU"/>
        </w:rPr>
        <w:t>7</w:t>
      </w:r>
      <w:r w:rsidRPr="00DF20D6">
        <w:rPr>
          <w:rFonts w:ascii="Times New Roman" w:hAnsi="Times New Roman"/>
          <w:lang w:eastAsia="ru-RU"/>
        </w:rPr>
        <w:t xml:space="preserve">.1.1. </w:t>
      </w:r>
      <w:r w:rsidRPr="00DF20D6">
        <w:rPr>
          <w:rFonts w:ascii="Times New Roman" w:hAnsi="Times New Roman"/>
        </w:rPr>
        <w:t>Разработанная согласно настоящему договору на выполнение работ научно-техническая документация должна отвечать требованиям ТЗ и содержать научно-техническое обоснование выводов и рекомендаций Исполнителя и удовлетворять требованиям ГОСТ 7.32-2001.</w:t>
      </w:r>
    </w:p>
    <w:p w:rsidR="000330EA" w:rsidRPr="00DF20D6" w:rsidRDefault="000330EA" w:rsidP="000330EA">
      <w:pPr>
        <w:shd w:val="clear" w:color="auto" w:fill="FFFFFF"/>
        <w:tabs>
          <w:tab w:val="left" w:pos="1134"/>
        </w:tabs>
        <w:spacing w:before="40" w:after="40"/>
        <w:jc w:val="both"/>
        <w:rPr>
          <w:rFonts w:ascii="Times New Roman" w:hAnsi="Times New Roman"/>
          <w:lang w:eastAsia="ru-RU"/>
        </w:rPr>
      </w:pPr>
    </w:p>
    <w:p w:rsidR="000330EA" w:rsidRPr="00DF20D6" w:rsidRDefault="000330EA" w:rsidP="000330EA">
      <w:pPr>
        <w:tabs>
          <w:tab w:val="num" w:pos="700"/>
        </w:tabs>
        <w:spacing w:after="120"/>
        <w:ind w:left="720"/>
        <w:jc w:val="center"/>
        <w:rPr>
          <w:rFonts w:ascii="Times New Roman" w:hAnsi="Times New Roman"/>
          <w:lang w:eastAsia="ru-RU"/>
        </w:rPr>
      </w:pPr>
      <w:r w:rsidRPr="00DF20D6">
        <w:rPr>
          <w:rFonts w:ascii="Times New Roman" w:hAnsi="Times New Roman"/>
        </w:rPr>
        <w:t>8. Перечень этапов, их содержание и сроки выполнения</w:t>
      </w:r>
    </w:p>
    <w:tbl>
      <w:tblPr>
        <w:tblW w:w="1018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4536"/>
        <w:gridCol w:w="1843"/>
        <w:gridCol w:w="1797"/>
        <w:gridCol w:w="1440"/>
      </w:tblGrid>
      <w:tr w:rsidR="000330EA" w:rsidRPr="00DF20D6" w:rsidTr="00B576B0">
        <w:trPr>
          <w:trHeight w:val="1675"/>
        </w:trPr>
        <w:tc>
          <w:tcPr>
            <w:tcW w:w="568" w:type="dxa"/>
            <w:noWrap/>
            <w:vAlign w:val="center"/>
          </w:tcPr>
          <w:p w:rsidR="000330EA" w:rsidRPr="00DF20D6" w:rsidRDefault="000330EA" w:rsidP="00B576B0">
            <w:pPr>
              <w:rPr>
                <w:rFonts w:ascii="Times New Roman" w:hAnsi="Times New Roman"/>
                <w:color w:val="000000"/>
              </w:rPr>
            </w:pPr>
            <w:r w:rsidRPr="00DF20D6">
              <w:rPr>
                <w:rFonts w:ascii="Times New Roman" w:hAnsi="Times New Roman"/>
                <w:color w:val="000000"/>
              </w:rPr>
              <w:t>№</w:t>
            </w:r>
          </w:p>
        </w:tc>
        <w:tc>
          <w:tcPr>
            <w:tcW w:w="4536" w:type="dxa"/>
            <w:vAlign w:val="center"/>
          </w:tcPr>
          <w:p w:rsidR="000330EA" w:rsidRPr="00DF20D6" w:rsidRDefault="000330EA" w:rsidP="00B576B0">
            <w:pPr>
              <w:rPr>
                <w:rFonts w:ascii="Times New Roman" w:hAnsi="Times New Roman"/>
                <w:color w:val="000000"/>
              </w:rPr>
            </w:pPr>
            <w:r w:rsidRPr="00DF20D6">
              <w:rPr>
                <w:rFonts w:ascii="Times New Roman" w:hAnsi="Times New Roman"/>
                <w:color w:val="000000"/>
              </w:rPr>
              <w:t> Наименование работы</w:t>
            </w:r>
          </w:p>
        </w:tc>
        <w:tc>
          <w:tcPr>
            <w:tcW w:w="1843" w:type="dxa"/>
            <w:vAlign w:val="center"/>
          </w:tcPr>
          <w:p w:rsidR="000330EA" w:rsidRPr="00DF20D6" w:rsidRDefault="000330EA" w:rsidP="00B576B0">
            <w:pPr>
              <w:jc w:val="center"/>
              <w:rPr>
                <w:rFonts w:ascii="Times New Roman" w:hAnsi="Times New Roman"/>
                <w:color w:val="000000"/>
              </w:rPr>
            </w:pPr>
            <w:r w:rsidRPr="00DF20D6">
              <w:rPr>
                <w:rFonts w:ascii="Times New Roman" w:hAnsi="Times New Roman"/>
                <w:color w:val="000000"/>
              </w:rPr>
              <w:t>Наименование организации-соисполнителя</w:t>
            </w:r>
          </w:p>
        </w:tc>
        <w:tc>
          <w:tcPr>
            <w:tcW w:w="1797" w:type="dxa"/>
            <w:vAlign w:val="center"/>
          </w:tcPr>
          <w:p w:rsidR="000330EA" w:rsidRPr="00DF20D6" w:rsidRDefault="000330EA" w:rsidP="00B576B0">
            <w:pPr>
              <w:jc w:val="center"/>
              <w:rPr>
                <w:rFonts w:ascii="Times New Roman" w:hAnsi="Times New Roman"/>
                <w:color w:val="000000"/>
              </w:rPr>
            </w:pPr>
            <w:r w:rsidRPr="00DF20D6">
              <w:rPr>
                <w:rFonts w:ascii="Times New Roman" w:hAnsi="Times New Roman"/>
                <w:color w:val="000000"/>
              </w:rPr>
              <w:t>Срок выполнения работ (окончание)</w:t>
            </w:r>
          </w:p>
        </w:tc>
        <w:tc>
          <w:tcPr>
            <w:tcW w:w="1440" w:type="dxa"/>
            <w:vAlign w:val="center"/>
          </w:tcPr>
          <w:p w:rsidR="000330EA" w:rsidRPr="00DF20D6" w:rsidRDefault="000330EA" w:rsidP="00B576B0">
            <w:pPr>
              <w:jc w:val="center"/>
              <w:rPr>
                <w:rFonts w:ascii="Times New Roman" w:hAnsi="Times New Roman"/>
                <w:color w:val="000000"/>
              </w:rPr>
            </w:pPr>
            <w:r w:rsidRPr="00DF20D6">
              <w:rPr>
                <w:rFonts w:ascii="Times New Roman" w:hAnsi="Times New Roman"/>
                <w:color w:val="000000"/>
              </w:rPr>
              <w:t xml:space="preserve">Расчётная цена этапа, </w:t>
            </w:r>
            <w:r>
              <w:rPr>
                <w:rFonts w:ascii="Times New Roman" w:hAnsi="Times New Roman"/>
                <w:color w:val="000000"/>
              </w:rPr>
              <w:t>%</w:t>
            </w:r>
            <w:r w:rsidRPr="00DF20D6">
              <w:rPr>
                <w:rFonts w:ascii="Times New Roman" w:hAnsi="Times New Roman"/>
                <w:color w:val="000000"/>
              </w:rPr>
              <w:t>.</w:t>
            </w:r>
          </w:p>
        </w:tc>
      </w:tr>
      <w:tr w:rsidR="000330EA" w:rsidRPr="00DF20D6" w:rsidTr="00B576B0">
        <w:trPr>
          <w:trHeight w:val="458"/>
        </w:trPr>
        <w:tc>
          <w:tcPr>
            <w:tcW w:w="568" w:type="dxa"/>
            <w:noWrap/>
            <w:vAlign w:val="center"/>
          </w:tcPr>
          <w:p w:rsidR="000330EA" w:rsidRPr="00DF20D6" w:rsidRDefault="000330EA" w:rsidP="00B576B0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DF20D6">
              <w:rPr>
                <w:rFonts w:ascii="Times New Roman" w:hAnsi="Times New Roman"/>
                <w:lang w:eastAsia="ru-RU"/>
              </w:rPr>
              <w:lastRenderedPageBreak/>
              <w:t>1</w:t>
            </w:r>
          </w:p>
        </w:tc>
        <w:tc>
          <w:tcPr>
            <w:tcW w:w="4536" w:type="dxa"/>
            <w:vAlign w:val="center"/>
          </w:tcPr>
          <w:p w:rsidR="000330EA" w:rsidRPr="00DF20D6" w:rsidRDefault="000330EA" w:rsidP="00B576B0">
            <w:pPr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eastAsia="ヒラギノ角ゴ Pro W3" w:hAnsi="Times New Roman"/>
                <w:color w:val="000000"/>
                <w:lang w:eastAsia="ru-RU"/>
              </w:rPr>
              <w:t>Проведение верификации расчётного кода ЛОГОС на экспериментальных данных стратифицированного течения теплоносителя в верхней камере реактора в режиме принудительной циркуляции, полученных на стенде В-200. Расчёт верхней камеры реактора БН-1200. Анализ результатов расчёта.</w:t>
            </w:r>
          </w:p>
        </w:tc>
        <w:tc>
          <w:tcPr>
            <w:tcW w:w="1843" w:type="dxa"/>
            <w:vAlign w:val="center"/>
          </w:tcPr>
          <w:p w:rsidR="000330EA" w:rsidRPr="00DF20D6" w:rsidRDefault="000330EA" w:rsidP="00B576B0">
            <w:pPr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 </w:t>
            </w:r>
          </w:p>
        </w:tc>
        <w:tc>
          <w:tcPr>
            <w:tcW w:w="1797" w:type="dxa"/>
            <w:vAlign w:val="center"/>
          </w:tcPr>
          <w:p w:rsidR="000330EA" w:rsidRPr="00DF20D6" w:rsidRDefault="000330EA" w:rsidP="00B576B0">
            <w:pPr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Не позже 05</w:t>
            </w:r>
            <w:r w:rsidRPr="00DF20D6">
              <w:rPr>
                <w:rFonts w:ascii="Times New Roman" w:hAnsi="Times New Roman"/>
                <w:lang w:eastAsia="ru-RU"/>
              </w:rPr>
              <w:t>.</w:t>
            </w:r>
            <w:r>
              <w:rPr>
                <w:rFonts w:ascii="Times New Roman" w:hAnsi="Times New Roman"/>
                <w:lang w:eastAsia="ru-RU"/>
              </w:rPr>
              <w:t>11</w:t>
            </w:r>
            <w:r w:rsidRPr="00DF20D6">
              <w:rPr>
                <w:rFonts w:ascii="Times New Roman" w:hAnsi="Times New Roman"/>
                <w:lang w:eastAsia="ru-RU"/>
              </w:rPr>
              <w:t>.201</w:t>
            </w:r>
            <w:r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1440" w:type="dxa"/>
            <w:noWrap/>
            <w:vAlign w:val="center"/>
          </w:tcPr>
          <w:p w:rsidR="000330EA" w:rsidRPr="00DF20D6" w:rsidRDefault="000330EA" w:rsidP="00B576B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  <w:r w:rsidRPr="008A1946">
              <w:rPr>
                <w:rFonts w:ascii="Times New Roman" w:hAnsi="Times New Roman"/>
              </w:rPr>
              <w:t>%</w:t>
            </w:r>
          </w:p>
        </w:tc>
      </w:tr>
      <w:tr w:rsidR="000330EA" w:rsidRPr="00DF20D6" w:rsidTr="00B576B0">
        <w:trPr>
          <w:trHeight w:val="600"/>
        </w:trPr>
        <w:tc>
          <w:tcPr>
            <w:tcW w:w="568" w:type="dxa"/>
            <w:noWrap/>
            <w:vAlign w:val="center"/>
          </w:tcPr>
          <w:p w:rsidR="000330EA" w:rsidRPr="00DF20D6" w:rsidRDefault="000330EA" w:rsidP="00B576B0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DF20D6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4536" w:type="dxa"/>
            <w:vAlign w:val="center"/>
          </w:tcPr>
          <w:p w:rsidR="000330EA" w:rsidRPr="00DF20D6" w:rsidRDefault="000330EA" w:rsidP="00B576B0">
            <w:pPr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eastAsia="ヒラギノ角ゴ Pro W3" w:hAnsi="Times New Roman"/>
                <w:color w:val="000000"/>
                <w:lang w:eastAsia="ru-RU"/>
              </w:rPr>
              <w:t>Проведение верификации расчётного кода ЛОГОС на экспериментальных данных естественной циркуляции теплоносителя в режиме аварийного расхолаживания, полученных на стенде В-200. Расчёт режима аварийного расхолаживания реактора БН-1200. Анализ результатов расчёта.</w:t>
            </w:r>
          </w:p>
        </w:tc>
        <w:tc>
          <w:tcPr>
            <w:tcW w:w="1843" w:type="dxa"/>
            <w:vAlign w:val="center"/>
          </w:tcPr>
          <w:p w:rsidR="000330EA" w:rsidRPr="00DF20D6" w:rsidRDefault="000330EA" w:rsidP="00B576B0">
            <w:pPr>
              <w:jc w:val="center"/>
            </w:pPr>
          </w:p>
        </w:tc>
        <w:tc>
          <w:tcPr>
            <w:tcW w:w="1797" w:type="dxa"/>
            <w:vAlign w:val="center"/>
          </w:tcPr>
          <w:p w:rsidR="000330EA" w:rsidRPr="00DF20D6" w:rsidRDefault="000330EA" w:rsidP="00B576B0">
            <w:pPr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Не позже 05</w:t>
            </w:r>
            <w:r w:rsidRPr="00DF20D6">
              <w:rPr>
                <w:rFonts w:ascii="Times New Roman" w:hAnsi="Times New Roman"/>
                <w:lang w:eastAsia="ru-RU"/>
              </w:rPr>
              <w:t>.</w:t>
            </w:r>
            <w:r>
              <w:rPr>
                <w:rFonts w:ascii="Times New Roman" w:hAnsi="Times New Roman"/>
                <w:lang w:eastAsia="ru-RU"/>
              </w:rPr>
              <w:t>11</w:t>
            </w:r>
            <w:r w:rsidRPr="00DF20D6">
              <w:rPr>
                <w:rFonts w:ascii="Times New Roman" w:hAnsi="Times New Roman"/>
                <w:lang w:eastAsia="ru-RU"/>
              </w:rPr>
              <w:t>.201</w:t>
            </w:r>
            <w:r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1440" w:type="dxa"/>
            <w:vAlign w:val="center"/>
          </w:tcPr>
          <w:p w:rsidR="000330EA" w:rsidRPr="00DF20D6" w:rsidRDefault="000330EA" w:rsidP="00B576B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  <w:r w:rsidRPr="008A1946">
              <w:rPr>
                <w:rFonts w:ascii="Times New Roman" w:hAnsi="Times New Roman"/>
              </w:rPr>
              <w:t>%</w:t>
            </w:r>
          </w:p>
        </w:tc>
      </w:tr>
      <w:tr w:rsidR="000330EA" w:rsidRPr="00DF20D6" w:rsidTr="00B576B0">
        <w:trPr>
          <w:trHeight w:val="600"/>
        </w:trPr>
        <w:tc>
          <w:tcPr>
            <w:tcW w:w="568" w:type="dxa"/>
            <w:noWrap/>
            <w:vAlign w:val="center"/>
          </w:tcPr>
          <w:p w:rsidR="000330EA" w:rsidRPr="00DF20D6" w:rsidRDefault="000330EA" w:rsidP="00B576B0">
            <w:pPr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4536" w:type="dxa"/>
            <w:vAlign w:val="center"/>
          </w:tcPr>
          <w:p w:rsidR="000330EA" w:rsidRDefault="000330EA" w:rsidP="00B576B0">
            <w:pPr>
              <w:jc w:val="both"/>
              <w:rPr>
                <w:rFonts w:ascii="Times New Roman" w:eastAsia="ヒラギノ角ゴ Pro W3" w:hAnsi="Times New Roman"/>
                <w:color w:val="000000"/>
                <w:lang w:eastAsia="ru-RU"/>
              </w:rPr>
            </w:pPr>
            <w:r>
              <w:rPr>
                <w:rFonts w:ascii="Times New Roman" w:eastAsia="ヒラギノ角ゴ Pro W3" w:hAnsi="Times New Roman"/>
                <w:color w:val="000000"/>
                <w:lang w:eastAsia="ru-RU"/>
              </w:rPr>
              <w:t>Проведение расчётов параметров экспериментальной модели на основе определяющих критериев подобия для номинального режима и режима аварийного расхолаживания.</w:t>
            </w:r>
          </w:p>
        </w:tc>
        <w:tc>
          <w:tcPr>
            <w:tcW w:w="1843" w:type="dxa"/>
            <w:vAlign w:val="center"/>
          </w:tcPr>
          <w:p w:rsidR="000330EA" w:rsidRPr="00DF20D6" w:rsidRDefault="000330EA" w:rsidP="00B576B0">
            <w:pPr>
              <w:jc w:val="center"/>
            </w:pPr>
          </w:p>
        </w:tc>
        <w:tc>
          <w:tcPr>
            <w:tcW w:w="1797" w:type="dxa"/>
            <w:vAlign w:val="center"/>
          </w:tcPr>
          <w:p w:rsidR="000330EA" w:rsidRDefault="000330EA" w:rsidP="00B576B0">
            <w:pPr>
              <w:jc w:val="center"/>
              <w:rPr>
                <w:rFonts w:ascii="Times New Roman" w:hAnsi="Times New Roman"/>
                <w:kern w:val="18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Не позже 05</w:t>
            </w:r>
            <w:r w:rsidRPr="00DF20D6">
              <w:rPr>
                <w:rFonts w:ascii="Times New Roman" w:hAnsi="Times New Roman"/>
                <w:lang w:eastAsia="ru-RU"/>
              </w:rPr>
              <w:t>.</w:t>
            </w:r>
            <w:r>
              <w:rPr>
                <w:rFonts w:ascii="Times New Roman" w:hAnsi="Times New Roman"/>
                <w:lang w:eastAsia="ru-RU"/>
              </w:rPr>
              <w:t>11</w:t>
            </w:r>
            <w:r w:rsidRPr="00DF20D6">
              <w:rPr>
                <w:rFonts w:ascii="Times New Roman" w:hAnsi="Times New Roman"/>
                <w:lang w:eastAsia="ru-RU"/>
              </w:rPr>
              <w:t>.201</w:t>
            </w:r>
            <w:r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1440" w:type="dxa"/>
            <w:vAlign w:val="center"/>
          </w:tcPr>
          <w:p w:rsidR="000330EA" w:rsidRDefault="000330EA" w:rsidP="00B576B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Pr="008A1946">
              <w:rPr>
                <w:rFonts w:ascii="Times New Roman" w:hAnsi="Times New Roman"/>
              </w:rPr>
              <w:t>%</w:t>
            </w:r>
          </w:p>
        </w:tc>
      </w:tr>
      <w:tr w:rsidR="000330EA" w:rsidRPr="00DF20D6" w:rsidTr="00B576B0">
        <w:trPr>
          <w:trHeight w:val="945"/>
        </w:trPr>
        <w:tc>
          <w:tcPr>
            <w:tcW w:w="568" w:type="dxa"/>
            <w:noWrap/>
            <w:vAlign w:val="center"/>
          </w:tcPr>
          <w:p w:rsidR="000330EA" w:rsidRPr="00DF20D6" w:rsidRDefault="000330EA" w:rsidP="00B576B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536" w:type="dxa"/>
            <w:vAlign w:val="center"/>
          </w:tcPr>
          <w:p w:rsidR="000330EA" w:rsidRPr="00DF20D6" w:rsidRDefault="000330EA" w:rsidP="00B576B0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DF20D6">
              <w:rPr>
                <w:rFonts w:ascii="Times New Roman" w:hAnsi="Times New Roman"/>
                <w:color w:val="000000"/>
                <w:lang w:eastAsia="ru-RU"/>
              </w:rPr>
              <w:t>Итого</w:t>
            </w:r>
          </w:p>
        </w:tc>
        <w:tc>
          <w:tcPr>
            <w:tcW w:w="1843" w:type="dxa"/>
            <w:vAlign w:val="center"/>
          </w:tcPr>
          <w:p w:rsidR="000330EA" w:rsidRPr="00DF20D6" w:rsidRDefault="000330EA" w:rsidP="00B576B0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97" w:type="dxa"/>
            <w:vAlign w:val="center"/>
          </w:tcPr>
          <w:p w:rsidR="000330EA" w:rsidRPr="00DF20D6" w:rsidRDefault="000330EA" w:rsidP="00B576B0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440" w:type="dxa"/>
            <w:vAlign w:val="center"/>
          </w:tcPr>
          <w:p w:rsidR="000330EA" w:rsidRPr="00DF20D6" w:rsidRDefault="000330EA" w:rsidP="00B576B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Pr="00DF20D6">
              <w:rPr>
                <w:rFonts w:ascii="Times New Roman" w:hAnsi="Times New Roman"/>
              </w:rPr>
              <w:t>00</w:t>
            </w:r>
            <w:r w:rsidRPr="008A1946">
              <w:rPr>
                <w:rFonts w:ascii="Times New Roman" w:hAnsi="Times New Roman"/>
              </w:rPr>
              <w:t>%</w:t>
            </w:r>
          </w:p>
        </w:tc>
      </w:tr>
    </w:tbl>
    <w:p w:rsidR="000330EA" w:rsidRPr="00DF20D6" w:rsidRDefault="000330EA" w:rsidP="000330EA">
      <w:pPr>
        <w:overflowPunct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lang w:eastAsia="ru-RU"/>
        </w:rPr>
      </w:pPr>
    </w:p>
    <w:p w:rsidR="000330EA" w:rsidRPr="00DF20D6" w:rsidRDefault="000330EA" w:rsidP="000330EA">
      <w:pPr>
        <w:overflowPunct w:val="0"/>
        <w:autoSpaceDE w:val="0"/>
        <w:autoSpaceDN w:val="0"/>
        <w:adjustRightInd w:val="0"/>
        <w:ind w:firstLine="708"/>
        <w:jc w:val="center"/>
        <w:rPr>
          <w:rFonts w:ascii="Times New Roman" w:hAnsi="Times New Roman"/>
          <w:lang w:eastAsia="ru-RU"/>
        </w:rPr>
      </w:pPr>
      <w:r w:rsidRPr="00DF20D6">
        <w:rPr>
          <w:rFonts w:ascii="Times New Roman" w:hAnsi="Times New Roman"/>
          <w:lang w:eastAsia="ru-RU"/>
        </w:rPr>
        <w:t>9. Ожидаемые результаты работы</w:t>
      </w:r>
    </w:p>
    <w:p w:rsidR="000330EA" w:rsidRPr="00DF20D6" w:rsidRDefault="000330EA" w:rsidP="000330EA">
      <w:pPr>
        <w:keepNext/>
        <w:tabs>
          <w:tab w:val="left" w:pos="0"/>
        </w:tabs>
        <w:ind w:firstLine="720"/>
        <w:jc w:val="both"/>
        <w:rPr>
          <w:rFonts w:ascii="Times New Roman" w:hAnsi="Times New Roman"/>
        </w:rPr>
      </w:pPr>
      <w:r w:rsidRPr="00DF20D6">
        <w:rPr>
          <w:rFonts w:ascii="Times New Roman" w:hAnsi="Times New Roman"/>
        </w:rPr>
        <w:t>В результате выполнения НИОКР должны быть получены следующие результаты:</w:t>
      </w:r>
    </w:p>
    <w:p w:rsidR="000330EA" w:rsidRPr="00DF20D6" w:rsidRDefault="000330EA" w:rsidP="000330EA">
      <w:pPr>
        <w:ind w:firstLine="720"/>
        <w:jc w:val="both"/>
        <w:rPr>
          <w:rFonts w:ascii="Times New Roman" w:eastAsia="ヒラギノ角ゴ Pro W3" w:hAnsi="Times New Roman"/>
          <w:color w:val="000000"/>
          <w:lang w:eastAsia="ru-RU"/>
        </w:rPr>
      </w:pPr>
      <w:r w:rsidRPr="00DF20D6">
        <w:rPr>
          <w:rFonts w:ascii="Times New Roman" w:hAnsi="Times New Roman"/>
          <w:lang w:eastAsia="ru-RU"/>
        </w:rPr>
        <w:t xml:space="preserve">– </w:t>
      </w:r>
      <w:r>
        <w:rPr>
          <w:rFonts w:ascii="Times New Roman" w:hAnsi="Times New Roman"/>
          <w:lang w:eastAsia="ru-RU"/>
        </w:rPr>
        <w:t>разработана расчётная модель стенда В-200 и БН-1200 для верификации расчётного кода ЛОГОС</w:t>
      </w:r>
      <w:r w:rsidRPr="00DF20D6">
        <w:rPr>
          <w:rFonts w:ascii="Times New Roman" w:eastAsia="ヒラギノ角ゴ Pro W3" w:hAnsi="Times New Roman"/>
          <w:color w:val="000000"/>
          <w:lang w:eastAsia="ru-RU"/>
        </w:rPr>
        <w:t>;</w:t>
      </w:r>
    </w:p>
    <w:p w:rsidR="000330EA" w:rsidRDefault="000330EA" w:rsidP="000330EA">
      <w:pPr>
        <w:ind w:firstLine="720"/>
        <w:jc w:val="both"/>
        <w:rPr>
          <w:rFonts w:ascii="Times New Roman" w:hAnsi="Times New Roman"/>
          <w:lang w:eastAsia="ru-RU"/>
        </w:rPr>
      </w:pPr>
      <w:r w:rsidRPr="00DF20D6">
        <w:rPr>
          <w:rFonts w:ascii="Times New Roman" w:eastAsia="ヒラギノ角ゴ Pro W3" w:hAnsi="Times New Roman"/>
          <w:color w:val="000000"/>
          <w:lang w:eastAsia="ru-RU"/>
        </w:rPr>
        <w:t xml:space="preserve">– </w:t>
      </w:r>
      <w:r>
        <w:rPr>
          <w:rFonts w:ascii="Times New Roman" w:eastAsia="ヒラギノ角ゴ Pro W3" w:hAnsi="Times New Roman"/>
          <w:color w:val="000000"/>
          <w:lang w:eastAsia="ru-RU"/>
        </w:rPr>
        <w:t>проведены верификационные расчёты стратифицированного течения верхней камеры реактора с помощью расчётного кода ЛОГОС номинальных режимов принудительной циркуляции теплоносителя на экспериментальных данных стенда В-200</w:t>
      </w:r>
      <w:r w:rsidRPr="00DF20D6">
        <w:rPr>
          <w:rFonts w:ascii="Times New Roman" w:hAnsi="Times New Roman"/>
          <w:lang w:eastAsia="ru-RU"/>
        </w:rPr>
        <w:t>;</w:t>
      </w:r>
    </w:p>
    <w:p w:rsidR="000330EA" w:rsidRDefault="000330EA" w:rsidP="000330EA">
      <w:pPr>
        <w:ind w:firstLine="720"/>
        <w:jc w:val="both"/>
        <w:rPr>
          <w:rFonts w:ascii="Times New Roman" w:hAnsi="Times New Roman"/>
          <w:lang w:eastAsia="ru-RU"/>
        </w:rPr>
      </w:pPr>
      <w:r w:rsidRPr="00DF20D6">
        <w:rPr>
          <w:rFonts w:ascii="Times New Roman" w:eastAsia="ヒラギノ角ゴ Pro W3" w:hAnsi="Times New Roman"/>
          <w:color w:val="000000"/>
          <w:lang w:eastAsia="ru-RU"/>
        </w:rPr>
        <w:t>–</w:t>
      </w:r>
      <w:r>
        <w:rPr>
          <w:rFonts w:ascii="Times New Roman" w:hAnsi="Times New Roman"/>
          <w:lang w:eastAsia="ru-RU"/>
        </w:rPr>
        <w:t xml:space="preserve"> проведены тестовые расчёты реальной геометрии верхней камеры РУ БН-1200 верифицированным расчётным кодом ЛОГОС, проведён анализ расчётных результатов;</w:t>
      </w:r>
    </w:p>
    <w:p w:rsidR="000330EA" w:rsidRPr="00DF20D6" w:rsidRDefault="000330EA" w:rsidP="000330EA">
      <w:pPr>
        <w:ind w:firstLine="720"/>
        <w:jc w:val="both"/>
        <w:rPr>
          <w:rFonts w:ascii="Times New Roman" w:hAnsi="Times New Roman"/>
          <w:lang w:eastAsia="ru-RU"/>
        </w:rPr>
      </w:pPr>
      <w:r w:rsidRPr="00DF20D6">
        <w:rPr>
          <w:rFonts w:ascii="Times New Roman" w:eastAsia="ヒラギノ角ゴ Pro W3" w:hAnsi="Times New Roman"/>
          <w:color w:val="000000"/>
          <w:lang w:eastAsia="ru-RU"/>
        </w:rPr>
        <w:t>–</w:t>
      </w:r>
      <w:r>
        <w:rPr>
          <w:rFonts w:ascii="Times New Roman" w:hAnsi="Times New Roman"/>
          <w:lang w:eastAsia="ru-RU"/>
        </w:rPr>
        <w:t xml:space="preserve"> проведены верификационные расчёты процессов естественной циркуляции теплоносителя в режиме аварийного расхолаживания с помощью расчётного кода ЛОГОС на экспериментальных данных стенда В-200;</w:t>
      </w:r>
    </w:p>
    <w:p w:rsidR="000330EA" w:rsidRPr="00DF20D6" w:rsidRDefault="000330EA" w:rsidP="000330EA">
      <w:pPr>
        <w:ind w:firstLine="720"/>
        <w:jc w:val="both"/>
        <w:rPr>
          <w:rFonts w:ascii="Times New Roman" w:hAnsi="Times New Roman"/>
          <w:lang w:eastAsia="ru-RU"/>
        </w:rPr>
      </w:pPr>
      <w:r w:rsidRPr="00DF20D6">
        <w:rPr>
          <w:rFonts w:ascii="Times New Roman" w:hAnsi="Times New Roman"/>
          <w:lang w:eastAsia="ru-RU"/>
        </w:rPr>
        <w:t xml:space="preserve">– </w:t>
      </w:r>
      <w:r>
        <w:rPr>
          <w:rFonts w:ascii="Times New Roman" w:hAnsi="Times New Roman"/>
          <w:lang w:eastAsia="ru-RU"/>
        </w:rPr>
        <w:t>проведены тестовые расчёты реальной геометрии РУ БН-1200 в режимах аварийного расхолаживания</w:t>
      </w:r>
      <w:r>
        <w:rPr>
          <w:rFonts w:ascii="Times New Roman" w:hAnsi="Times New Roman"/>
          <w:color w:val="262626"/>
        </w:rPr>
        <w:t xml:space="preserve">, </w:t>
      </w:r>
      <w:r>
        <w:rPr>
          <w:rFonts w:ascii="Times New Roman" w:hAnsi="Times New Roman"/>
          <w:lang w:eastAsia="ru-RU"/>
        </w:rPr>
        <w:t>проведён анализ расчётных результатов;</w:t>
      </w:r>
    </w:p>
    <w:p w:rsidR="000330EA" w:rsidRPr="00DF20D6" w:rsidRDefault="000330EA" w:rsidP="000330EA">
      <w:pPr>
        <w:ind w:firstLine="709"/>
        <w:jc w:val="both"/>
        <w:rPr>
          <w:rFonts w:ascii="Times New Roman" w:hAnsi="Times New Roman"/>
          <w:lang w:eastAsia="ru-RU"/>
        </w:rPr>
      </w:pPr>
      <w:r w:rsidRPr="00DF20D6">
        <w:rPr>
          <w:rFonts w:ascii="Times New Roman" w:hAnsi="Times New Roman"/>
          <w:lang w:eastAsia="ru-RU"/>
        </w:rPr>
        <w:t>–</w:t>
      </w:r>
      <w:r>
        <w:rPr>
          <w:rFonts w:ascii="Times New Roman" w:hAnsi="Times New Roman"/>
          <w:lang w:eastAsia="ru-RU"/>
        </w:rPr>
        <w:t xml:space="preserve"> осуществлен расчёт параметров экспериментальной модели стенда В-200 на основе определяющих критериев подобия для номинального режима и режима аварийного расхолаживания.</w:t>
      </w:r>
    </w:p>
    <w:p w:rsidR="000330EA" w:rsidRPr="00DF20D6" w:rsidRDefault="000330EA" w:rsidP="000330EA">
      <w:pPr>
        <w:ind w:firstLine="709"/>
        <w:jc w:val="center"/>
        <w:rPr>
          <w:rFonts w:ascii="Times New Roman" w:hAnsi="Times New Roman"/>
          <w:lang w:eastAsia="ru-RU"/>
        </w:rPr>
      </w:pPr>
      <w:r w:rsidRPr="00DF20D6">
        <w:rPr>
          <w:rFonts w:ascii="Times New Roman" w:hAnsi="Times New Roman"/>
          <w:lang w:eastAsia="ru-RU"/>
        </w:rPr>
        <w:t>10. Порядок сдачи-приемки работы, включая назначение приемочной комиссии и экспертизы, состав документов, представляемых по окончании работы</w:t>
      </w:r>
    </w:p>
    <w:p w:rsidR="000330EA" w:rsidRPr="00DF20D6" w:rsidRDefault="000330EA" w:rsidP="000330EA">
      <w:pPr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lang w:eastAsia="ru-RU"/>
        </w:rPr>
      </w:pPr>
      <w:r w:rsidRPr="00DF20D6">
        <w:rPr>
          <w:rFonts w:ascii="Times New Roman" w:hAnsi="Times New Roman"/>
          <w:lang w:eastAsia="ru-RU"/>
        </w:rPr>
        <w:t xml:space="preserve">Работа проходит экспертизу научно-технического совета Исполнителя. </w:t>
      </w:r>
    </w:p>
    <w:p w:rsidR="000330EA" w:rsidRPr="00DF20D6" w:rsidRDefault="000330EA" w:rsidP="000330EA">
      <w:pPr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lang w:eastAsia="ru-RU"/>
        </w:rPr>
      </w:pPr>
      <w:r w:rsidRPr="00DF20D6">
        <w:rPr>
          <w:rFonts w:ascii="Times New Roman" w:hAnsi="Times New Roman"/>
          <w:lang w:eastAsia="ru-RU"/>
        </w:rPr>
        <w:t xml:space="preserve"> Работа принимается комиссией, назначаемой Заказчиком с участием Исполнителя.</w:t>
      </w:r>
    </w:p>
    <w:p w:rsidR="000330EA" w:rsidRPr="00DF20D6" w:rsidRDefault="000330EA" w:rsidP="000330EA">
      <w:pPr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lang w:eastAsia="ru-RU"/>
        </w:rPr>
      </w:pPr>
      <w:proofErr w:type="gramStart"/>
      <w:r w:rsidRPr="00DF20D6">
        <w:rPr>
          <w:rFonts w:ascii="Times New Roman" w:hAnsi="Times New Roman"/>
          <w:lang w:eastAsia="ru-RU"/>
        </w:rPr>
        <w:t xml:space="preserve">По </w:t>
      </w:r>
      <w:r>
        <w:rPr>
          <w:rFonts w:ascii="Times New Roman" w:hAnsi="Times New Roman"/>
          <w:lang w:eastAsia="ru-RU"/>
        </w:rPr>
        <w:t>завершении</w:t>
      </w:r>
      <w:r w:rsidRPr="00DF20D6">
        <w:rPr>
          <w:rFonts w:ascii="Times New Roman" w:hAnsi="Times New Roman"/>
          <w:lang w:eastAsia="ru-RU"/>
        </w:rPr>
        <w:t xml:space="preserve"> НИОКР </w:t>
      </w:r>
      <w:r>
        <w:rPr>
          <w:rFonts w:ascii="Times New Roman" w:hAnsi="Times New Roman"/>
          <w:lang w:eastAsia="ru-RU"/>
        </w:rPr>
        <w:t>Исполнитель предоставляет Заказчику</w:t>
      </w:r>
      <w:r w:rsidRPr="00DF20D6">
        <w:rPr>
          <w:rFonts w:ascii="Times New Roman" w:hAnsi="Times New Roman"/>
          <w:lang w:eastAsia="ru-RU"/>
        </w:rPr>
        <w:t xml:space="preserve"> следующие материалы</w:t>
      </w:r>
      <w:r>
        <w:rPr>
          <w:rFonts w:ascii="Times New Roman" w:hAnsi="Times New Roman"/>
          <w:lang w:eastAsia="ru-RU"/>
        </w:rPr>
        <w:t xml:space="preserve"> на бумажном и электронном носителях</w:t>
      </w:r>
      <w:r w:rsidRPr="00DF20D6">
        <w:rPr>
          <w:rFonts w:ascii="Times New Roman" w:hAnsi="Times New Roman"/>
          <w:lang w:eastAsia="ru-RU"/>
        </w:rPr>
        <w:t xml:space="preserve">: </w:t>
      </w:r>
      <w:proofErr w:type="gramEnd"/>
    </w:p>
    <w:p w:rsidR="000330EA" w:rsidRPr="00DF20D6" w:rsidRDefault="000330EA" w:rsidP="000330EA">
      <w:pPr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- научно-технический отчёт;</w:t>
      </w:r>
    </w:p>
    <w:p w:rsidR="000330EA" w:rsidRPr="00DF20D6" w:rsidRDefault="000330EA" w:rsidP="000330EA">
      <w:pPr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lang w:eastAsia="ru-RU"/>
        </w:rPr>
      </w:pPr>
      <w:r w:rsidRPr="00DF20D6">
        <w:rPr>
          <w:rFonts w:ascii="Times New Roman" w:hAnsi="Times New Roman"/>
          <w:lang w:eastAsia="ru-RU"/>
        </w:rPr>
        <w:t>- акты сдачи-приемки.</w:t>
      </w:r>
    </w:p>
    <w:p w:rsidR="000330EA" w:rsidRPr="00DF20D6" w:rsidRDefault="000330EA" w:rsidP="000330EA">
      <w:pPr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lang w:eastAsia="ru-RU"/>
        </w:rPr>
      </w:pPr>
    </w:p>
    <w:p w:rsidR="000330EA" w:rsidRPr="00DF20D6" w:rsidRDefault="000330EA" w:rsidP="000330EA">
      <w:pPr>
        <w:pStyle w:val="PlainText1"/>
        <w:spacing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DF20D6">
        <w:rPr>
          <w:rFonts w:ascii="Times New Roman" w:hAnsi="Times New Roman"/>
          <w:kern w:val="1"/>
          <w:sz w:val="24"/>
          <w:szCs w:val="24"/>
          <w:lang w:eastAsia="ar-SA"/>
        </w:rPr>
        <w:t>11. Условия конфиденциальности</w:t>
      </w:r>
    </w:p>
    <w:p w:rsidR="000330EA" w:rsidRPr="00DF20D6" w:rsidRDefault="000330EA" w:rsidP="000330EA">
      <w:pPr>
        <w:ind w:firstLine="709"/>
        <w:jc w:val="both"/>
        <w:rPr>
          <w:rFonts w:ascii="Times New Roman" w:hAnsi="Times New Roman"/>
        </w:rPr>
      </w:pPr>
      <w:r w:rsidRPr="00DF20D6">
        <w:rPr>
          <w:rFonts w:ascii="Times New Roman" w:hAnsi="Times New Roman"/>
        </w:rPr>
        <w:lastRenderedPageBreak/>
        <w:t>11.1 Выполнение НИОКР, предусмотренных договором, осуществл</w:t>
      </w:r>
      <w:r>
        <w:rPr>
          <w:rFonts w:ascii="Times New Roman" w:hAnsi="Times New Roman"/>
        </w:rPr>
        <w:t xml:space="preserve">яется с соблюдением требований </w:t>
      </w:r>
      <w:r w:rsidRPr="00DF20D6">
        <w:rPr>
          <w:rFonts w:ascii="Times New Roman" w:hAnsi="Times New Roman"/>
        </w:rPr>
        <w:t>Закона Российской Федерации от 21.07.1993 № 5485-1 «О государственной тайне» (с последующими изменениями) и иных нормативных правовых актов в данной области.</w:t>
      </w:r>
    </w:p>
    <w:p w:rsidR="000330EA" w:rsidRPr="00DF20D6" w:rsidRDefault="000330EA" w:rsidP="000330EA">
      <w:pPr>
        <w:ind w:firstLine="709"/>
        <w:jc w:val="both"/>
        <w:rPr>
          <w:rFonts w:ascii="Times New Roman" w:hAnsi="Times New Roman"/>
        </w:rPr>
      </w:pPr>
      <w:r w:rsidRPr="00DF20D6">
        <w:rPr>
          <w:rFonts w:ascii="Times New Roman" w:hAnsi="Times New Roman"/>
        </w:rPr>
        <w:t>11.2.Стороны обязуются обеспечить конфиденциальность сведений, относящихся к предмету договора, ходу его исполнения и полученным результатам.</w:t>
      </w:r>
    </w:p>
    <w:p w:rsidR="000330EA" w:rsidRPr="00DF20D6" w:rsidRDefault="000330EA" w:rsidP="000330EA">
      <w:pPr>
        <w:ind w:firstLine="709"/>
        <w:jc w:val="both"/>
        <w:rPr>
          <w:rFonts w:ascii="Times New Roman" w:hAnsi="Times New Roman"/>
          <w:lang w:eastAsia="ru-RU"/>
        </w:rPr>
      </w:pPr>
    </w:p>
    <w:tbl>
      <w:tblPr>
        <w:tblW w:w="9747" w:type="dxa"/>
        <w:tblInd w:w="-106" w:type="dxa"/>
        <w:tblLook w:val="01E0" w:firstRow="1" w:lastRow="1" w:firstColumn="1" w:lastColumn="1" w:noHBand="0" w:noVBand="0"/>
      </w:tblPr>
      <w:tblGrid>
        <w:gridCol w:w="4788"/>
        <w:gridCol w:w="155"/>
        <w:gridCol w:w="4628"/>
        <w:gridCol w:w="176"/>
      </w:tblGrid>
      <w:tr w:rsidR="000330EA" w:rsidRPr="00DF20D6" w:rsidTr="00B576B0">
        <w:tc>
          <w:tcPr>
            <w:tcW w:w="4943" w:type="dxa"/>
            <w:gridSpan w:val="2"/>
          </w:tcPr>
          <w:p w:rsidR="000330EA" w:rsidRPr="00DF20D6" w:rsidRDefault="000330EA" w:rsidP="00B576B0">
            <w:pPr>
              <w:outlineLvl w:val="6"/>
              <w:rPr>
                <w:rFonts w:ascii="Times New Roman" w:hAnsi="Times New Roman"/>
              </w:rPr>
            </w:pPr>
          </w:p>
        </w:tc>
        <w:tc>
          <w:tcPr>
            <w:tcW w:w="4804" w:type="dxa"/>
            <w:gridSpan w:val="2"/>
          </w:tcPr>
          <w:p w:rsidR="000330EA" w:rsidRPr="00DF20D6" w:rsidRDefault="000330EA" w:rsidP="00B576B0">
            <w:pPr>
              <w:rPr>
                <w:rFonts w:ascii="Times New Roman" w:hAnsi="Times New Roman"/>
              </w:rPr>
            </w:pPr>
          </w:p>
        </w:tc>
      </w:tr>
      <w:tr w:rsidR="000330EA" w:rsidRPr="0043387B" w:rsidTr="00B576B0">
        <w:trPr>
          <w:gridAfter w:val="1"/>
          <w:wAfter w:w="176" w:type="dxa"/>
        </w:trPr>
        <w:tc>
          <w:tcPr>
            <w:tcW w:w="4788" w:type="dxa"/>
          </w:tcPr>
          <w:p w:rsidR="000330EA" w:rsidRPr="0043387B" w:rsidRDefault="000330EA" w:rsidP="00B576B0">
            <w:pPr>
              <w:rPr>
                <w:rFonts w:ascii="Times New Roman" w:hAnsi="Times New Roman"/>
              </w:rPr>
            </w:pPr>
          </w:p>
        </w:tc>
        <w:tc>
          <w:tcPr>
            <w:tcW w:w="4783" w:type="dxa"/>
            <w:gridSpan w:val="2"/>
          </w:tcPr>
          <w:p w:rsidR="000330EA" w:rsidRPr="0043387B" w:rsidRDefault="000330EA" w:rsidP="00B576B0">
            <w:pPr>
              <w:rPr>
                <w:rFonts w:ascii="Times New Roman" w:hAnsi="Times New Roman"/>
              </w:rPr>
            </w:pPr>
          </w:p>
        </w:tc>
      </w:tr>
      <w:tr w:rsidR="000330EA" w:rsidRPr="0043387B" w:rsidTr="00B576B0">
        <w:trPr>
          <w:gridAfter w:val="1"/>
          <w:wAfter w:w="176" w:type="dxa"/>
        </w:trPr>
        <w:tc>
          <w:tcPr>
            <w:tcW w:w="4788" w:type="dxa"/>
          </w:tcPr>
          <w:p w:rsidR="000330EA" w:rsidRPr="0043387B" w:rsidRDefault="000330EA" w:rsidP="00B576B0">
            <w:pPr>
              <w:rPr>
                <w:rFonts w:ascii="Times New Roman" w:hAnsi="Times New Roman"/>
              </w:rPr>
            </w:pPr>
          </w:p>
        </w:tc>
        <w:tc>
          <w:tcPr>
            <w:tcW w:w="4783" w:type="dxa"/>
            <w:gridSpan w:val="2"/>
          </w:tcPr>
          <w:p w:rsidR="000330EA" w:rsidRPr="0043387B" w:rsidRDefault="000330EA" w:rsidP="00B576B0">
            <w:pPr>
              <w:rPr>
                <w:rFonts w:ascii="Times New Roman" w:hAnsi="Times New Roman"/>
              </w:rPr>
            </w:pPr>
          </w:p>
        </w:tc>
      </w:tr>
    </w:tbl>
    <w:p w:rsidR="000330EA" w:rsidRPr="0043387B" w:rsidRDefault="000330EA" w:rsidP="000330EA">
      <w:pPr>
        <w:ind w:firstLine="709"/>
        <w:jc w:val="both"/>
        <w:rPr>
          <w:rFonts w:ascii="Times New Roman" w:hAnsi="Times New Roman"/>
          <w:lang w:eastAsia="ru-RU"/>
        </w:rPr>
      </w:pPr>
    </w:p>
    <w:p w:rsidR="000330EA" w:rsidRPr="00631E64" w:rsidRDefault="000330EA" w:rsidP="000330EA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631E64">
        <w:rPr>
          <w:rFonts w:ascii="Times New Roman" w:hAnsi="Times New Roman"/>
          <w:b/>
          <w:szCs w:val="24"/>
          <w:lang w:eastAsia="ru-RU"/>
        </w:rPr>
        <w:t xml:space="preserve"> Контактное лицо</w:t>
      </w:r>
      <w:r w:rsidRPr="00631E64">
        <w:rPr>
          <w:rFonts w:ascii="Times New Roman" w:hAnsi="Times New Roman"/>
          <w:szCs w:val="24"/>
          <w:lang w:eastAsia="ru-RU"/>
        </w:rPr>
        <w:t xml:space="preserve">: </w:t>
      </w:r>
      <w:proofErr w:type="spellStart"/>
      <w:r w:rsidRPr="00631E64">
        <w:rPr>
          <w:rFonts w:ascii="Times New Roman" w:hAnsi="Times New Roman"/>
          <w:bCs/>
          <w:color w:val="000000"/>
          <w:szCs w:val="24"/>
        </w:rPr>
        <w:t>Зарюгин</w:t>
      </w:r>
      <w:proofErr w:type="spellEnd"/>
      <w:r w:rsidRPr="00631E64">
        <w:rPr>
          <w:rFonts w:ascii="Times New Roman" w:hAnsi="Times New Roman"/>
          <w:bCs/>
          <w:color w:val="000000"/>
          <w:szCs w:val="24"/>
        </w:rPr>
        <w:t xml:space="preserve"> Денис Геннадьевич, (48439) 9-82-77.</w:t>
      </w:r>
    </w:p>
    <w:p w:rsidR="000330EA" w:rsidRDefault="000330EA" w:rsidP="000330EA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8E3C0C" w:rsidRDefault="008E3C0C">
      <w:bookmarkStart w:id="0" w:name="_GoBack"/>
      <w:bookmarkEnd w:id="0"/>
    </w:p>
    <w:sectPr w:rsidR="008E3C0C" w:rsidSect="007622D4">
      <w:footerReference w:type="default" r:id="rId6"/>
      <w:pgSz w:w="11905" w:h="16837"/>
      <w:pgMar w:top="403" w:right="1128" w:bottom="1117" w:left="970" w:header="720" w:footer="720" w:gutter="0"/>
      <w:cols w:space="6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ヒラギノ角ゴ Pro W3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1CB6" w:rsidRDefault="000330EA" w:rsidP="007C53B0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801CB6" w:rsidRDefault="000330EA">
    <w:pPr>
      <w:pStyle w:val="a3"/>
    </w:pPr>
  </w:p>
  <w:p w:rsidR="00801CB6" w:rsidRDefault="000330EA"/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445205"/>
    <w:multiLevelType w:val="hybridMultilevel"/>
    <w:tmpl w:val="52F64214"/>
    <w:lvl w:ilvl="0" w:tplc="C09474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51CD"/>
    <w:rsid w:val="000330EA"/>
    <w:rsid w:val="008E3C0C"/>
    <w:rsid w:val="00AD51CD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0E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uiPriority w:val="99"/>
    <w:rsid w:val="000330E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0330EA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uiPriority w:val="99"/>
    <w:rsid w:val="000330EA"/>
    <w:rPr>
      <w:rFonts w:ascii="Arial" w:eastAsia="Times New Roman" w:hAnsi="Arial"/>
      <w:szCs w:val="20"/>
      <w:lang w:eastAsia="ar-SA"/>
    </w:rPr>
  </w:style>
  <w:style w:type="paragraph" w:styleId="a5">
    <w:name w:val="List Paragraph"/>
    <w:basedOn w:val="a"/>
    <w:link w:val="a6"/>
    <w:uiPriority w:val="99"/>
    <w:qFormat/>
    <w:rsid w:val="000330EA"/>
    <w:pPr>
      <w:widowControl w:val="0"/>
      <w:suppressAutoHyphens w:val="0"/>
      <w:adjustRightInd w:val="0"/>
      <w:spacing w:after="200" w:line="276" w:lineRule="auto"/>
      <w:ind w:left="720"/>
      <w:contextualSpacing/>
      <w:jc w:val="both"/>
      <w:textAlignment w:val="baseline"/>
    </w:pPr>
    <w:rPr>
      <w:rFonts w:ascii="Calibri" w:eastAsia="Calibri" w:hAnsi="Calibri"/>
      <w:sz w:val="22"/>
      <w:szCs w:val="22"/>
      <w:lang w:eastAsia="en-US"/>
    </w:rPr>
  </w:style>
  <w:style w:type="paragraph" w:customStyle="1" w:styleId="PlainText1">
    <w:name w:val="Plain Text1"/>
    <w:basedOn w:val="a"/>
    <w:uiPriority w:val="99"/>
    <w:rsid w:val="000330EA"/>
    <w:pPr>
      <w:suppressAutoHyphens w:val="0"/>
      <w:spacing w:line="360" w:lineRule="auto"/>
      <w:ind w:firstLine="720"/>
      <w:jc w:val="both"/>
    </w:pPr>
    <w:rPr>
      <w:rFonts w:ascii="Calibri" w:hAnsi="Calibri"/>
      <w:sz w:val="28"/>
      <w:szCs w:val="28"/>
      <w:lang w:eastAsia="ru-RU"/>
    </w:rPr>
  </w:style>
  <w:style w:type="character" w:customStyle="1" w:styleId="a6">
    <w:name w:val="Абзац списка Знак"/>
    <w:link w:val="a5"/>
    <w:uiPriority w:val="99"/>
    <w:locked/>
    <w:rsid w:val="000330EA"/>
    <w:rPr>
      <w:rFonts w:ascii="Calibri" w:eastAsia="Calibri" w:hAnsi="Calibri"/>
      <w:sz w:val="22"/>
      <w:szCs w:val="22"/>
    </w:rPr>
  </w:style>
  <w:style w:type="paragraph" w:customStyle="1" w:styleId="16">
    <w:name w:val=" Знак Знак16 Знак Знак Знак Знак Знак Знак Знак Знак Знак Знак Знак Знак Знак Знак Знак Знак"/>
    <w:basedOn w:val="a"/>
    <w:rsid w:val="000330EA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0E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uiPriority w:val="99"/>
    <w:rsid w:val="000330E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0330EA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uiPriority w:val="99"/>
    <w:rsid w:val="000330EA"/>
    <w:rPr>
      <w:rFonts w:ascii="Arial" w:eastAsia="Times New Roman" w:hAnsi="Arial"/>
      <w:szCs w:val="20"/>
      <w:lang w:eastAsia="ar-SA"/>
    </w:rPr>
  </w:style>
  <w:style w:type="paragraph" w:styleId="a5">
    <w:name w:val="List Paragraph"/>
    <w:basedOn w:val="a"/>
    <w:link w:val="a6"/>
    <w:uiPriority w:val="99"/>
    <w:qFormat/>
    <w:rsid w:val="000330EA"/>
    <w:pPr>
      <w:widowControl w:val="0"/>
      <w:suppressAutoHyphens w:val="0"/>
      <w:adjustRightInd w:val="0"/>
      <w:spacing w:after="200" w:line="276" w:lineRule="auto"/>
      <w:ind w:left="720"/>
      <w:contextualSpacing/>
      <w:jc w:val="both"/>
      <w:textAlignment w:val="baseline"/>
    </w:pPr>
    <w:rPr>
      <w:rFonts w:ascii="Calibri" w:eastAsia="Calibri" w:hAnsi="Calibri"/>
      <w:sz w:val="22"/>
      <w:szCs w:val="22"/>
      <w:lang w:eastAsia="en-US"/>
    </w:rPr>
  </w:style>
  <w:style w:type="paragraph" w:customStyle="1" w:styleId="PlainText1">
    <w:name w:val="Plain Text1"/>
    <w:basedOn w:val="a"/>
    <w:uiPriority w:val="99"/>
    <w:rsid w:val="000330EA"/>
    <w:pPr>
      <w:suppressAutoHyphens w:val="0"/>
      <w:spacing w:line="360" w:lineRule="auto"/>
      <w:ind w:firstLine="720"/>
      <w:jc w:val="both"/>
    </w:pPr>
    <w:rPr>
      <w:rFonts w:ascii="Calibri" w:hAnsi="Calibri"/>
      <w:sz w:val="28"/>
      <w:szCs w:val="28"/>
      <w:lang w:eastAsia="ru-RU"/>
    </w:rPr>
  </w:style>
  <w:style w:type="character" w:customStyle="1" w:styleId="a6">
    <w:name w:val="Абзац списка Знак"/>
    <w:link w:val="a5"/>
    <w:uiPriority w:val="99"/>
    <w:locked/>
    <w:rsid w:val="000330EA"/>
    <w:rPr>
      <w:rFonts w:ascii="Calibri" w:eastAsia="Calibri" w:hAnsi="Calibri"/>
      <w:sz w:val="22"/>
      <w:szCs w:val="22"/>
    </w:rPr>
  </w:style>
  <w:style w:type="paragraph" w:customStyle="1" w:styleId="16">
    <w:name w:val=" Знак Знак16 Знак Знак Знак Знак Знак Знак Знак Знак Знак Знак Знак Знак Знак Знак Знак Знак"/>
    <w:basedOn w:val="a"/>
    <w:rsid w:val="000330EA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1354</Words>
  <Characters>7722</Characters>
  <Application>Microsoft Office Word</Application>
  <DocSecurity>0</DocSecurity>
  <Lines>64</Lines>
  <Paragraphs>18</Paragraphs>
  <ScaleCrop>false</ScaleCrop>
  <Company>Организация</Company>
  <LinksUpToDate>false</LinksUpToDate>
  <CharactersWithSpaces>9058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2014-08-12T10:28:00Z</dcterms:created>
  <dcterms:modified xsi:type="dcterms:W3CDTF">2014-08-12T10:29:00Z</dcterms:modified>
</cp:coreProperties>
</file>