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B91" w:rsidRDefault="00762D1E" w:rsidP="009F09ED">
      <w:pPr>
        <w:spacing w:line="480" w:lineRule="auto"/>
        <w:ind w:firstLine="360"/>
      </w:pPr>
      <w:r>
        <w:t>Входим в личный кабинет под своим логином и паролем</w:t>
      </w:r>
    </w:p>
    <w:p w:rsidR="00762D1E" w:rsidRDefault="00762D1E">
      <w:r>
        <w:rPr>
          <w:noProof/>
          <w:lang w:eastAsia="ru-RU"/>
        </w:rPr>
        <w:drawing>
          <wp:inline distT="0" distB="0" distL="0" distR="0" wp14:anchorId="34FFBA96" wp14:editId="51A5E37C">
            <wp:extent cx="5676900" cy="2247900"/>
            <wp:effectExtent l="0" t="0" r="0" b="0"/>
            <wp:docPr id="3" name="Рисунок 3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603" cy="225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A7D" w:rsidRDefault="004D0A7D"/>
    <w:p w:rsidR="00B0113F" w:rsidRDefault="00B0113F" w:rsidP="00B0113F">
      <w:r>
        <w:t xml:space="preserve">Далее выбираем  </w:t>
      </w:r>
      <w:r w:rsidRPr="00B0113F">
        <w:rPr>
          <w:b/>
        </w:rPr>
        <w:t>создать торговую процедуру</w:t>
      </w:r>
      <w:r>
        <w:t xml:space="preserve">  (левый верхний столбец). </w:t>
      </w:r>
    </w:p>
    <w:p w:rsidR="00B0113F" w:rsidRDefault="00B0113F" w:rsidP="00B0113F">
      <w:r>
        <w:rPr>
          <w:noProof/>
          <w:lang w:eastAsia="ru-RU"/>
        </w:rPr>
        <w:drawing>
          <wp:inline distT="0" distB="0" distL="0" distR="0" wp14:anchorId="29D6D066" wp14:editId="3105AACD">
            <wp:extent cx="6048375" cy="3286125"/>
            <wp:effectExtent l="0" t="0" r="0" b="9525"/>
            <wp:docPr id="6" name="Рисунок 6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731" cy="3284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9ED" w:rsidRDefault="009F09ED" w:rsidP="00996C39"/>
    <w:p w:rsidR="004D0A7D" w:rsidRDefault="004D0A7D" w:rsidP="00996C39"/>
    <w:p w:rsidR="00626128" w:rsidRDefault="00626128">
      <w:r>
        <w:br w:type="page"/>
      </w:r>
    </w:p>
    <w:p w:rsidR="00996C39" w:rsidRDefault="00996C39" w:rsidP="00996C39">
      <w:pPr>
        <w:rPr>
          <w:b/>
        </w:rPr>
      </w:pPr>
      <w:r>
        <w:lastRenderedPageBreak/>
        <w:t xml:space="preserve">Выбираем </w:t>
      </w:r>
      <w:r w:rsidRPr="00996C39">
        <w:rPr>
          <w:b/>
        </w:rPr>
        <w:t xml:space="preserve">создать запрос </w:t>
      </w:r>
      <w:r>
        <w:rPr>
          <w:b/>
        </w:rPr>
        <w:t>котировок цен</w:t>
      </w:r>
      <w:r w:rsidRPr="00996C39">
        <w:rPr>
          <w:b/>
        </w:rPr>
        <w:t xml:space="preserve"> по правилам ЭТП АКД</w:t>
      </w:r>
      <w:r>
        <w:rPr>
          <w:b/>
        </w:rPr>
        <w:t xml:space="preserve"> (закупка). </w:t>
      </w:r>
    </w:p>
    <w:p w:rsidR="00F85811" w:rsidRPr="00E0758D" w:rsidRDefault="00F85811" w:rsidP="00996C39">
      <w:r>
        <w:rPr>
          <w:noProof/>
          <w:lang w:eastAsia="ru-RU"/>
        </w:rPr>
        <w:drawing>
          <wp:inline distT="0" distB="0" distL="0" distR="0">
            <wp:extent cx="6315074" cy="6381750"/>
            <wp:effectExtent l="0" t="0" r="0" b="0"/>
            <wp:docPr id="1" name="Рисунок 1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635" cy="639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1EF" w:rsidRDefault="00D901EF" w:rsidP="00D901EF">
      <w:r>
        <w:t xml:space="preserve">В мастере всего 5 шагов создания процедуры.  Сразу же после 1 шага процедура сохраняется в черновиках, чтобы ничего не потерялось. </w:t>
      </w:r>
    </w:p>
    <w:p w:rsidR="00CC1BAD" w:rsidRDefault="00CC1BAD" w:rsidP="00D901EF"/>
    <w:p w:rsidR="00CC1BAD" w:rsidRDefault="00CC1BAD" w:rsidP="00D901EF"/>
    <w:p w:rsidR="00CC1BAD" w:rsidRDefault="00CC1BAD" w:rsidP="00D901EF"/>
    <w:p w:rsidR="00CC1BAD" w:rsidRDefault="00CC1BAD" w:rsidP="00D901EF"/>
    <w:p w:rsidR="00CC1BAD" w:rsidRDefault="00CC1BAD" w:rsidP="00D901EF"/>
    <w:p w:rsidR="00CC1BAD" w:rsidRDefault="00CC1BAD" w:rsidP="00D901EF"/>
    <w:p w:rsidR="00D901EF" w:rsidRPr="00D3743D" w:rsidRDefault="00D901EF" w:rsidP="00D901EF">
      <w:pPr>
        <w:jc w:val="center"/>
        <w:rPr>
          <w:b/>
          <w:sz w:val="28"/>
          <w:szCs w:val="28"/>
        </w:rPr>
      </w:pPr>
      <w:r w:rsidRPr="00D3743D">
        <w:rPr>
          <w:b/>
          <w:sz w:val="28"/>
          <w:szCs w:val="28"/>
        </w:rPr>
        <w:lastRenderedPageBreak/>
        <w:t>Шаг 1.</w:t>
      </w:r>
    </w:p>
    <w:p w:rsidR="00D901EF" w:rsidRDefault="00D901EF" w:rsidP="00D901EF">
      <w:r>
        <w:t xml:space="preserve">Далее, переходим к мастеру создания процедуры «запрос предложений по правилам ЭТП АКД».  Если процедура </w:t>
      </w:r>
      <w:r w:rsidRPr="00626128">
        <w:rPr>
          <w:u w:val="single"/>
        </w:rPr>
        <w:t>многолотовая</w:t>
      </w:r>
      <w:bookmarkStart w:id="0" w:name="_GoBack"/>
      <w:bookmarkEnd w:id="0"/>
      <w:r>
        <w:t xml:space="preserve"> выбираем добавить  лот. Если </w:t>
      </w:r>
      <w:proofErr w:type="spellStart"/>
      <w:r>
        <w:t>однолотовая</w:t>
      </w:r>
      <w:proofErr w:type="spellEnd"/>
      <w:r>
        <w:t xml:space="preserve"> – то эту кнопочку игнорируем. </w:t>
      </w:r>
    </w:p>
    <w:p w:rsidR="004D0A7D" w:rsidRDefault="004D0A7D" w:rsidP="00D901EF">
      <w:r>
        <w:rPr>
          <w:noProof/>
          <w:lang w:eastAsia="ru-RU"/>
        </w:rPr>
        <w:drawing>
          <wp:inline distT="0" distB="0" distL="0" distR="0">
            <wp:extent cx="5941635" cy="4943475"/>
            <wp:effectExtent l="0" t="0" r="2540" b="0"/>
            <wp:docPr id="2" name="Рисунок 2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4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A7D" w:rsidRPr="008036CF" w:rsidRDefault="004D0A7D" w:rsidP="004D0A7D">
      <w:r w:rsidRPr="008036CF">
        <w:t xml:space="preserve">Тут заполняем все строки. </w:t>
      </w:r>
    </w:p>
    <w:p w:rsidR="004D0A7D" w:rsidRDefault="004D0A7D" w:rsidP="004D0A7D">
      <w:r w:rsidRPr="004D0A7D">
        <w:rPr>
          <w:b/>
        </w:rPr>
        <w:t>Тип процедуры</w:t>
      </w:r>
      <w:r>
        <w:t xml:space="preserve">: Открытая, частично закрытая, полностью закрытая. </w:t>
      </w:r>
    </w:p>
    <w:p w:rsidR="004D0A7D" w:rsidRDefault="004D0A7D" w:rsidP="004D0A7D">
      <w:r>
        <w:t xml:space="preserve">Выбираем «открытая». </w:t>
      </w:r>
    </w:p>
    <w:p w:rsidR="004D0A7D" w:rsidRDefault="004D0A7D" w:rsidP="004D0A7D">
      <w:r w:rsidRPr="004D0A7D">
        <w:rPr>
          <w:i/>
        </w:rPr>
        <w:t>Открытая процедура</w:t>
      </w:r>
      <w:r>
        <w:t xml:space="preserve"> – информация и документация закупки доступна всем участникам, принять участие в закупке может любой поставщик, аккредитованный на АКД. </w:t>
      </w:r>
    </w:p>
    <w:p w:rsidR="004D0A7D" w:rsidRDefault="004D0A7D" w:rsidP="004D0A7D">
      <w:r w:rsidRPr="004D0A7D">
        <w:rPr>
          <w:i/>
        </w:rPr>
        <w:t xml:space="preserve">Частично закрытая процедура </w:t>
      </w:r>
      <w:r>
        <w:t>– информация и документация закупки доступна всем участникам, принять участие в закупке могут только поставщики, специально приглашённые организатором.</w:t>
      </w:r>
    </w:p>
    <w:p w:rsidR="004D0A7D" w:rsidRDefault="004D0A7D" w:rsidP="004D0A7D">
      <w:r w:rsidRPr="004D0A7D">
        <w:rPr>
          <w:i/>
        </w:rPr>
        <w:t xml:space="preserve">Полностью </w:t>
      </w:r>
      <w:proofErr w:type="gramStart"/>
      <w:r w:rsidRPr="004D0A7D">
        <w:rPr>
          <w:i/>
        </w:rPr>
        <w:t>закрытая</w:t>
      </w:r>
      <w:proofErr w:type="gramEnd"/>
      <w:r>
        <w:t xml:space="preserve"> – только поставщики, специально приглашённые организатором, могут видеть информацию и документацию закупки и принимать участие в закупке. </w:t>
      </w:r>
    </w:p>
    <w:p w:rsidR="004D0A7D" w:rsidRDefault="004D0A7D" w:rsidP="004D0A7D">
      <w:r w:rsidRPr="004D0A7D">
        <w:rPr>
          <w:b/>
        </w:rPr>
        <w:t>Предварительный отбор</w:t>
      </w:r>
      <w:r>
        <w:t>: нет (на данный момент эта функция работает в тестовом режиме).</w:t>
      </w:r>
    </w:p>
    <w:p w:rsidR="004D0A7D" w:rsidRDefault="004D0A7D" w:rsidP="004D0A7D">
      <w:r w:rsidRPr="004D0A7D">
        <w:rPr>
          <w:b/>
        </w:rPr>
        <w:lastRenderedPageBreak/>
        <w:t>Квалификационный отбор</w:t>
      </w:r>
      <w:r>
        <w:t>: ставим галочку либо нет</w:t>
      </w:r>
    </w:p>
    <w:p w:rsidR="004D0A7D" w:rsidRDefault="004D0A7D" w:rsidP="004D0A7D">
      <w:r w:rsidRPr="004D0A7D">
        <w:rPr>
          <w:b/>
        </w:rPr>
        <w:t>Использование ЭЦП</w:t>
      </w:r>
      <w:r w:rsidRPr="00986D5E">
        <w:t>:</w:t>
      </w:r>
      <w:r>
        <w:t xml:space="preserve"> ЭЦП не требовать  или требовать использовать ЭЦП участниками торгов  (подписание заявок).  </w:t>
      </w:r>
      <w:proofErr w:type="gramStart"/>
      <w:r>
        <w:t>(В каждой процедуре вы как заказчик можете выбирать требовать вам от поставщиков использование ЭЦП или нет.</w:t>
      </w:r>
      <w:proofErr w:type="gramEnd"/>
      <w:r>
        <w:t xml:space="preserve">  На первоначальном этапе многие заказчики не требуют ЭЦП от поставщиков. Разрешают им участвовать только под логином и паролем. Но с этим связаны определённые риски. </w:t>
      </w:r>
    </w:p>
    <w:p w:rsidR="004D0A7D" w:rsidRDefault="004D0A7D" w:rsidP="00033752">
      <w:r w:rsidRPr="00033752">
        <w:rPr>
          <w:b/>
        </w:rPr>
        <w:t>Скрывать предложения участников</w:t>
      </w:r>
      <w:r>
        <w:t xml:space="preserve">:  Если у вас закупка конфиденциальная, и вы хотите, чтобы в протоколах не было сведения о цене участников вы можете поставить галочку. </w:t>
      </w:r>
    </w:p>
    <w:p w:rsidR="004D0A7D" w:rsidRDefault="004D0A7D" w:rsidP="00033752">
      <w:r w:rsidRPr="00033752">
        <w:rPr>
          <w:b/>
        </w:rPr>
        <w:t>Скрывать информацию о победителе</w:t>
      </w:r>
      <w:r w:rsidRPr="003D767B">
        <w:t>:</w:t>
      </w:r>
      <w:r>
        <w:t xml:space="preserve"> галочка ставится, если заказчик хочет скрыть информацию о победителе. </w:t>
      </w:r>
    </w:p>
    <w:p w:rsidR="0001064F" w:rsidRDefault="0001064F" w:rsidP="0001064F">
      <w:r w:rsidRPr="00033752">
        <w:rPr>
          <w:b/>
        </w:rPr>
        <w:t xml:space="preserve">Предмет закупки: право заключения договора </w:t>
      </w:r>
      <w:proofErr w:type="gramStart"/>
      <w:r w:rsidRPr="00033752">
        <w:rPr>
          <w:b/>
        </w:rPr>
        <w:t>на</w:t>
      </w:r>
      <w:proofErr w:type="gramEnd"/>
      <w:r w:rsidRPr="00033752">
        <w:rPr>
          <w:b/>
        </w:rPr>
        <w:t xml:space="preserve">: ….. </w:t>
      </w:r>
      <w:r w:rsidRPr="001C5A8D">
        <w:t>(</w:t>
      </w:r>
      <w:r w:rsidRPr="00033752">
        <w:rPr>
          <w:b/>
        </w:rPr>
        <w:t>обязательно вводится</w:t>
      </w:r>
      <w:r w:rsidRPr="001C5A8D">
        <w:t>)</w:t>
      </w:r>
      <w:r>
        <w:t xml:space="preserve">. Копируете из своей документации, право заключение договора </w:t>
      </w:r>
      <w:proofErr w:type="gramStart"/>
      <w:r>
        <w:t>на</w:t>
      </w:r>
      <w:proofErr w:type="gramEnd"/>
      <w:r>
        <w:t xml:space="preserve"> ….. </w:t>
      </w:r>
      <w:proofErr w:type="gramStart"/>
      <w:r>
        <w:t>к</w:t>
      </w:r>
      <w:proofErr w:type="gramEnd"/>
      <w:r>
        <w:t xml:space="preserve"> примеру, – поставку цветов. </w:t>
      </w:r>
    </w:p>
    <w:p w:rsidR="0001064F" w:rsidRDefault="0001064F" w:rsidP="0001064F">
      <w:r w:rsidRPr="00033752">
        <w:rPr>
          <w:b/>
        </w:rPr>
        <w:t>Начальная (максимальная) цена:</w:t>
      </w:r>
      <w:r>
        <w:t xml:space="preserve"> заполняется </w:t>
      </w:r>
      <w:r w:rsidRPr="00AB38EA">
        <w:t>(</w:t>
      </w:r>
      <w:r w:rsidRPr="00033752">
        <w:rPr>
          <w:b/>
        </w:rPr>
        <w:t>обязательно</w:t>
      </w:r>
      <w:r w:rsidRPr="00AB38EA">
        <w:t>)</w:t>
      </w:r>
      <w:r>
        <w:t xml:space="preserve">. Если у вас цена отсутствует, можете поставить галочку </w:t>
      </w:r>
      <w:r w:rsidRPr="00033752">
        <w:rPr>
          <w:b/>
        </w:rPr>
        <w:t>не указывать цену</w:t>
      </w:r>
      <w:r>
        <w:t xml:space="preserve"> и указать причину, почему вы её не публикуете. Либо можете причину не указывать.  </w:t>
      </w:r>
    </w:p>
    <w:p w:rsidR="0001064F" w:rsidRDefault="0001064F" w:rsidP="0001064F">
      <w:r w:rsidRPr="00033752">
        <w:rPr>
          <w:b/>
        </w:rPr>
        <w:t>Валюта:</w:t>
      </w:r>
      <w:r>
        <w:t xml:space="preserve"> российский рубль</w:t>
      </w:r>
    </w:p>
    <w:p w:rsidR="0001064F" w:rsidRDefault="0001064F" w:rsidP="0001064F">
      <w:r w:rsidRPr="00033752">
        <w:rPr>
          <w:b/>
        </w:rPr>
        <w:t>НДС:</w:t>
      </w:r>
      <w:r>
        <w:t xml:space="preserve"> включая НДС, без НДС  или НДС  не облагается </w:t>
      </w:r>
    </w:p>
    <w:p w:rsidR="0001064F" w:rsidRDefault="0001064F" w:rsidP="0001064F">
      <w:r w:rsidRPr="0001064F">
        <w:rPr>
          <w:b/>
        </w:rPr>
        <w:t>Порядок оценки по критерию цена:</w:t>
      </w:r>
      <w:r>
        <w:t xml:space="preserve"> если заказчик имеет право применить налоговый вычет при оценке заявок участников и указал об этом в документации, он должен выбрать  пункт «имеет право на налоговый вычет НДС». В таком случае, при оценке заявок в цене участников, чья заявка была подана с учётом НДС, будет вычтено НДС. </w:t>
      </w:r>
    </w:p>
    <w:p w:rsidR="0001064F" w:rsidRDefault="0001064F" w:rsidP="0001064F">
      <w:r w:rsidRPr="002D41EE">
        <w:t>Далее нажимаем</w:t>
      </w:r>
      <w:r w:rsidRPr="00033752">
        <w:rPr>
          <w:b/>
        </w:rPr>
        <w:t xml:space="preserve"> сохранить и перейти к следующему шагу.</w:t>
      </w:r>
      <w:r>
        <w:t xml:space="preserve"> </w:t>
      </w:r>
    </w:p>
    <w:p w:rsidR="00B9054F" w:rsidRDefault="00B9054F" w:rsidP="0001064F"/>
    <w:p w:rsidR="00B9054F" w:rsidRDefault="00B9054F" w:rsidP="0001064F"/>
    <w:p w:rsidR="00B9054F" w:rsidRDefault="00B9054F" w:rsidP="0001064F"/>
    <w:p w:rsidR="00B9054F" w:rsidRDefault="00B9054F" w:rsidP="0001064F"/>
    <w:p w:rsidR="00B9054F" w:rsidRDefault="00B9054F" w:rsidP="0001064F"/>
    <w:p w:rsidR="00B9054F" w:rsidRDefault="00B9054F" w:rsidP="0001064F"/>
    <w:p w:rsidR="00B9054F" w:rsidRDefault="00B9054F" w:rsidP="0001064F"/>
    <w:p w:rsidR="00B9054F" w:rsidRDefault="00B9054F" w:rsidP="0001064F"/>
    <w:p w:rsidR="00B9054F" w:rsidRDefault="00B9054F" w:rsidP="0001064F"/>
    <w:p w:rsidR="00B9054F" w:rsidRDefault="00B9054F" w:rsidP="0001064F"/>
    <w:p w:rsidR="00CB705B" w:rsidRDefault="00CB705B" w:rsidP="0001064F"/>
    <w:p w:rsidR="00DB6E11" w:rsidRPr="00D3743D" w:rsidRDefault="00DB6E11" w:rsidP="00DB6E11">
      <w:pPr>
        <w:pStyle w:val="a5"/>
        <w:jc w:val="center"/>
        <w:rPr>
          <w:b/>
          <w:sz w:val="28"/>
          <w:szCs w:val="28"/>
        </w:rPr>
      </w:pPr>
      <w:r w:rsidRPr="00D3743D">
        <w:rPr>
          <w:b/>
          <w:sz w:val="28"/>
          <w:szCs w:val="28"/>
        </w:rPr>
        <w:lastRenderedPageBreak/>
        <w:t>Шаг 2.</w:t>
      </w:r>
    </w:p>
    <w:p w:rsidR="00DB6E11" w:rsidRDefault="00DB6E11" w:rsidP="0001064F">
      <w:r>
        <w:rPr>
          <w:noProof/>
          <w:lang w:eastAsia="ru-RU"/>
        </w:rPr>
        <w:drawing>
          <wp:inline distT="0" distB="0" distL="0" distR="0" wp14:anchorId="2E382962" wp14:editId="3B985C15">
            <wp:extent cx="5940425" cy="3823034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2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E11" w:rsidRDefault="00DB6E11" w:rsidP="0001064F">
      <w:r>
        <w:rPr>
          <w:noProof/>
          <w:lang w:eastAsia="ru-RU"/>
        </w:rPr>
        <w:drawing>
          <wp:inline distT="0" distB="0" distL="0" distR="0" wp14:anchorId="4189EA21" wp14:editId="62E7D28C">
            <wp:extent cx="5940425" cy="2904208"/>
            <wp:effectExtent l="0" t="0" r="3175" b="0"/>
            <wp:docPr id="5" name="Рисунок 5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E11" w:rsidRDefault="00DB6E11" w:rsidP="00DB6E11">
      <w:r>
        <w:t xml:space="preserve">Если организатор с заказчиком совпадает, то ставим галочку.  Если не совпадает, то поле «заказчик» заполняем самостоятельно. </w:t>
      </w:r>
    </w:p>
    <w:p w:rsidR="00DB6E11" w:rsidRDefault="00DB6E11" w:rsidP="00DB6E11">
      <w:r w:rsidRPr="00DB6E11">
        <w:rPr>
          <w:b/>
        </w:rPr>
        <w:t>Разрешить публикацию контактного лица в открытом доступе</w:t>
      </w:r>
      <w:r>
        <w:t xml:space="preserve">: обязательно нужно заполнять само контактное лицо.  Чтобы оператор знал к кому можно обратиться при возникновении вопроса, при этом, если вы не будите ставить галочку </w:t>
      </w:r>
      <w:r w:rsidRPr="00DB6E11">
        <w:rPr>
          <w:b/>
        </w:rPr>
        <w:t>разрешить публикацию</w:t>
      </w:r>
      <w:r>
        <w:t xml:space="preserve">, контактное лицо будет видно только оператору. </w:t>
      </w:r>
    </w:p>
    <w:p w:rsidR="00DB6E11" w:rsidRDefault="00DB6E11" w:rsidP="00DB6E11">
      <w:r w:rsidRPr="00DB6E11">
        <w:rPr>
          <w:b/>
        </w:rPr>
        <w:t>Контактное лицо от организатора</w:t>
      </w:r>
      <w:r>
        <w:t xml:space="preserve">: необходимо из писка уже созданных на площадке пользователей выбрать ответственное лицо. </w:t>
      </w:r>
    </w:p>
    <w:p w:rsidR="00DB6E11" w:rsidRDefault="00DB6E11" w:rsidP="00DB6E11">
      <w:r w:rsidRPr="00DB6E11">
        <w:rPr>
          <w:b/>
        </w:rPr>
        <w:lastRenderedPageBreak/>
        <w:t>Дополнительная информация о контактном лице</w:t>
      </w:r>
      <w:r w:rsidRPr="007539A2">
        <w:t>:</w:t>
      </w:r>
      <w:r>
        <w:t xml:space="preserve"> поле не обязательно для заполнения. Здесь можно указать время работы контактного лица. </w:t>
      </w:r>
    </w:p>
    <w:p w:rsidR="00DB6E11" w:rsidRDefault="00DB6E11" w:rsidP="00DB6E11">
      <w:r w:rsidRPr="00DB6E11">
        <w:rPr>
          <w:b/>
        </w:rPr>
        <w:t>Возможность запроса дополнительных документов  к заявкам</w:t>
      </w:r>
      <w:r w:rsidRPr="007539A2">
        <w:t>:</w:t>
      </w:r>
      <w:r>
        <w:t xml:space="preserve"> если выбрать «да», то на этапе «рассмотрения» заказчик сможет запросить дополнительные документы к заявкам участников. При этом сам запрос будет оформляться протоколом. </w:t>
      </w:r>
    </w:p>
    <w:p w:rsidR="00DB6E11" w:rsidRDefault="00DB6E11" w:rsidP="00DB6E11">
      <w:r w:rsidRPr="00DB6E11">
        <w:rPr>
          <w:b/>
        </w:rPr>
        <w:t>Предусмотрена ли переторжка</w:t>
      </w:r>
      <w:r w:rsidRPr="007539A2">
        <w:t>:</w:t>
      </w:r>
      <w:r>
        <w:t xml:space="preserve"> если выбрать «да», то на этапе рассмотрения заказчик сможет объявить переторжку. Тип переторжки (очная или заочная) выбирается на этапе рассмотрения. </w:t>
      </w:r>
    </w:p>
    <w:p w:rsidR="00DB6E11" w:rsidRDefault="00DB6E11" w:rsidP="00DB6E11">
      <w:r w:rsidRPr="00DB6E11">
        <w:rPr>
          <w:b/>
        </w:rPr>
        <w:t>Разрешены ли альтернативные предложения</w:t>
      </w:r>
      <w:r w:rsidRPr="007539A2">
        <w:t>:</w:t>
      </w:r>
      <w:r>
        <w:t xml:space="preserve"> если выбрать «да», то каждый участник сможет подавать несколько заявок на одну и ту же процедуру. В таком случае, заказчик рассматривает и оценивает заявки одного поставщика как конкурирующие. </w:t>
      </w:r>
    </w:p>
    <w:p w:rsidR="00DB6E11" w:rsidRDefault="00DB6E11" w:rsidP="00DB6E11">
      <w:r w:rsidRPr="00DB6E11">
        <w:rPr>
          <w:b/>
        </w:rPr>
        <w:t>Дополнительная информация</w:t>
      </w:r>
      <w:r w:rsidRPr="007539A2">
        <w:t>:</w:t>
      </w:r>
      <w:r>
        <w:t xml:space="preserve"> поле не обязательно для заполнения. Сюда можно указать любую информацию, которую заказчик считает нужной. </w:t>
      </w:r>
    </w:p>
    <w:p w:rsidR="00DB6E11" w:rsidRDefault="00DB6E11" w:rsidP="00DB6E11">
      <w:r w:rsidRPr="00DB6E11">
        <w:rPr>
          <w:b/>
        </w:rPr>
        <w:t>Сроки исполнения договора/контракта</w:t>
      </w:r>
      <w:r w:rsidRPr="007539A2">
        <w:t>:</w:t>
      </w:r>
      <w:r>
        <w:t xml:space="preserve"> поле не обязательно для заполнения. </w:t>
      </w:r>
    </w:p>
    <w:p w:rsidR="00DB6E11" w:rsidRDefault="00DB6E11" w:rsidP="00DB6E11">
      <w:r w:rsidRPr="00DB6E11">
        <w:rPr>
          <w:b/>
        </w:rPr>
        <w:t>Место исполнения договора/контракта</w:t>
      </w:r>
      <w:r w:rsidRPr="007539A2">
        <w:t>:</w:t>
      </w:r>
      <w:r>
        <w:t xml:space="preserve"> если процедура публикуется без автоматической интеграции на ООС, то поле не обязательно для заполнения. </w:t>
      </w:r>
    </w:p>
    <w:p w:rsidR="00DB6E11" w:rsidRPr="00DB6E11" w:rsidRDefault="00DB6E11" w:rsidP="00DB6E11">
      <w:pPr>
        <w:rPr>
          <w:rFonts w:cs="Arial"/>
          <w:color w:val="000000" w:themeColor="text1"/>
          <w:shd w:val="clear" w:color="auto" w:fill="FFFFFF"/>
        </w:rPr>
      </w:pPr>
      <w:r w:rsidRPr="00DB6E11">
        <w:rPr>
          <w:rFonts w:cs="Arial"/>
          <w:b/>
          <w:color w:val="000000" w:themeColor="text1"/>
          <w:shd w:val="clear" w:color="auto" w:fill="FFFFFF"/>
        </w:rPr>
        <w:t xml:space="preserve">Сроки и условия оплаты товаров, выполнения работ, оказания услуг: </w:t>
      </w:r>
      <w:r w:rsidRPr="00DB6E11">
        <w:rPr>
          <w:rFonts w:cs="Arial"/>
          <w:color w:val="000000" w:themeColor="text1"/>
          <w:shd w:val="clear" w:color="auto" w:fill="FFFFFF"/>
        </w:rPr>
        <w:t xml:space="preserve">поле не обязательно для заполнения. </w:t>
      </w:r>
    </w:p>
    <w:p w:rsidR="00DB6E11" w:rsidRPr="00DB6E11" w:rsidRDefault="00DB6E11" w:rsidP="00DB6E11">
      <w:pPr>
        <w:rPr>
          <w:rFonts w:cs="Arial"/>
          <w:b/>
          <w:color w:val="000000" w:themeColor="text1"/>
          <w:shd w:val="clear" w:color="auto" w:fill="FFFFFF"/>
        </w:rPr>
      </w:pPr>
      <w:r w:rsidRPr="00DB6E11">
        <w:rPr>
          <w:rFonts w:cs="Arial"/>
          <w:b/>
          <w:color w:val="000000" w:themeColor="text1"/>
          <w:shd w:val="clear" w:color="auto" w:fill="FFFFFF"/>
        </w:rPr>
        <w:t xml:space="preserve">Обеспечение заявки: </w:t>
      </w:r>
      <w:r w:rsidRPr="00DB6E11">
        <w:rPr>
          <w:rFonts w:cs="Arial"/>
          <w:color w:val="000000" w:themeColor="text1"/>
          <w:shd w:val="clear" w:color="auto" w:fill="FFFFFF"/>
        </w:rPr>
        <w:t>(здесь требуется указать требуемый в документации процент от НМЦ  (начально-максимальная цена) обеспечения заявки на участие в формате «1.00» без указания символа « %»).</w:t>
      </w:r>
      <w:r w:rsidRPr="00DB6E11">
        <w:rPr>
          <w:rFonts w:cs="Arial"/>
          <w:b/>
          <w:color w:val="000000" w:themeColor="text1"/>
          <w:shd w:val="clear" w:color="auto" w:fill="FFFFFF"/>
        </w:rPr>
        <w:t xml:space="preserve">  </w:t>
      </w:r>
      <w:r w:rsidRPr="00DB6E11">
        <w:rPr>
          <w:rFonts w:cs="Arial"/>
          <w:color w:val="000000" w:themeColor="text1"/>
          <w:shd w:val="clear" w:color="auto" w:fill="FFFFFF"/>
        </w:rPr>
        <w:t>Если обеспечение заявки не предусмотрено, нужно поставить 0.</w:t>
      </w:r>
      <w:r w:rsidRPr="00DB6E11">
        <w:rPr>
          <w:rFonts w:cs="Arial"/>
          <w:b/>
          <w:color w:val="000000" w:themeColor="text1"/>
          <w:shd w:val="clear" w:color="auto" w:fill="FFFFFF"/>
        </w:rPr>
        <w:t xml:space="preserve"> </w:t>
      </w:r>
    </w:p>
    <w:p w:rsidR="00DB6E11" w:rsidRPr="00DB6E11" w:rsidRDefault="00DB6E11" w:rsidP="00DB6E11">
      <w:pPr>
        <w:rPr>
          <w:rFonts w:cs="Arial"/>
          <w:b/>
          <w:color w:val="000000" w:themeColor="text1"/>
          <w:shd w:val="clear" w:color="auto" w:fill="FFFFFF"/>
        </w:rPr>
      </w:pPr>
      <w:r w:rsidRPr="00DB6E11">
        <w:rPr>
          <w:rFonts w:cs="Arial"/>
          <w:b/>
          <w:color w:val="000000" w:themeColor="text1"/>
          <w:shd w:val="clear" w:color="auto" w:fill="FFFFFF"/>
        </w:rPr>
        <w:t xml:space="preserve">Обеспечение исполнения обязательств по договору: </w:t>
      </w:r>
      <w:r w:rsidRPr="00DB6E11">
        <w:rPr>
          <w:rFonts w:cs="Arial"/>
          <w:color w:val="000000" w:themeColor="text1"/>
          <w:shd w:val="clear" w:color="auto" w:fill="FFFFFF"/>
        </w:rPr>
        <w:t>(здесь требуется указать требуемый в документации процент от НМЦ  (начально-максимальная цена) обеспечения договора в формате «1.00» без указания символа « %»).</w:t>
      </w:r>
      <w:r w:rsidRPr="00DB6E11">
        <w:rPr>
          <w:rFonts w:cs="Arial"/>
          <w:b/>
          <w:color w:val="000000" w:themeColor="text1"/>
          <w:shd w:val="clear" w:color="auto" w:fill="FFFFFF"/>
        </w:rPr>
        <w:t xml:space="preserve">  </w:t>
      </w:r>
      <w:r w:rsidRPr="00DB6E11">
        <w:rPr>
          <w:rFonts w:cs="Arial"/>
          <w:color w:val="000000" w:themeColor="text1"/>
          <w:shd w:val="clear" w:color="auto" w:fill="FFFFFF"/>
        </w:rPr>
        <w:t>Если обеспечение договора не предусмотрено, нужно поставить 0.</w:t>
      </w:r>
      <w:r w:rsidRPr="00DB6E11">
        <w:rPr>
          <w:rFonts w:cs="Arial"/>
          <w:b/>
          <w:color w:val="000000" w:themeColor="text1"/>
          <w:shd w:val="clear" w:color="auto" w:fill="FFFFFF"/>
        </w:rPr>
        <w:t xml:space="preserve"> </w:t>
      </w:r>
    </w:p>
    <w:p w:rsidR="00DB6E11" w:rsidRPr="00DB6E11" w:rsidRDefault="00DB6E11" w:rsidP="00DB6E11">
      <w:pPr>
        <w:rPr>
          <w:rFonts w:cs="Arial"/>
          <w:color w:val="000000" w:themeColor="text1"/>
          <w:shd w:val="clear" w:color="auto" w:fill="FFFFFF"/>
        </w:rPr>
      </w:pPr>
      <w:r w:rsidRPr="00DB6E11">
        <w:rPr>
          <w:rFonts w:cs="Arial"/>
          <w:b/>
          <w:color w:val="000000" w:themeColor="text1"/>
          <w:shd w:val="clear" w:color="auto" w:fill="FFFFFF"/>
        </w:rPr>
        <w:t xml:space="preserve">Автоматическая передача процедуры на ООС (общероссийский официальный сайт) </w:t>
      </w:r>
      <w:proofErr w:type="spellStart"/>
      <w:r w:rsidRPr="00DB6E11">
        <w:rPr>
          <w:rFonts w:cs="Arial"/>
          <w:b/>
          <w:color w:val="000000" w:themeColor="text1"/>
          <w:shd w:val="clear" w:color="auto" w:fill="FFFFFF"/>
        </w:rPr>
        <w:t>госзакупки</w:t>
      </w:r>
      <w:proofErr w:type="spellEnd"/>
      <w:r w:rsidRPr="00DB6E11">
        <w:rPr>
          <w:rFonts w:cs="Arial"/>
          <w:b/>
          <w:color w:val="000000" w:themeColor="text1"/>
          <w:shd w:val="clear" w:color="auto" w:fill="FFFFFF"/>
        </w:rPr>
        <w:t xml:space="preserve"> – </w:t>
      </w:r>
      <w:r w:rsidRPr="00DB6E11">
        <w:rPr>
          <w:rFonts w:cs="Arial"/>
          <w:b/>
          <w:color w:val="000000" w:themeColor="text1"/>
          <w:shd w:val="clear" w:color="auto" w:fill="FFFFFF"/>
          <w:lang w:val="en-US"/>
        </w:rPr>
        <w:t>zakupki</w:t>
      </w:r>
      <w:r w:rsidRPr="00DB6E11">
        <w:rPr>
          <w:rFonts w:cs="Arial"/>
          <w:b/>
          <w:color w:val="000000" w:themeColor="text1"/>
          <w:shd w:val="clear" w:color="auto" w:fill="FFFFFF"/>
        </w:rPr>
        <w:t>.</w:t>
      </w:r>
      <w:proofErr w:type="spellStart"/>
      <w:r w:rsidRPr="00DB6E11">
        <w:rPr>
          <w:rFonts w:cs="Arial"/>
          <w:b/>
          <w:color w:val="000000" w:themeColor="text1"/>
          <w:shd w:val="clear" w:color="auto" w:fill="FFFFFF"/>
          <w:lang w:val="en-US"/>
        </w:rPr>
        <w:t>gov</w:t>
      </w:r>
      <w:proofErr w:type="spellEnd"/>
      <w:r w:rsidRPr="00DB6E11">
        <w:rPr>
          <w:rFonts w:cs="Arial"/>
          <w:b/>
          <w:color w:val="000000" w:themeColor="text1"/>
          <w:shd w:val="clear" w:color="auto" w:fill="FFFFFF"/>
        </w:rPr>
        <w:t>.</w:t>
      </w:r>
      <w:proofErr w:type="spellStart"/>
      <w:r w:rsidRPr="00DB6E11">
        <w:rPr>
          <w:rFonts w:cs="Arial"/>
          <w:b/>
          <w:color w:val="000000" w:themeColor="text1"/>
          <w:shd w:val="clear" w:color="auto" w:fill="FFFFFF"/>
          <w:lang w:val="en-US"/>
        </w:rPr>
        <w:t>ru</w:t>
      </w:r>
      <w:proofErr w:type="spellEnd"/>
      <w:r w:rsidRPr="00DB6E11">
        <w:rPr>
          <w:rFonts w:cs="Arial"/>
          <w:b/>
          <w:color w:val="000000" w:themeColor="text1"/>
          <w:shd w:val="clear" w:color="auto" w:fill="FFFFFF"/>
        </w:rPr>
        <w:t xml:space="preserve"> (для закупок по 223-ФЗ)- </w:t>
      </w:r>
      <w:r w:rsidRPr="00DB6E11">
        <w:rPr>
          <w:rFonts w:cs="Arial"/>
          <w:color w:val="000000" w:themeColor="text1"/>
          <w:shd w:val="clear" w:color="auto" w:fill="FFFFFF"/>
        </w:rPr>
        <w:t xml:space="preserve">Если процедура уже была опубликована на ООС </w:t>
      </w:r>
      <w:proofErr w:type="spellStart"/>
      <w:r w:rsidRPr="00DB6E11">
        <w:rPr>
          <w:rFonts w:cs="Arial"/>
          <w:color w:val="000000" w:themeColor="text1"/>
          <w:shd w:val="clear" w:color="auto" w:fill="FFFFFF"/>
        </w:rPr>
        <w:t>госзакупки</w:t>
      </w:r>
      <w:proofErr w:type="spellEnd"/>
      <w:r w:rsidRPr="00DB6E11">
        <w:rPr>
          <w:rFonts w:cs="Arial"/>
          <w:color w:val="000000" w:themeColor="text1"/>
          <w:shd w:val="clear" w:color="auto" w:fill="FFFFFF"/>
        </w:rPr>
        <w:t>, не устанавливайте этот флажок и заполните поля «Уникальный номер торговой процедуры на официальном сайте» и «ссылка на извещение на официальном сайте» (ставится галочка либо нет). Если процедура ещё не была передана, поставьте эту галочку и следуйте отдельной инструкции «настройка интеграции с ООС».</w:t>
      </w:r>
    </w:p>
    <w:p w:rsidR="00DB6E11" w:rsidRPr="00DB6E11" w:rsidRDefault="00DB6E11" w:rsidP="00DB6E11">
      <w:pPr>
        <w:rPr>
          <w:rFonts w:cs="Arial"/>
          <w:color w:val="000000" w:themeColor="text1"/>
          <w:shd w:val="clear" w:color="auto" w:fill="FFFFFF"/>
        </w:rPr>
      </w:pPr>
      <w:r w:rsidRPr="00DB6E11">
        <w:rPr>
          <w:rFonts w:cs="Arial"/>
          <w:b/>
          <w:color w:val="000000" w:themeColor="text1"/>
          <w:shd w:val="clear" w:color="auto" w:fill="FFFFFF"/>
        </w:rPr>
        <w:t>Уникальный номер торговой процедуры на официальном сайте</w:t>
      </w:r>
      <w:r w:rsidRPr="00DB6E11">
        <w:rPr>
          <w:rFonts w:cs="Arial"/>
          <w:color w:val="000000" w:themeColor="text1"/>
          <w:shd w:val="clear" w:color="auto" w:fill="FFFFFF"/>
        </w:rPr>
        <w:t xml:space="preserve">: в данном поле указывается номер процедуры на официальном сайте заказчика. Если номер не присваивается можно просто поставить прочерк. </w:t>
      </w:r>
    </w:p>
    <w:p w:rsidR="00DB6E11" w:rsidRPr="00DB6E11" w:rsidRDefault="00DB6E11" w:rsidP="00DB6E11">
      <w:pPr>
        <w:rPr>
          <w:rFonts w:cs="Arial"/>
          <w:color w:val="000000" w:themeColor="text1"/>
          <w:shd w:val="clear" w:color="auto" w:fill="FFFFFF"/>
        </w:rPr>
      </w:pPr>
      <w:r w:rsidRPr="00DB6E11">
        <w:rPr>
          <w:rFonts w:cs="Arial"/>
          <w:b/>
          <w:color w:val="000000" w:themeColor="text1"/>
          <w:shd w:val="clear" w:color="auto" w:fill="FFFFFF"/>
        </w:rPr>
        <w:t>Ссылка на извещение на официальном сайте</w:t>
      </w:r>
      <w:r w:rsidRPr="00DB6E11">
        <w:rPr>
          <w:rFonts w:cs="Arial"/>
          <w:color w:val="000000" w:themeColor="text1"/>
          <w:shd w:val="clear" w:color="auto" w:fill="FFFFFF"/>
        </w:rPr>
        <w:t xml:space="preserve">: в данном поле указывается ссылка на извещение, опубликованная на сайте заказчика.  Если извещение не публикуется на сайте заказчика, можно просто поставить прочерк. </w:t>
      </w:r>
    </w:p>
    <w:p w:rsidR="00DB6E11" w:rsidRPr="00DB6E11" w:rsidRDefault="00DB6E11" w:rsidP="00DB6E11">
      <w:pPr>
        <w:rPr>
          <w:rFonts w:cs="Arial"/>
          <w:b/>
          <w:color w:val="000000" w:themeColor="text1"/>
          <w:shd w:val="clear" w:color="auto" w:fill="FFFFFF"/>
        </w:rPr>
      </w:pPr>
      <w:r w:rsidRPr="00DB6E11">
        <w:rPr>
          <w:rFonts w:cs="Arial"/>
          <w:b/>
          <w:color w:val="000000" w:themeColor="text1"/>
          <w:shd w:val="clear" w:color="auto" w:fill="FFFFFF"/>
        </w:rPr>
        <w:t xml:space="preserve">Источник финансирования: </w:t>
      </w:r>
      <w:r w:rsidRPr="00DB6E11">
        <w:rPr>
          <w:rFonts w:cs="Arial"/>
          <w:color w:val="000000" w:themeColor="text1"/>
          <w:shd w:val="clear" w:color="auto" w:fill="FFFFFF"/>
        </w:rPr>
        <w:t>поле не обязательно для заполнения</w:t>
      </w:r>
      <w:r w:rsidRPr="00DB6E11">
        <w:rPr>
          <w:rFonts w:cs="Arial"/>
          <w:b/>
          <w:color w:val="000000" w:themeColor="text1"/>
          <w:shd w:val="clear" w:color="auto" w:fill="FFFFFF"/>
        </w:rPr>
        <w:t>.</w:t>
      </w:r>
    </w:p>
    <w:p w:rsidR="00DB6E11" w:rsidRPr="004E50AA" w:rsidRDefault="00DB6E11" w:rsidP="00DB6E11">
      <w:r w:rsidRPr="00DB6E11">
        <w:rPr>
          <w:rFonts w:cs="Arial"/>
          <w:b/>
          <w:color w:val="000000" w:themeColor="text1"/>
          <w:shd w:val="clear" w:color="auto" w:fill="FFFFFF"/>
        </w:rPr>
        <w:lastRenderedPageBreak/>
        <w:t xml:space="preserve">Спецификация (добавляется предмет): </w:t>
      </w:r>
      <w:r w:rsidRPr="00DB6E11">
        <w:rPr>
          <w:rFonts w:cs="Arial"/>
          <w:color w:val="000000" w:themeColor="text1"/>
          <w:shd w:val="clear" w:color="auto" w:fill="FFFFFF"/>
        </w:rPr>
        <w:t xml:space="preserve"> </w:t>
      </w:r>
      <w:r>
        <w:t xml:space="preserve">если процедура публикуется без автоматической интеграции на ООС, то поле не обязательно для заполнения. </w:t>
      </w:r>
    </w:p>
    <w:p w:rsidR="00DB6E11" w:rsidRDefault="00DB6E11" w:rsidP="00DB6E11">
      <w:r>
        <w:t xml:space="preserve">Далее нажимаем </w:t>
      </w:r>
      <w:r w:rsidRPr="00DB6E11">
        <w:rPr>
          <w:b/>
        </w:rPr>
        <w:t>сохранить и перейти к следующему шагу</w:t>
      </w:r>
      <w:r>
        <w:t xml:space="preserve">. </w:t>
      </w:r>
    </w:p>
    <w:p w:rsidR="0011538C" w:rsidRPr="00D3743D" w:rsidRDefault="0011538C" w:rsidP="0011538C">
      <w:pPr>
        <w:pStyle w:val="a5"/>
        <w:jc w:val="center"/>
        <w:rPr>
          <w:b/>
          <w:sz w:val="28"/>
          <w:szCs w:val="28"/>
        </w:rPr>
      </w:pPr>
      <w:r w:rsidRPr="00D3743D">
        <w:rPr>
          <w:b/>
          <w:sz w:val="28"/>
          <w:szCs w:val="28"/>
        </w:rPr>
        <w:t>Шаг 3.</w:t>
      </w:r>
    </w:p>
    <w:p w:rsidR="0011538C" w:rsidRDefault="0011538C" w:rsidP="00DB6E11">
      <w:r>
        <w:rPr>
          <w:noProof/>
          <w:lang w:eastAsia="ru-RU"/>
        </w:rPr>
        <w:drawing>
          <wp:inline distT="0" distB="0" distL="0" distR="0" wp14:anchorId="749DCE1A" wp14:editId="64F8ADB6">
            <wp:extent cx="5798731" cy="1641351"/>
            <wp:effectExtent l="0" t="0" r="0" b="0"/>
            <wp:docPr id="12" name="Рисунок 12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227" cy="164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38C" w:rsidRDefault="0011538C" w:rsidP="0011538C">
      <w:r w:rsidRPr="0011538C">
        <w:rPr>
          <w:b/>
        </w:rPr>
        <w:t>Отложенное начало приёма заявок</w:t>
      </w:r>
      <w:r>
        <w:t xml:space="preserve">: если не ставить эту галочку, то приём заявок начнётся сразу после публикации процедуры. Если поставить её – то заказчик может ввести любую дату и время подачи заявок. </w:t>
      </w:r>
    </w:p>
    <w:p w:rsidR="0011538C" w:rsidRDefault="0011538C" w:rsidP="0011538C">
      <w:r w:rsidRPr="0011538C">
        <w:rPr>
          <w:b/>
        </w:rPr>
        <w:t>Подача заявок (окончание)</w:t>
      </w:r>
      <w:r w:rsidRPr="00723436">
        <w:t>:</w:t>
      </w:r>
      <w:r>
        <w:t xml:space="preserve"> заказчик может ввести любую дату и время, для этого нужно кликнуть в поле, появится календарь, в котором можно выбрать конкретную дату. Чуть ниже календаря будет 2 бегунка, с помощью </w:t>
      </w:r>
      <w:proofErr w:type="gramStart"/>
      <w:r>
        <w:t>которых</w:t>
      </w:r>
      <w:proofErr w:type="gramEnd"/>
      <w:r>
        <w:t xml:space="preserve"> можно установить точное время. </w:t>
      </w:r>
    </w:p>
    <w:p w:rsidR="00DB6E11" w:rsidRDefault="00D60BE4" w:rsidP="0001064F">
      <w:r>
        <w:rPr>
          <w:noProof/>
          <w:lang w:eastAsia="ru-RU"/>
        </w:rPr>
        <w:drawing>
          <wp:inline distT="0" distB="0" distL="0" distR="0" wp14:anchorId="13CE00A9" wp14:editId="60FC1EB2">
            <wp:extent cx="5940425" cy="3316799"/>
            <wp:effectExtent l="0" t="0" r="3175" b="0"/>
            <wp:docPr id="7" name="Рисунок 7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BE4" w:rsidRDefault="00D60BE4" w:rsidP="00D60BE4">
      <w:pPr>
        <w:pStyle w:val="a5"/>
      </w:pPr>
      <w:r>
        <w:rPr>
          <w:b/>
        </w:rPr>
        <w:t>Рассмотрение заявок (начало)</w:t>
      </w:r>
      <w:r w:rsidRPr="0002038E">
        <w:t>:</w:t>
      </w:r>
      <w:r>
        <w:t xml:space="preserve"> данное поле устанавливается площадкой автоматически (дата совпадает с датой окончания заявок). </w:t>
      </w:r>
    </w:p>
    <w:p w:rsidR="00D60BE4" w:rsidRDefault="00D60BE4" w:rsidP="00D60BE4">
      <w:pPr>
        <w:pStyle w:val="a5"/>
      </w:pPr>
    </w:p>
    <w:p w:rsidR="00D60BE4" w:rsidRDefault="00D60BE4" w:rsidP="00D60BE4">
      <w:pPr>
        <w:pStyle w:val="a5"/>
      </w:pPr>
      <w:r>
        <w:t xml:space="preserve">Далее нажимаем </w:t>
      </w:r>
      <w:r w:rsidRPr="00405CA1">
        <w:rPr>
          <w:b/>
        </w:rPr>
        <w:t>сохранить и перейти к следующему шагу</w:t>
      </w:r>
      <w:r>
        <w:t xml:space="preserve">. </w:t>
      </w:r>
    </w:p>
    <w:p w:rsidR="00D60BE4" w:rsidRDefault="00D60BE4" w:rsidP="00D60BE4">
      <w:pPr>
        <w:pStyle w:val="a5"/>
      </w:pPr>
    </w:p>
    <w:p w:rsidR="001A1EDC" w:rsidRDefault="001A1EDC" w:rsidP="00D60BE4">
      <w:pPr>
        <w:pStyle w:val="a5"/>
      </w:pPr>
    </w:p>
    <w:p w:rsidR="00F62C14" w:rsidRPr="00D3743D" w:rsidRDefault="00F62C14" w:rsidP="00F62C14">
      <w:pPr>
        <w:pStyle w:val="a5"/>
        <w:jc w:val="center"/>
        <w:rPr>
          <w:b/>
          <w:sz w:val="28"/>
          <w:szCs w:val="28"/>
        </w:rPr>
      </w:pPr>
      <w:r w:rsidRPr="00D3743D">
        <w:rPr>
          <w:b/>
          <w:sz w:val="28"/>
          <w:szCs w:val="28"/>
        </w:rPr>
        <w:lastRenderedPageBreak/>
        <w:t>Шаг 4.</w:t>
      </w:r>
    </w:p>
    <w:p w:rsidR="0001064F" w:rsidRDefault="005A71D2" w:rsidP="00033752">
      <w:r>
        <w:rPr>
          <w:noProof/>
          <w:lang w:eastAsia="ru-RU"/>
        </w:rPr>
        <w:drawing>
          <wp:inline distT="0" distB="0" distL="0" distR="0" wp14:anchorId="2EC220DA" wp14:editId="68731B84">
            <wp:extent cx="5381625" cy="2247900"/>
            <wp:effectExtent l="0" t="0" r="9525" b="0"/>
            <wp:docPr id="9" name="Рисунок 9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41" cy="225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1D2" w:rsidRDefault="005A71D2" w:rsidP="005A71D2">
      <w:r>
        <w:t>Данный шаг не обязателен для заполнения, его можно просто пропустить.  В случае</w:t>
      </w:r>
      <w:proofErr w:type="gramStart"/>
      <w:r>
        <w:t>,</w:t>
      </w:r>
      <w:proofErr w:type="gramEnd"/>
      <w:r>
        <w:t xml:space="preserve"> если заказчик отметит коды закупки, всем поставщикам, указавшим такие же коды на площадке придёт уведомление о публикации данной закупки. </w:t>
      </w:r>
    </w:p>
    <w:p w:rsidR="005A71D2" w:rsidRDefault="005A71D2" w:rsidP="005A71D2">
      <w:r>
        <w:t xml:space="preserve">Нужный код можно искать как по ключевым словам, так и по номеру. Чтобы отметить подходящий код, нужно кликнуть в ссылку – </w:t>
      </w:r>
      <w:r w:rsidRPr="005A71D2">
        <w:rPr>
          <w:b/>
        </w:rPr>
        <w:t>выбрать.</w:t>
      </w:r>
      <w:r>
        <w:t xml:space="preserve"> </w:t>
      </w:r>
    </w:p>
    <w:p w:rsidR="005A71D2" w:rsidRDefault="005A71D2" w:rsidP="005A71D2">
      <w:r>
        <w:t xml:space="preserve">Далее нажимаем </w:t>
      </w:r>
      <w:r w:rsidRPr="005A71D2">
        <w:rPr>
          <w:b/>
        </w:rPr>
        <w:t>сохранить и перейти к следующему шагу</w:t>
      </w:r>
      <w:r>
        <w:t xml:space="preserve">. </w:t>
      </w:r>
    </w:p>
    <w:p w:rsidR="00D84959" w:rsidRDefault="00D84959" w:rsidP="005A71D2"/>
    <w:p w:rsidR="00D84959" w:rsidRPr="00D3743D" w:rsidRDefault="00D84959" w:rsidP="00D84959">
      <w:pPr>
        <w:pStyle w:val="a5"/>
        <w:jc w:val="center"/>
        <w:rPr>
          <w:b/>
          <w:sz w:val="28"/>
          <w:szCs w:val="28"/>
        </w:rPr>
      </w:pPr>
      <w:r w:rsidRPr="00D3743D">
        <w:rPr>
          <w:b/>
          <w:sz w:val="28"/>
          <w:szCs w:val="28"/>
        </w:rPr>
        <w:t>Шаг 5.</w:t>
      </w:r>
    </w:p>
    <w:p w:rsidR="00D84959" w:rsidRDefault="00D84959" w:rsidP="00D84959">
      <w:pPr>
        <w:pStyle w:val="a5"/>
      </w:pPr>
    </w:p>
    <w:p w:rsidR="00D84959" w:rsidRDefault="00D84959" w:rsidP="00D84959">
      <w:r>
        <w:t xml:space="preserve">Добавляем файлы (всю документацию) к процедуре закупки: </w:t>
      </w:r>
    </w:p>
    <w:p w:rsidR="00D84959" w:rsidRDefault="00D84959" w:rsidP="00D84959">
      <w:r>
        <w:rPr>
          <w:noProof/>
          <w:lang w:eastAsia="ru-RU"/>
        </w:rPr>
        <w:drawing>
          <wp:inline distT="0" distB="0" distL="0" distR="0" wp14:anchorId="49F0A278" wp14:editId="2F95AF36">
            <wp:extent cx="5872489" cy="3484686"/>
            <wp:effectExtent l="0" t="0" r="0" b="1905"/>
            <wp:docPr id="10" name="Рисунок 10" descr="\\srv2\profili\mkarimova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rv2\profili\mkarimova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35" cy="348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959" w:rsidRDefault="00D84959" w:rsidP="00D84959">
      <w:r>
        <w:lastRenderedPageBreak/>
        <w:t xml:space="preserve">Нажимаем добавить файл, в открывшемся окне выбираем необходимый файл. Нажимаем кнопку </w:t>
      </w:r>
      <w:r w:rsidRPr="00D84959">
        <w:rPr>
          <w:b/>
        </w:rPr>
        <w:t>добавить</w:t>
      </w:r>
      <w:r>
        <w:t xml:space="preserve"> или </w:t>
      </w:r>
      <w:r w:rsidRPr="00D84959">
        <w:rPr>
          <w:b/>
        </w:rPr>
        <w:t>выбрать</w:t>
      </w:r>
      <w:r>
        <w:t xml:space="preserve">. Если файлов несколько, повторяем действия несколько раз. </w:t>
      </w:r>
    </w:p>
    <w:p w:rsidR="00D84959" w:rsidRDefault="00D84959" w:rsidP="00D84959">
      <w:r>
        <w:t xml:space="preserve">Далее </w:t>
      </w:r>
      <w:r w:rsidRPr="00FB4F6E">
        <w:rPr>
          <w:b/>
        </w:rPr>
        <w:t>опубликовать процедуру</w:t>
      </w:r>
    </w:p>
    <w:p w:rsidR="00D84959" w:rsidRDefault="00D84959" w:rsidP="005A71D2"/>
    <w:p w:rsidR="005A71D2" w:rsidRDefault="005A71D2" w:rsidP="00033752"/>
    <w:p w:rsidR="004D0A7D" w:rsidRDefault="004D0A7D" w:rsidP="00D901EF"/>
    <w:p w:rsidR="00B0113F" w:rsidRDefault="00B0113F"/>
    <w:sectPr w:rsidR="00B01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E5874"/>
    <w:multiLevelType w:val="hybridMultilevel"/>
    <w:tmpl w:val="CC86D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8D3"/>
    <w:rsid w:val="0001064F"/>
    <w:rsid w:val="00033752"/>
    <w:rsid w:val="000B08D3"/>
    <w:rsid w:val="0011538C"/>
    <w:rsid w:val="001779B0"/>
    <w:rsid w:val="001A1EDC"/>
    <w:rsid w:val="00417C17"/>
    <w:rsid w:val="004D0A7D"/>
    <w:rsid w:val="005A71D2"/>
    <w:rsid w:val="00626128"/>
    <w:rsid w:val="00762D1E"/>
    <w:rsid w:val="007C22EB"/>
    <w:rsid w:val="00996C39"/>
    <w:rsid w:val="009F004A"/>
    <w:rsid w:val="009F09ED"/>
    <w:rsid w:val="00B0113F"/>
    <w:rsid w:val="00B9054F"/>
    <w:rsid w:val="00CB705B"/>
    <w:rsid w:val="00CC1BAD"/>
    <w:rsid w:val="00D60BE4"/>
    <w:rsid w:val="00D84959"/>
    <w:rsid w:val="00D901EF"/>
    <w:rsid w:val="00DB6E11"/>
    <w:rsid w:val="00E15B91"/>
    <w:rsid w:val="00F62C14"/>
    <w:rsid w:val="00F8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D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11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D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1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Мельсида Каримова</dc:creator>
  <cp:lastModifiedBy>Ольга Новикова</cp:lastModifiedBy>
  <cp:revision>3</cp:revision>
  <dcterms:created xsi:type="dcterms:W3CDTF">2015-07-27T09:01:00Z</dcterms:created>
  <dcterms:modified xsi:type="dcterms:W3CDTF">2015-07-27T09:01:00Z</dcterms:modified>
</cp:coreProperties>
</file>