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90B" w:rsidRPr="00490975" w:rsidRDefault="0053090B" w:rsidP="005309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53090B" w:rsidRPr="00490975" w:rsidRDefault="0053090B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090B" w:rsidRPr="00490975" w:rsidRDefault="0053090B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158F" w:rsidRPr="00490975" w:rsidRDefault="00AB158F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158F" w:rsidRDefault="00AB158F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975" w:rsidRPr="00490975" w:rsidRDefault="00490975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53090B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Т</w:t>
      </w:r>
      <w:r w:rsidR="00F20C3A"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ехническо</w:t>
      </w:r>
      <w:r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 xml:space="preserve">е  </w:t>
      </w:r>
      <w:r w:rsidR="00F20C3A"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задани</w:t>
      </w:r>
      <w:r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е</w:t>
      </w:r>
      <w:r w:rsidR="00F20C3A"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 xml:space="preserve"> 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на оказание услуг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 закупки</w:t>
      </w:r>
      <w:r w:rsidR="0053090B"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Оказание услуг по техническому обслуживанию Главного корпуса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20C3A" w:rsidRPr="00490975" w:rsidRDefault="0053090B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Подольск</w:t>
      </w:r>
    </w:p>
    <w:p w:rsidR="00F20C3A" w:rsidRPr="00490975" w:rsidRDefault="00F20C3A" w:rsidP="00AB158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53090B"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</w:t>
      </w:r>
      <w:r w:rsidR="00E377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г.</w:t>
      </w:r>
      <w:bookmarkStart w:id="0" w:name="_GoBack"/>
      <w:bookmarkEnd w:id="0"/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F20C3A" w:rsidRPr="00490975" w:rsidRDefault="00F20C3A" w:rsidP="00F20C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Toc341885286"/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Техническое задание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оказание услуг 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 Состав (перечень) оказываемых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 Описание оказываемых услуг</w:t>
      </w:r>
    </w:p>
    <w:p w:rsidR="00F20C3A" w:rsidRPr="00490975" w:rsidRDefault="00F20C3A" w:rsidP="00F20C3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3.1 Общие требования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3.2 Требования к качеству оказываемых услуг</w:t>
      </w:r>
    </w:p>
    <w:p w:rsidR="00F20C3A" w:rsidRPr="00490975" w:rsidRDefault="00F20C3A" w:rsidP="00F20C3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3.4 Требования к конфиденциальности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3.6 Требования по обучению персонала заказчика</w:t>
      </w:r>
    </w:p>
    <w:p w:rsidR="00F20C3A" w:rsidRPr="00490975" w:rsidRDefault="00F20C3A" w:rsidP="00F20C3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3.8 Специальные требования</w:t>
      </w: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 Описание конечного результата оказанных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 Требования по приемке услуг</w:t>
      </w:r>
    </w:p>
    <w:p w:rsidR="00F20C3A" w:rsidRPr="00490975" w:rsidRDefault="00F20C3A" w:rsidP="00F20C3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20C3A" w:rsidRPr="00490975" w:rsidRDefault="00F20C3A" w:rsidP="00F20C3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ПЕРЕЧЕНЬ ПРИЛОЖЕНИЙ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 w:type="page"/>
      </w: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РАЗДЕЛ 1. НАИМЕНОВАНИЕ УСЛУГИ</w:t>
      </w:r>
    </w:p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0C3A" w:rsidRPr="00490975" w:rsidTr="00D4507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C83589" w:rsidRPr="00490975" w:rsidRDefault="00C83589" w:rsidP="00454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Техническое  обслуживание Главного корпуса.                                              </w:t>
            </w:r>
          </w:p>
          <w:p w:rsidR="00F20C3A" w:rsidRPr="00490975" w:rsidRDefault="00F20C3A" w:rsidP="00F20C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2. ОПИСАНИЕ УСЛУГИ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0C3A" w:rsidRPr="00490975" w:rsidTr="00D4507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  <w:p w:rsidR="00F20C3A" w:rsidRPr="00490975" w:rsidRDefault="00F20C3A" w:rsidP="00F20C3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0C3A" w:rsidRPr="00490975" w:rsidTr="00D4507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89" w:rsidRPr="00490975" w:rsidRDefault="00C83589" w:rsidP="00C8358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Техническое управление Объекта: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1.1 Проведение полной ревизии всех коммуникаций инженерных систем и оборудования с составлением ведомости и исполнительных схем плана их расположения.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1.2 Взаимодействие с Заказчиком. Составление предварительного годового плана с разбивкой по месяцам видов и объёмов работ по обслуживанию внутренних,  внешних инженерных систем и кранового хозяйства, включая мостовые краны, подкрановые пути и электрические тролля. Корректировка и обязательное согласование с Заказчиком текущих месячных планов по видам и объёмам работ по техническому обслуживанию  всех инженерных систем и кранового хозяйства, включая привлечения субподрядных организаций и необходимой техники.  Контроль выполнения запросов Заказчика на различные виды работ и услуг.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1.3. Контроль над качеством выполнения всех операций по технической эксплуатации здания и его сервисного обслуживания.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1.4.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техническим состоянием (совокупностью подверженных изменению в эксплуатации свойств оборудования, характеризуемых в определенный момент времени признаками и параметрами состояния, установленными технической документацией Главного корпуса и уведомление Заказчика о необходимости проведения модернизации или реконструкции инженерных систем и сетей).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1.5. Ведение взаимоотношений с подрядчиками. Взаимодействие с субподрядными компаниями: определение перечня необходимых работ и услуг, проведение переговоров в отношении стоимости и состава работ и услуг.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1.6. Проведение регулярных инспекций в соответствии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установленными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правилами, подготовка детальных отчетов выполненных работ и списков выявленных замечаний, выдача рекомендаций и плана действий по устранению неисправностей.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1.7. Управление и контроль работы персонала Исполнителя.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Техническое обслуживание инженерных сетей и кранового хозяйства в период эксплуатации корпуса: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2.1. Обеспечение и необходимая коррекция параметров обслуживаемых сетей и систем.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2.2. Проведение планово-предупредительных работ на обслуживаемых сетях и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системах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, а также оборудовании.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2.3. Выявление и устранение неисправностей обслуживаемых инженерных сетей и систем кранового хозяйства.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2.4. Обслуживание инженерных сетей зданий и прилегающей территории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представленном в </w:t>
            </w:r>
            <w:r w:rsidR="00490975"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Приложении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(площадями здания и территории земельного участка). </w:t>
            </w:r>
          </w:p>
          <w:p w:rsidR="00F20C3A" w:rsidRPr="00490975" w:rsidRDefault="00C83589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2.5. Ведение журнала учета выполненных работ.</w:t>
            </w:r>
          </w:p>
        </w:tc>
      </w:tr>
      <w:tr w:rsidR="00F20C3A" w:rsidRPr="00490975" w:rsidTr="00D4507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F20C3A" w:rsidRPr="00490975" w:rsidTr="00D4507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А. Обслуживание системы отопления включает в себя: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общего счетчика учета тепла, при необходимости установка дополнительных счетчиков по производственным помещениям и этажам АБК;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Ведение учета и отчетности потребляемого расхода поставляемого тепла от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Ведение учета и отчетности потребляемого расхода поставляемого тепла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арендаторами;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Осмотр оборудования системы отопления с проверкой на отсутствие течей, подтеков на наружной поверхности приборов отопления и трубопроводе, при необходимости своевременное их устранение (ежедневно).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Осмотр, контроль работоспособности и при необходимости гидравлическая настройка системы отопления.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Выполнение мелкого ремонта тепломеханического оборудования системы отопления, устранение течи резьбовых соединений, демонтажные и монтажные работы по замене вышедшего из строя оборудования (шаровые краны, участки трубопроводов, отопительные приборы, изоляция). Стоимость приобретения материалов и оборудования входит в стоимость работ по обслуживанию.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Выполнение работ по подготовке и сдаче системы отопления к отопительному периоду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 (гидравлические испытания, гидропневматическая промывка, утепление трубопроводов).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Устранение течи в трубопроводах, набивка сальников, разборка и очистка грязевиков, воздухосборников, компенсаторов, вентилей, задвижек, очистка от накипи запорной арматуры и т.д.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Частичная замена трубопроводов.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Обслуживание ТП (теплового пункта) включает в себя: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а). Ежедневный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работой прибора учета тепловой энергии (занесение данных прибора учета в журнал).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б). Осмотр оборудования теплового пункта с проверкой на отсутствие течей, подтеков на наружной поверхности тепловой изоляции, при необходимости своевременное их устранение.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в). Осмотр, контроль работоспособности и, при необходимости, настройка тепломеханического оборудования ТП, в том числе: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запорной арматуры;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предохранительного клапана;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обратных клапанов;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регуляторов давления;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регулятора температуры горячего водоснабжения;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манометров, термометров.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г). Выполнение мелкого ремонта тепломеханического оборудования ТП (теплового пункта):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протяжка фланцевых соединений, при необходимости замена прокладки;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устранение течи резьбовых соединений;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набивка сальников;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промывка, прочистка фильтров и грязевиков;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восстановление изоляции;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своевременная поверка, либо замена средств измерений (манометры, термометры), подлежащих государственному контролю и надзору.</w:t>
            </w:r>
          </w:p>
          <w:p w:rsidR="00C83589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Стоимость приобретения материалов и оборудования входит в стоимость работ по обслуживанию. </w:t>
            </w:r>
          </w:p>
          <w:p w:rsidR="00490975" w:rsidRPr="00490975" w:rsidRDefault="00490975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Б. Обслуживание системы водоснабжения (гор/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хол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) и канализации (ливневой и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хоз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/бытовой), противопожарного водопровода включает в себя:</w:t>
            </w:r>
          </w:p>
          <w:p w:rsidR="00490975" w:rsidRPr="00490975" w:rsidRDefault="00490975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общего счетчика учета водоснабжения, при необходимости установка дополнительных счетчиков по производственным помещениям и этажам АБК.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ежедневный контроль  расхода гор/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хол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воды, технической воды (занесение данных прибора учета в журнал);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составление ежемесячного отчета водопотребления и водоотведения поставляемого от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ведение учета и отчетности потребляемого расхода гор/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хол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воды, технической воды арендаторами;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выполнение аварийных работ (электросварочные работы по ликвидации свищей, замена задвижек и участков труб);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периодический профилактический осмотр системы водоснабжения, канализации, противопожарного водопровода и устранение повреждений, вскрытых в результате осмотра.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Обслуживание в рамках планово-предупредительных мероприятий: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герметизация битумом соединений труб;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замена резиновых прокладок в крышках ревизий;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ремонт или замена задвижек, кранов, вентилей, смесителей, ливневых воронок, гидрантов и другой арматуры;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ремонт или замена трапов, сифонов, ревизий и других отдельных деталей канализации;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замена контрольно-измерительных приборов;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чистка фильтров счетчиков воды, прочистка канализационного лежака;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осмотры и при необходимости производить: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укрепление трубопроводов;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устранять течи в трубопроводах и  частичную замену трубопроводов;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набивку сальников в вентилях, кранах, задвижках;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уплотнение сгонов;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устранение засоров;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прочистка сифонов;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очистка водопроводных кранов;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набивка сальников,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разборка и очистка грязевиков, воздухосборников, компенсаторов, вентилей, задвижек;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очистка от накипи запорной арматуры водопровода горячей воды;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проведение гидравлических испытаний;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замена с/узловых приборов, раковин, смесителей воды.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приобретения материалов и оборудования входит в стоимость работ по обслуживанию.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В. Обслуживание систем электроснабжения и освещения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общих счетчиков учета электроснабжения, при необходимости установка дополнительных счетчиков по производственным помещениям и этажам АБК.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ведение учета и отчетности потребляемой электроэнергии с занесением в журнал данных прибора учета от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ведение учета и отчетности потребляемой электроэнергии арендаторами;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обслуживание систем электроснабжения в соответствии с требованиями нормативных правил эксплуатации;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обеспечение круглосуточного надзора за функционированием электрооборудования объекта с целью своевременного обнаружения нарушений в его работе и предотвращения аварийных ситуаций;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ликвидация аварийных ситуаций и восстановление нормального режима электропотребления;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ремонт изоляции, прокладка кабеля, мелкий ремонт электропроводки;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приобретение и замена обычных и компактных люминесцентных ламп;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устранение мелких неисправностей электропроводки;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приобретение и замена штепсельных розеток и выключателей;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отсоединение и присоединение кабеля;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снятие и установка электросчетчиков, других приборов и средств измерений;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замена предохранителей, ремонт осветительной электропроводки и арматуры;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и подключение к сети дополнительных розеток по заявкам;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утилизация отработанных лампочек, фонарей и прожекторов.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Обслуживание в рамках планово-предупредительных мероприятий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очистка от пыли и грязи установленного оборудования и изоляторных вводов;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визуальная проверка состояния рабочего и защитного заземления;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сопротивления изоляции обмоток и изоляторных вводов;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надежности контактных и крепежных соединений;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состояний щитовых электроизмерительных приборов и сигнальной арматуры;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состояний рабочих контактов;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чистка и регулировка контактов автоматических выключателей;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соответствия номиналов установленных автоматических выключателей нагрузкам защищаемых цепей;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отсутствия искрения и потрескивания, местного нагрева в соединениях шин и жил кабеля, следов копоти или плавления металла;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визуальный контроль состояния заземляющих устройств;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проверка сопротивления изоляции токоведущей частей.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приобретения материалов и оборудования входит в стоимость работ по обслуживанию.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Г. Обслуживание систем </w:t>
            </w: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приточно-вытяжной вентиляции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внешний осмотр оборудования, проверка креплений, ограждений и конструкций вытяжной установки;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проверка состояний силовых и управляющих цепей оборудования, по необходимости производить подтяжку резьбовых соединений;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контроль параметров работы и технического состояния оборудования;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контроль за энергопотреблением, измерение величины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проверка функционирования систем автоматического управления, наладка, устранение неисправности;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 состояния электрических цепей, цепей защитного заземления и цепей управления. Устранение неисправностей;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очистка и замена фильтрующих элементов;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очистка оборудования от пыли и загрязнений;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проверка электропитания по фазам (проверка дисбаланса по напряжению, проверка дисбаланса по току);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чистка жалюзийных решеток;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проверка виброизолирующих опор;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смазка подшипников, проверка и центровки крыльчатки на валу;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контроль натяжения ремней у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вентагрегатов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 состояния рабочих механизмов, контактных соединений, средств механической и тепловой защиты;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промывка и ремонт теплообменников (калориферов). Устранение неисправностей;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плановое уплотнение воздуховодов;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проверка наличия тяги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дымовентиляционных каналов;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измерение сопротивления изоляции, подготовка отчетов;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нанесение маркировки на оборудование;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восстановление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тепло-звукоизоляционных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покрытий воздуховодов;</w:t>
            </w:r>
          </w:p>
          <w:p w:rsidR="00C83589" w:rsidRDefault="00C83589" w:rsidP="004909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контроль температуры и влажности в помещениях.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приобретения материалов и оборудования входит в стоимость работ по обслуживанию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490975" w:rsidRPr="00490975" w:rsidRDefault="00490975" w:rsidP="004909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Д. Обслуживание систем кранового хозяйства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 необходимости снимать и ставить на учет мостовые краны в «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Ростехнадзоре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   - пуск в эксплуатацию (работу) необходимых для арендаторов мостовых кранов;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обязательных графиков проводить частичные и полные осмотры;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экспертизы мостовых кранов, подкрановых путей и результаты представлять Заказчику для определения стоимости необходимых ремонтных работ;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проверки и ремонт тормозов, концевых выключателей, тупиковых упоров, отключающих линеек;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проверки и ремонт аварийной остановки крана, устрой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пр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едупреждающей сигнализации;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проверки и ремонт подкранового пути, резьбовых и сварных соединений;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проверять зубчатые венцы вала ходового колеса, определение износа, проведение смазки;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проверки, ремонт  и замена каната, крюковой подвески;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проверять и проводить ремонт цепи подачи тока, линейного ввода;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 проверки и ремонт кабельной тележки и клеммы подключения;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проверять и настраивать ОГП.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приобретения материалов и оборудования текущего ремонта входит в стоимость работ по обслуживанию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Е. Организация и оказание услуг по погрузке/выгрузке материалов Заказчика или пользователя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определить схему заезда и выезда железнодорожного и автомобильного транспорта в Главный корпус для каждого пользователя;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определять очередность заезда железнодорожного и автомобильного транспорта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разгрузки по месту и времени;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приёма заявок по заезду железнодорожного и автомобильного транспорта от пользователей;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организация предоставления и бесперебойной  работы мостовых кранов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заявок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пользователей;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предоставление при необходимости услуг стропальщиков по погрузке/выгрузке материалов;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расчет тарифов на предоставление услуг по погрузке/выгрузке материалов;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согласование тарифов услуг по погрузке/выгрузке материалов с Заказчиком.</w:t>
            </w:r>
          </w:p>
          <w:p w:rsidR="00C83589" w:rsidRPr="00490975" w:rsidRDefault="00C83589" w:rsidP="00490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Ж. Организация диспетчеризации, внутреннего контроля и доступа персонала Главного корпуса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 организация общей службы диспетчеризации по принятию заявок и телефонных звонков от арендаторов (в случае необходимости - организация службы диспетчеризации круглосуточно, а также её работу в выходные и праздничные дни);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по согласованию с Заказчиком постоянных и временных проходов людей и техники;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координация и организация по заявкам арендаторов доступа ж/д транспорта и автотранспорта в основные ворота корпуса во все производственные пролеты;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организация и постоянное присутствие дежурного персона по регулированию и доступу ж/д транспорта и автотранспорта  внутри корпуса (в случае необходимости организация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дежурного персонала круглосуточно, а также  в выходные и праздничные дни).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З. Уборка офисных и производственных помещений включает: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 ежедневная влажная уборка полов в бытовых и офисных помещениях;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ежедневная влажная уборка полов, стен и с/узловых приборов в туалетных помещениях;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 еженедельная влажная уборка полов и стен в коридорах,  лестничных клетках;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 еженедельная влажная протирка подоконников в офисных помещениях;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ежемесячная очистка и влажная протирка ограждений и поручней на лестничных маршах;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ежемесячная очистка и влажная протирка от пыли и грязи стен из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стеклообоев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масляной краски;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ежемесячная сухая уборка в производственных помещениях от грязи и бытового мусора;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ежегодная промывка и очистка стёкол от грязи и пятен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бытовых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офисных помещений, входов здания, лестничных клеток.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приобретения материалов и принадлежностей по уборке помещений входит в стоимость работ по обслуживанию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И. Прочие работы: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выполнение демонтажных работ строительных конструкций и оборудования с вывозом отходов по согласованию с Заказчиком;</w:t>
            </w: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  выполнение ремонта локальных мест полов и стен из керамической плитки;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 выполнение ремонта полов из линолеума;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мелкие строительные работы (цементные стяжки полов, штукатурка стен, отделочные работы и т.д.),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врезка внутренних замков, установка висячих замков;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при необходимости установка и ремонт доводчиков на входных дверях;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укрепление и ремонт дверей;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мелкий ремонт замков и ручек, регулировка запорной арматуры окон;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замена разбитых стекол окон, стеклоблоков;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устранение протечек кровли;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текущий ремонт кровли отдельными местами до 200 м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замены утеплителя;                   - уборка мусора и растительности с кровли;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устранения протечек, ремонт гидроизоляции в с/узлах и душевых,</w:t>
            </w:r>
            <w:proofErr w:type="gramEnd"/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сбора и ежедневный вывоз твёрдых бытовых отходов;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восстановление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вокруг здания;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ремонт и очистка колодцев;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установка ограждающих разделительных конструкций из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профлиста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зон арендаторов высотой до 2,5 м;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уборка прилегающей территории земельного  участка вокруг  Главного корпуса: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а)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етний период - уборка прилегающей территории от мусора, подметание пыли, листвы с применением ручного инвентаря, уборка и выкашивание газонов.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б)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имний период – уборка прилегающей территории, тротуаров. Должны быть очищены от снежной массы, не допускается образование льда и наледи. Обязательно должна быть предусмотрена механизированная уборка снега. 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Вывоз снега осуществляется по необходимости (по требованию Заказчика) не допуская его чрезмерного скопления на прилегающей территории.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ухудшения метеоусловий (метель) в выходные и праздничные дни, уборка и вывоз снега осуществляется сразу по окончанию непогоды.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приобретения материалов и изделий прочих работ входит в стоимость работ по обслуживанию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20C3A" w:rsidRPr="00490975" w:rsidRDefault="00F20C3A" w:rsidP="00F20C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0C3A" w:rsidRPr="00490975" w:rsidTr="00D4507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20C3A" w:rsidRPr="00490975" w:rsidTr="00D4507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C3A" w:rsidRPr="00490975" w:rsidRDefault="00F20C3A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3589"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оля/объем отдельных услуг в общем объеме закупок не определена</w:t>
            </w:r>
            <w:r w:rsidR="00C83589"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3. ТРЕБОВАНИЯ К УСЛУГАМ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Настоящее Техническое Задание (ТЗ) устанавливает состав и порядок  функционирования системы технического обслуживания инженерных систем (СТО) и кранового хозяйства (КХ) в здании Главного корпуса, расположенного по адресу: Московская область, г. Подольск, ул. Железнодорожная, д.2.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СТО и КХ должна обеспечивать нормальное функционирование наружных и внутренних инженерных систем здания и кранового хозяйства в течение всего периода их использования по назначению. Техническое обслуживание должно проводиться постоянно в течение всего периода эксплуатации. СТО и КХ должна включать работы по контролю технического состояния, поддержанию работоспособности или исправности, наладке и регулировке, подготовке к сезонной эксплуатации инженерных систем здания.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техническим состоянием инженерных систем следует осуществлять</w:t>
            </w:r>
          </w:p>
          <w:p w:rsidR="00C83589" w:rsidRPr="00490975" w:rsidRDefault="00C83589" w:rsidP="00C8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путем проведения систематических плановых и неплановых осмотров с использованием современных средств технической диагностики. Неплановые осмотры должны проводиться после ливней, ураганных ветров, сильных снегопадов и других явлений стихийного характера, которые могут вызвать повреждения инженерных систем Главного корпуса или составных частей и отдельных видов оборудования, после аварий в системах тепл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, водо-, энергоснабжения и других систем.</w:t>
            </w:r>
          </w:p>
          <w:p w:rsidR="00F20C3A" w:rsidRPr="00490975" w:rsidRDefault="00C83589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проведении частичных осмотров должны устраняться неисправности, которые могут быть устранены в течение времени, отводимого на осмотр. 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действующих сертификатов Госстандарта России по системе менеджмента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качества на соответствие требованиям ГОСТ применительно к обслуживанию инженерных систем.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утвержденных Положений (инструкций, приказов) по контролю качества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оказанными услугами (выполненными работами) и/или службы контроля качества.</w:t>
            </w:r>
          </w:p>
          <w:p w:rsidR="00F20C3A" w:rsidRPr="00490975" w:rsidRDefault="00F20C3A" w:rsidP="00F20C3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должен гарантировать надлежащее качество оказания услуг (выполнения работ) при исполнении договора. Гарантийный срок на результат оказанных услуг (выполненных работ) должен быть не менее 12 месяцев.</w:t>
            </w:r>
          </w:p>
          <w:p w:rsidR="00F20C3A" w:rsidRPr="00490975" w:rsidRDefault="007D6326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в гарантийный срок обнаружатся дефекты (недостатки) услуг, дефекты, делающие невозможным его нормальную эксплуатацию, Исполнитель обязан устранить дефекты (недостатки) услуг в согласованные с Заказчиком сроки. Гарантии Исполнителя не могут относиться к естественному износу внешним повреждениям, нанесенным вследствие правил эксплуатации оборудования. Оборудование с внешними повреждениями гарантийному ремонту не подлежит.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7D6326" w:rsidP="00490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Требования к конфиденциальности должны соответствовать  требованиям статьи 4 Федерального закона Российской Федерации от 18.07.2011 № 223-ФЗ «О закупках товаров, работ, услуг отдельными видами юридических лиц» и нормативным актам правительства Российской Федерации, выпущенным в развитие Федерального закона 223-ФЗ от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18.07.2011.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При оказании услуг (выполнении работ) по СТО инженерных систем здания и кранового хозяйства Исполнитель должен соблюдать нормативно-технические требования и безопасности  оказания услуг  и  результата оказанных услуг согласно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действующих Правил, Наставлений, Стандартов, действующие на территории Российской Федерации, в том числе: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ПУЭ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Правила устройства электроустановок.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ПТЭ ЭП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Правила технической эксплуатации электроустановок потребителей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(Утверждено Минэнерго России №6 от 13.11.03 г., Зарегистрировано Минюстом России №4145 от 22.01.03. г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.);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ПТЭ ТЭ –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технической эксплуатации тепловых энергоустановок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(Утверждено Минэнерго России № 115 от 24.03.2003 г., зарегистрировано Минюсте РФ №4358 от 02.04.03 г.)</w:t>
            </w:r>
          </w:p>
          <w:p w:rsidR="00F20C3A" w:rsidRPr="00490975" w:rsidRDefault="007D6326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ППБ-01-03 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Правила пожарной безопасности в Российской Федерации.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7D6326" w:rsidP="00490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персонала заказчика не требуется.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Для централизованного управления инженерными системами и оборудованием этих систем, а также для учета заявок на устранение неисправностей Исполнителем по согласованию с Заказчиком создаются службы технического обслуживания инженерных систем и кранового хозяйства здания.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централизованного устранения неисправностей и аварий, возникающих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20C3A" w:rsidRPr="00490975" w:rsidRDefault="007D6326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процессе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эксплуатации инженерных систем, Исполнителем создаются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аварийно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технические службы.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F20C3A" w:rsidRPr="00490975" w:rsidTr="007D6326">
        <w:trPr>
          <w:trHeight w:val="58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период действия 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оказании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услуг (выполнении работ) по СТО инженерных систем здания и кранового хозяйства Исполнитель должен обеспечить учет исполнения заявок в письменном виде от Заказчика (персонала заказчика) на устранение неисправностей в работе обслуживаемых систем и оборудования, а также заявки по ликвидации аварий по телефонам.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должен приступать к устранению неисправностей (в рабочее время) не позднее 2-х часов с момента получения заявки от Заказчика (персонала Заказчика).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Плановое техническое обслуживание и услуги (работы) по заявкам Заказчика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рабочее время – ежедневно, по рабочим дням с 8-00 до 17-00, исходя из 8-ми часового рабочего дня и 5-ти дневной рабочей недели.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Внеплановые услуги (работы) по аварийным вызовам Заказчика – круглосуточно,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включая выходные и нерабочие праздничные дни.</w:t>
            </w:r>
          </w:p>
          <w:p w:rsidR="00F20C3A" w:rsidRPr="00490975" w:rsidRDefault="007D6326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Затраты по приобретению оборудования и материалов, выполнения работ и услуг по текущему ремонту несет Исполнитель, а Заказчик по капитальному ремонту согласно положения ПОТ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0-14000-004-98 «Техническая эксплуатация промышленных зданий и сооружений»..   </w:t>
            </w:r>
          </w:p>
        </w:tc>
      </w:tr>
    </w:tbl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СТО должна обеспечивать нормальное функционирование инженерных систем здания и кранового хозяйства в течение всего периода их использования по назначению.</w:t>
            </w:r>
          </w:p>
          <w:p w:rsidR="00F20C3A" w:rsidRPr="00490975" w:rsidRDefault="00F20C3A" w:rsidP="00F20C3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Подраздел 4.2 Требования по приемке услуг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ведение учетных журналов технического обслуживания инженерных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 и оборудования, с указанием даты оказания услуг (выполнения работ), наименование услуги (работы), Ф.И.О работника Исполнителя, временной период выполнения.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и представление Заказчику ежемесячных Актов сдачи-приемки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 оказанных услуг.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и представление Заказчику ежемесячных объёмов поставляемых энергоресурсов внешней </w:t>
            </w:r>
            <w:proofErr w:type="spell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энергоснабжающей</w:t>
            </w:r>
            <w:proofErr w:type="spell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компанией. 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Составление, расчет и представление Заказчику ежемесячных объёмов потребляемых арендаторами энергоресурсов.                                      </w:t>
            </w:r>
          </w:p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Оборудование и материалы, используемые Исполнителем при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техническом</w:t>
            </w:r>
            <w:proofErr w:type="gramEnd"/>
          </w:p>
          <w:p w:rsidR="00F20C3A" w:rsidRPr="00490975" w:rsidRDefault="007D6326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обслуживании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, должны быть сертифицированы, иметь разрешение на применение в России.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C3A" w:rsidRPr="00490975" w:rsidRDefault="00F20C3A" w:rsidP="00F20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20C3A" w:rsidRPr="00490975" w:rsidTr="00D450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0C3A" w:rsidRPr="00490975" w:rsidRDefault="007D6326" w:rsidP="004909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выполненных работ следует отражать в документах по учету технического состояния инженерных систем (журналах учета технического состояния и др.). В этих документах должно содержаться: оценка технического состояния систем, оборудования и составных частей систем, выявленные неисправности, места их нахождения, причины, вызвавшие эти неисправности, а также сведения о выполненных при осмотрах и ремонтах.</w:t>
            </w:r>
          </w:p>
        </w:tc>
      </w:tr>
    </w:tbl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0C3A" w:rsidRPr="00490975" w:rsidTr="00D450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26" w:rsidRPr="00490975" w:rsidRDefault="007D6326" w:rsidP="007D6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объему, формату обучения, времени и месту проведения для представителей Заказчика – не требуется.</w:t>
            </w:r>
          </w:p>
          <w:p w:rsidR="00F20C3A" w:rsidRPr="00490975" w:rsidRDefault="00F20C3A" w:rsidP="00F20C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F20C3A" w:rsidRPr="00490975" w:rsidRDefault="00F20C3A" w:rsidP="00F20C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D6326" w:rsidRPr="00490975" w:rsidTr="00D4507D">
        <w:trPr>
          <w:trHeight w:val="399"/>
        </w:trPr>
        <w:tc>
          <w:tcPr>
            <w:tcW w:w="709" w:type="dxa"/>
            <w:vAlign w:val="center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7D6326" w:rsidRPr="00490975" w:rsidRDefault="007D6326" w:rsidP="007D63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D6326" w:rsidRPr="00490975" w:rsidTr="00D4507D">
        <w:trPr>
          <w:trHeight w:val="399"/>
        </w:trPr>
        <w:tc>
          <w:tcPr>
            <w:tcW w:w="70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СТО</w:t>
            </w:r>
          </w:p>
        </w:tc>
        <w:tc>
          <w:tcPr>
            <w:tcW w:w="652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Система  технического  обслуживания</w:t>
            </w:r>
          </w:p>
        </w:tc>
      </w:tr>
      <w:tr w:rsidR="007D6326" w:rsidRPr="00490975" w:rsidTr="00D4507D">
        <w:trPr>
          <w:trHeight w:val="399"/>
        </w:trPr>
        <w:tc>
          <w:tcPr>
            <w:tcW w:w="70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АБК</w:t>
            </w:r>
          </w:p>
        </w:tc>
        <w:tc>
          <w:tcPr>
            <w:tcW w:w="652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Административно-бытовой корпус</w:t>
            </w:r>
          </w:p>
        </w:tc>
      </w:tr>
      <w:tr w:rsidR="007D6326" w:rsidRPr="00490975" w:rsidTr="00D4507D">
        <w:trPr>
          <w:trHeight w:val="399"/>
        </w:trPr>
        <w:tc>
          <w:tcPr>
            <w:tcW w:w="70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ТП</w:t>
            </w:r>
          </w:p>
        </w:tc>
        <w:tc>
          <w:tcPr>
            <w:tcW w:w="652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Тепловой пункт</w:t>
            </w:r>
          </w:p>
        </w:tc>
      </w:tr>
      <w:tr w:rsidR="007D6326" w:rsidRPr="00490975" w:rsidTr="00D4507D">
        <w:trPr>
          <w:trHeight w:val="399"/>
        </w:trPr>
        <w:tc>
          <w:tcPr>
            <w:tcW w:w="70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ТЗ</w:t>
            </w:r>
          </w:p>
        </w:tc>
        <w:tc>
          <w:tcPr>
            <w:tcW w:w="652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Техническое задание</w:t>
            </w:r>
          </w:p>
        </w:tc>
      </w:tr>
      <w:tr w:rsidR="007D6326" w:rsidRPr="00490975" w:rsidTr="00D4507D">
        <w:trPr>
          <w:trHeight w:val="399"/>
        </w:trPr>
        <w:tc>
          <w:tcPr>
            <w:tcW w:w="70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КХ</w:t>
            </w:r>
          </w:p>
        </w:tc>
        <w:tc>
          <w:tcPr>
            <w:tcW w:w="6520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Крановое хозяйство</w:t>
            </w:r>
          </w:p>
        </w:tc>
      </w:tr>
    </w:tbl>
    <w:p w:rsidR="00F20C3A" w:rsidRPr="00490975" w:rsidRDefault="00F20C3A" w:rsidP="00F20C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0C3A" w:rsidRPr="00490975" w:rsidRDefault="00F20C3A" w:rsidP="00F20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7. ПЕРЕЧЕНЬ ПРИЛОЖЕНИЙ</w:t>
      </w:r>
    </w:p>
    <w:p w:rsidR="00F20C3A" w:rsidRPr="00490975" w:rsidRDefault="00F20C3A" w:rsidP="00F20C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D6326" w:rsidRPr="00490975" w:rsidTr="00D4507D">
        <w:tc>
          <w:tcPr>
            <w:tcW w:w="1682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D6326" w:rsidRPr="00490975" w:rsidTr="00D4507D">
        <w:tc>
          <w:tcPr>
            <w:tcW w:w="1682" w:type="dxa"/>
            <w:vAlign w:val="center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58" w:type="dxa"/>
          </w:tcPr>
          <w:p w:rsidR="007D6326" w:rsidRPr="00490975" w:rsidRDefault="007D6326" w:rsidP="007D6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Площади здания и территории</w:t>
            </w:r>
            <w:r w:rsidRPr="0049097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9" w:type="dxa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7D6326" w:rsidRPr="00490975" w:rsidTr="00D4507D">
        <w:tc>
          <w:tcPr>
            <w:tcW w:w="1682" w:type="dxa"/>
            <w:vAlign w:val="center"/>
          </w:tcPr>
          <w:p w:rsidR="007D6326" w:rsidRPr="00490975" w:rsidRDefault="007D6326" w:rsidP="007D6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7D6326" w:rsidRPr="00490975" w:rsidRDefault="007D6326" w:rsidP="007D6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7D6326" w:rsidRPr="00490975" w:rsidRDefault="007D6326" w:rsidP="007D6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20C3A" w:rsidRPr="00490975" w:rsidRDefault="00F20C3A" w:rsidP="00F20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A29" w:rsidRPr="00490975" w:rsidRDefault="00FE5A29" w:rsidP="00F20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A29" w:rsidRPr="00490975" w:rsidRDefault="00FE5A29" w:rsidP="00F20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A29" w:rsidRPr="00490975" w:rsidRDefault="00FE5A29" w:rsidP="00F20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A29" w:rsidRPr="00490975" w:rsidRDefault="00FE5A29" w:rsidP="00F20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0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1.</w:t>
      </w:r>
    </w:p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689"/>
        <w:gridCol w:w="2099"/>
      </w:tblGrid>
      <w:tr w:rsidR="00FE5A29" w:rsidRPr="00490975" w:rsidTr="00D4507D">
        <w:tc>
          <w:tcPr>
            <w:tcW w:w="851" w:type="dxa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№/№</w:t>
            </w:r>
          </w:p>
        </w:tc>
        <w:tc>
          <w:tcPr>
            <w:tcW w:w="6689" w:type="dxa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099" w:type="dxa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Площадь</w:t>
            </w:r>
          </w:p>
        </w:tc>
      </w:tr>
      <w:tr w:rsidR="00FE5A29" w:rsidRPr="00490975" w:rsidTr="00D4507D">
        <w:tc>
          <w:tcPr>
            <w:tcW w:w="851" w:type="dxa"/>
            <w:vAlign w:val="center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8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площадь здания</w:t>
            </w:r>
          </w:p>
        </w:tc>
        <w:tc>
          <w:tcPr>
            <w:tcW w:w="209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67663,3 м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</w:p>
        </w:tc>
      </w:tr>
      <w:tr w:rsidR="00FE5A29" w:rsidRPr="00490975" w:rsidTr="00D4507D">
        <w:tc>
          <w:tcPr>
            <w:tcW w:w="851" w:type="dxa"/>
            <w:vAlign w:val="center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8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Производственные площади</w:t>
            </w:r>
          </w:p>
        </w:tc>
        <w:tc>
          <w:tcPr>
            <w:tcW w:w="209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57403,1 м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</w:p>
        </w:tc>
      </w:tr>
      <w:tr w:rsidR="00FE5A29" w:rsidRPr="00490975" w:rsidTr="00D4507D">
        <w:tc>
          <w:tcPr>
            <w:tcW w:w="851" w:type="dxa"/>
            <w:vAlign w:val="center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8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Офисные/административные площади</w:t>
            </w:r>
          </w:p>
        </w:tc>
        <w:tc>
          <w:tcPr>
            <w:tcW w:w="209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10260,2 м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</w:p>
        </w:tc>
      </w:tr>
      <w:tr w:rsidR="00FE5A29" w:rsidRPr="00490975" w:rsidTr="00D4507D">
        <w:tc>
          <w:tcPr>
            <w:tcW w:w="851" w:type="dxa"/>
            <w:vAlign w:val="center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8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площадь земельного участка</w:t>
            </w:r>
          </w:p>
        </w:tc>
        <w:tc>
          <w:tcPr>
            <w:tcW w:w="209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73233,0 м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</w:p>
        </w:tc>
      </w:tr>
      <w:tr w:rsidR="00FE5A29" w:rsidRPr="00490975" w:rsidTr="00D4507D">
        <w:tc>
          <w:tcPr>
            <w:tcW w:w="851" w:type="dxa"/>
            <w:vAlign w:val="center"/>
          </w:tcPr>
          <w:p w:rsidR="00FE5A29" w:rsidRPr="00490975" w:rsidRDefault="00FE5A29" w:rsidP="00FE5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68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Площадь здания, занимаемого на земельном участке</w:t>
            </w:r>
          </w:p>
        </w:tc>
        <w:tc>
          <w:tcPr>
            <w:tcW w:w="2099" w:type="dxa"/>
          </w:tcPr>
          <w:p w:rsidR="00FE5A29" w:rsidRPr="00490975" w:rsidRDefault="00FE5A29" w:rsidP="00FE5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59140,0 м</w:t>
            </w:r>
            <w:proofErr w:type="gramStart"/>
            <w:r w:rsidRPr="004909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</w:p>
        </w:tc>
      </w:tr>
    </w:tbl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5A29" w:rsidRPr="00490975" w:rsidRDefault="00FE5A29" w:rsidP="00FE5A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5A29" w:rsidRPr="00490975" w:rsidRDefault="00FE5A29" w:rsidP="00F20C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91F" w:rsidRPr="00490975" w:rsidRDefault="00C7291F">
      <w:pPr>
        <w:rPr>
          <w:rFonts w:ascii="Times New Roman" w:hAnsi="Times New Roman" w:cs="Times New Roman"/>
          <w:sz w:val="24"/>
          <w:szCs w:val="24"/>
        </w:rPr>
      </w:pPr>
    </w:p>
    <w:sectPr w:rsidR="00C7291F" w:rsidRPr="00490975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6C" w:rsidRDefault="0094406C">
      <w:pPr>
        <w:spacing w:after="0" w:line="240" w:lineRule="auto"/>
      </w:pPr>
      <w:r>
        <w:separator/>
      </w:r>
    </w:p>
  </w:endnote>
  <w:endnote w:type="continuationSeparator" w:id="0">
    <w:p w:rsidR="0094406C" w:rsidRDefault="00944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6C" w:rsidRDefault="0094406C">
      <w:pPr>
        <w:spacing w:after="0" w:line="240" w:lineRule="auto"/>
      </w:pPr>
      <w:r>
        <w:separator/>
      </w:r>
    </w:p>
  </w:footnote>
  <w:footnote w:type="continuationSeparator" w:id="0">
    <w:p w:rsidR="0094406C" w:rsidRDefault="00944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E37700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D1866"/>
    <w:multiLevelType w:val="hybridMultilevel"/>
    <w:tmpl w:val="F1ECAAD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884"/>
    <w:rsid w:val="00313884"/>
    <w:rsid w:val="00454CA3"/>
    <w:rsid w:val="00490975"/>
    <w:rsid w:val="0053090B"/>
    <w:rsid w:val="007D6326"/>
    <w:rsid w:val="0094406C"/>
    <w:rsid w:val="00AB158F"/>
    <w:rsid w:val="00C7291F"/>
    <w:rsid w:val="00C83589"/>
    <w:rsid w:val="00D6334A"/>
    <w:rsid w:val="00E257A7"/>
    <w:rsid w:val="00E37700"/>
    <w:rsid w:val="00F20C3A"/>
    <w:rsid w:val="00FE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20C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20C3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20C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20C3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6F0D6-0653-4B50-8FEF-C1D8B538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3909</Words>
  <Characters>22282</Characters>
  <Application>Microsoft Office Word</Application>
  <DocSecurity>0</DocSecurity>
  <Lines>185</Lines>
  <Paragraphs>52</Paragraphs>
  <ScaleCrop>false</ScaleCrop>
  <Company>AAEM</Company>
  <LinksUpToDate>false</LinksUpToDate>
  <CharactersWithSpaces>26139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Малявкин Александр Ю</dc:creator>
  <cp:keywords/>
  <dc:description/>
  <cp:lastModifiedBy>Ivan D. Mashuanov</cp:lastModifiedBy>
  <cp:revision>10</cp:revision>
  <dcterms:created xsi:type="dcterms:W3CDTF">2015-10-08T11:46:00Z</dcterms:created>
  <dcterms:modified xsi:type="dcterms:W3CDTF">2015-10-28T10:23:00Z</dcterms:modified>
</cp:coreProperties>
</file>