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22" w:rsidRPr="00810F04" w:rsidRDefault="00174522" w:rsidP="00174522">
      <w:pPr>
        <w:shd w:val="clear" w:color="auto" w:fill="FFFFFF"/>
        <w:ind w:firstLine="902"/>
        <w:jc w:val="center"/>
        <w:outlineLvl w:val="0"/>
        <w:rPr>
          <w:b/>
        </w:rPr>
      </w:pPr>
      <w:r w:rsidRPr="00810F04">
        <w:rPr>
          <w:b/>
        </w:rPr>
        <w:t>Разъяснение положений документации процедуры закупки</w:t>
      </w:r>
    </w:p>
    <w:p w:rsidR="00174522" w:rsidRPr="00810F04" w:rsidRDefault="00174522" w:rsidP="00174522">
      <w:pPr>
        <w:shd w:val="clear" w:color="auto" w:fill="FFFFFF"/>
        <w:ind w:firstLine="902"/>
        <w:jc w:val="center"/>
        <w:rPr>
          <w:b/>
        </w:rPr>
      </w:pPr>
      <w:r w:rsidRPr="00810F04">
        <w:rPr>
          <w:b/>
        </w:rPr>
        <w:t xml:space="preserve"> </w:t>
      </w:r>
    </w:p>
    <w:p w:rsidR="00174522" w:rsidRPr="00810F04" w:rsidRDefault="00174522" w:rsidP="00174522">
      <w:pPr>
        <w:ind w:firstLine="960"/>
        <w:jc w:val="both"/>
      </w:pPr>
      <w:r w:rsidRPr="00810F04">
        <w:t>В адрес Заказчика поступил запрос о раз</w:t>
      </w:r>
      <w:r>
        <w:t>ъяснении положений документации</w:t>
      </w:r>
      <w:r w:rsidRPr="00810F04">
        <w:t xml:space="preserve"> открыто</w:t>
      </w:r>
      <w:r>
        <w:t>го</w:t>
      </w:r>
      <w:r w:rsidRPr="00810F04">
        <w:t xml:space="preserve"> </w:t>
      </w:r>
      <w:r>
        <w:t>конкурса</w:t>
      </w:r>
      <w:r w:rsidRPr="00810F04">
        <w:t xml:space="preserve"> в электронной форме на право заключения договора на</w:t>
      </w:r>
      <w:r w:rsidR="00203187" w:rsidRPr="00203187">
        <w:t xml:space="preserve"> </w:t>
      </w:r>
      <w:r w:rsidR="00203187">
        <w:t xml:space="preserve">поставку, изготовление и </w:t>
      </w:r>
      <w:r>
        <w:t xml:space="preserve">поставку </w:t>
      </w:r>
      <w:r w:rsidR="00203187">
        <w:t>станочного оборудования</w:t>
      </w:r>
      <w:r>
        <w:t xml:space="preserve">  (извещение №130</w:t>
      </w:r>
      <w:r w:rsidR="00203187">
        <w:t>6</w:t>
      </w:r>
      <w:r w:rsidR="00895196">
        <w:t>25</w:t>
      </w:r>
      <w:r w:rsidRPr="00810F04">
        <w:t>/0528/</w:t>
      </w:r>
      <w:r w:rsidR="00203187">
        <w:t>362</w:t>
      </w:r>
      <w:r w:rsidR="00895196">
        <w:t xml:space="preserve"> от 25</w:t>
      </w:r>
      <w:r>
        <w:t>.0</w:t>
      </w:r>
      <w:r w:rsidR="00203187">
        <w:t>6</w:t>
      </w:r>
      <w:r w:rsidRPr="00810F04">
        <w:t>.201</w:t>
      </w:r>
      <w:r>
        <w:t>3</w:t>
      </w:r>
      <w:r w:rsidRPr="00810F04">
        <w:t>)</w:t>
      </w:r>
    </w:p>
    <w:p w:rsidR="00174522" w:rsidRPr="00810F04" w:rsidRDefault="00174522" w:rsidP="00174522">
      <w:pPr>
        <w:ind w:firstLine="540"/>
        <w:jc w:val="both"/>
        <w:rPr>
          <w:color w:val="000000"/>
        </w:rPr>
      </w:pPr>
    </w:p>
    <w:p w:rsidR="00174522" w:rsidRDefault="00174522" w:rsidP="00174522">
      <w:pPr>
        <w:ind w:firstLine="540"/>
        <w:jc w:val="both"/>
        <w:outlineLvl w:val="0"/>
        <w:rPr>
          <w:b/>
          <w:color w:val="000000"/>
        </w:rPr>
      </w:pPr>
      <w:r w:rsidRPr="00810F04">
        <w:rPr>
          <w:b/>
          <w:color w:val="000000"/>
        </w:rPr>
        <w:t xml:space="preserve">Вопрос 1: </w:t>
      </w:r>
    </w:p>
    <w:p w:rsidR="00AD7CE9" w:rsidRPr="00AD7CE9" w:rsidRDefault="00AD7CE9" w:rsidP="00AD7CE9">
      <w:pPr>
        <w:pStyle w:val="a3"/>
        <w:ind w:firstLine="257"/>
        <w:rPr>
          <w:szCs w:val="24"/>
        </w:rPr>
      </w:pPr>
      <w:r w:rsidRPr="00AD7CE9">
        <w:rPr>
          <w:szCs w:val="24"/>
        </w:rPr>
        <w:t xml:space="preserve">Прошу Вас дать разъяснения по срокам поставки оборудования по Конкурсу, опубликованному 25.06.2013г. на электронной торговой площадке </w:t>
      </w:r>
      <w:r>
        <w:rPr>
          <w:szCs w:val="24"/>
        </w:rPr>
        <w:t>Аукционный Конкурсный Д</w:t>
      </w:r>
      <w:r w:rsidRPr="00AD7CE9">
        <w:rPr>
          <w:szCs w:val="24"/>
        </w:rPr>
        <w:t xml:space="preserve">ом </w:t>
      </w:r>
      <w:r>
        <w:rPr>
          <w:szCs w:val="24"/>
        </w:rPr>
        <w:t>№</w:t>
      </w:r>
      <w:r w:rsidRPr="00AD7CE9">
        <w:rPr>
          <w:szCs w:val="24"/>
        </w:rPr>
        <w:t>С</w:t>
      </w:r>
      <w:r>
        <w:rPr>
          <w:szCs w:val="24"/>
        </w:rPr>
        <w:t>0</w:t>
      </w:r>
      <w:r w:rsidRPr="00AD7CE9">
        <w:rPr>
          <w:szCs w:val="24"/>
        </w:rPr>
        <w:t>19983 на Право заключения договора на разработку, изготовление и поставку станочного оборудования.</w:t>
      </w:r>
    </w:p>
    <w:p w:rsidR="00AD7CE9" w:rsidRPr="00AD7CE9" w:rsidRDefault="00AD7CE9" w:rsidP="00AD7CE9">
      <w:pPr>
        <w:pStyle w:val="a3"/>
        <w:ind w:firstLine="257"/>
        <w:rPr>
          <w:szCs w:val="24"/>
        </w:rPr>
      </w:pPr>
      <w:r w:rsidRPr="00AD7CE9">
        <w:rPr>
          <w:szCs w:val="24"/>
        </w:rPr>
        <w:t>Организатор закупки Открытое акционерн</w:t>
      </w:r>
      <w:r>
        <w:rPr>
          <w:szCs w:val="24"/>
        </w:rPr>
        <w:t>ое общество «</w:t>
      </w:r>
      <w:proofErr w:type="spellStart"/>
      <w:r>
        <w:rPr>
          <w:szCs w:val="24"/>
        </w:rPr>
        <w:t>Атомэнергопроект</w:t>
      </w:r>
      <w:proofErr w:type="spellEnd"/>
      <w:r>
        <w:rPr>
          <w:szCs w:val="24"/>
        </w:rPr>
        <w:t>» №</w:t>
      </w:r>
      <w:r w:rsidRPr="00AD7CE9">
        <w:rPr>
          <w:szCs w:val="24"/>
        </w:rPr>
        <w:t xml:space="preserve"> закупки 130625/0528/362.</w:t>
      </w:r>
    </w:p>
    <w:p w:rsidR="00AD7CE9" w:rsidRDefault="00AD7CE9" w:rsidP="00AD7CE9">
      <w:pPr>
        <w:pStyle w:val="a3"/>
        <w:ind w:firstLine="257"/>
        <w:rPr>
          <w:szCs w:val="24"/>
        </w:rPr>
      </w:pPr>
      <w:r w:rsidRPr="00AD7CE9">
        <w:rPr>
          <w:szCs w:val="24"/>
        </w:rPr>
        <w:t>В соответствии с извещением о внесении изменений, согласно приложению к ТЗ срок поставки по поз.2 Нагреватель индукционный 04.02.31 — изменен на 31.11</w:t>
      </w:r>
      <w:r>
        <w:rPr>
          <w:szCs w:val="24"/>
        </w:rPr>
        <w:t>.</w:t>
      </w:r>
      <w:r w:rsidRPr="00AD7CE9">
        <w:rPr>
          <w:szCs w:val="24"/>
        </w:rPr>
        <w:t>201</w:t>
      </w:r>
      <w:r>
        <w:rPr>
          <w:szCs w:val="24"/>
        </w:rPr>
        <w:t>3</w:t>
      </w:r>
      <w:r w:rsidRPr="00AD7CE9">
        <w:rPr>
          <w:szCs w:val="24"/>
        </w:rPr>
        <w:t xml:space="preserve">г., </w:t>
      </w:r>
      <w:proofErr w:type="spellStart"/>
      <w:r w:rsidRPr="00AD7CE9">
        <w:rPr>
          <w:szCs w:val="24"/>
        </w:rPr>
        <w:t>т</w:t>
      </w:r>
      <w:proofErr w:type="gramStart"/>
      <w:r w:rsidRPr="00AD7CE9">
        <w:rPr>
          <w:szCs w:val="24"/>
        </w:rPr>
        <w:t>.е</w:t>
      </w:r>
      <w:proofErr w:type="spellEnd"/>
      <w:proofErr w:type="gramEnd"/>
      <w:r w:rsidRPr="00AD7CE9">
        <w:rPr>
          <w:szCs w:val="24"/>
        </w:rPr>
        <w:t xml:space="preserve"> увеличен на 2 месяца, поз.</w:t>
      </w:r>
      <w:r>
        <w:rPr>
          <w:szCs w:val="24"/>
        </w:rPr>
        <w:t>3</w:t>
      </w:r>
      <w:r w:rsidRPr="00AD7CE9">
        <w:rPr>
          <w:szCs w:val="24"/>
        </w:rPr>
        <w:t xml:space="preserve"> Стенд испытания асинхронных электродвигателей 02.01.07 - изменен н</w:t>
      </w:r>
      <w:r>
        <w:rPr>
          <w:szCs w:val="24"/>
        </w:rPr>
        <w:t>а 28.0</w:t>
      </w:r>
      <w:r w:rsidRPr="00AD7CE9">
        <w:rPr>
          <w:szCs w:val="24"/>
        </w:rPr>
        <w:t>1.2014г., т.е</w:t>
      </w:r>
      <w:r>
        <w:rPr>
          <w:szCs w:val="24"/>
        </w:rPr>
        <w:t>. увеличен на 1 месяц.</w:t>
      </w:r>
    </w:p>
    <w:p w:rsidR="00AD7CE9" w:rsidRDefault="00AD7CE9" w:rsidP="00AD7CE9">
      <w:pPr>
        <w:pStyle w:val="a3"/>
        <w:ind w:firstLine="257"/>
        <w:rPr>
          <w:szCs w:val="24"/>
        </w:rPr>
      </w:pPr>
      <w:r w:rsidRPr="00AD7CE9">
        <w:rPr>
          <w:szCs w:val="24"/>
        </w:rPr>
        <w:t xml:space="preserve"> </w:t>
      </w:r>
      <w:proofErr w:type="gramStart"/>
      <w:r w:rsidRPr="00AD7CE9">
        <w:rPr>
          <w:szCs w:val="24"/>
        </w:rPr>
        <w:t>При поставке аналогов оборудования в соответствии с условиями проекта договора поставщик обязан до изготовления оборудования в течение</w:t>
      </w:r>
      <w:proofErr w:type="gramEnd"/>
      <w:r w:rsidRPr="00AD7CE9">
        <w:rPr>
          <w:szCs w:val="24"/>
        </w:rPr>
        <w:t xml:space="preserve"> 30 (Тридцати) календарных дней с даты вступления договора в силу разработать и согласовать с Покупателем и Заказчиком ТЗ, т.е. реальный срок поставки 8 ме</w:t>
      </w:r>
      <w:r>
        <w:rPr>
          <w:szCs w:val="24"/>
        </w:rPr>
        <w:t>сяцев после заключения договора.</w:t>
      </w:r>
      <w:r w:rsidRPr="00AD7CE9">
        <w:rPr>
          <w:szCs w:val="24"/>
        </w:rPr>
        <w:t xml:space="preserve"> </w:t>
      </w:r>
    </w:p>
    <w:p w:rsidR="00174522" w:rsidRDefault="00AD7CE9" w:rsidP="00AD7CE9">
      <w:pPr>
        <w:pStyle w:val="a3"/>
        <w:ind w:firstLine="257"/>
        <w:rPr>
          <w:szCs w:val="24"/>
        </w:rPr>
      </w:pPr>
      <w:r w:rsidRPr="00AD7CE9">
        <w:rPr>
          <w:szCs w:val="24"/>
        </w:rPr>
        <w:t xml:space="preserve">Таким образом, исключается возможность участия в Конкурсе конкурентных </w:t>
      </w:r>
      <w:r>
        <w:rPr>
          <w:szCs w:val="24"/>
        </w:rPr>
        <w:t>предложений</w:t>
      </w:r>
      <w:r w:rsidRPr="00AD7CE9">
        <w:rPr>
          <w:szCs w:val="24"/>
        </w:rPr>
        <w:t xml:space="preserve"> к поставке аналогов оборудования, что противоречит Федеральному Закону Ч</w:t>
      </w:r>
      <w:proofErr w:type="gramStart"/>
      <w:r w:rsidRPr="00AD7CE9">
        <w:rPr>
          <w:szCs w:val="24"/>
        </w:rPr>
        <w:t>9</w:t>
      </w:r>
      <w:proofErr w:type="gramEnd"/>
      <w:r w:rsidRPr="00AD7CE9">
        <w:rPr>
          <w:szCs w:val="24"/>
        </w:rPr>
        <w:t xml:space="preserve"> 94-ФЗ от 21.07.2005 г.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Cs w:val="24"/>
        </w:rPr>
        <w:t>.</w:t>
      </w:r>
    </w:p>
    <w:p w:rsidR="00AD7CE9" w:rsidRPr="00203187" w:rsidRDefault="00AD7CE9" w:rsidP="00AD7CE9">
      <w:pPr>
        <w:pStyle w:val="a3"/>
        <w:ind w:firstLine="257"/>
        <w:rPr>
          <w:szCs w:val="24"/>
        </w:rPr>
      </w:pPr>
    </w:p>
    <w:p w:rsidR="00174522" w:rsidRPr="00810F04" w:rsidRDefault="00174522" w:rsidP="00E12DE9">
      <w:pPr>
        <w:ind w:firstLine="540"/>
        <w:jc w:val="both"/>
        <w:outlineLvl w:val="0"/>
        <w:rPr>
          <w:b/>
          <w:color w:val="000000"/>
        </w:rPr>
      </w:pPr>
      <w:r w:rsidRPr="00810F04">
        <w:rPr>
          <w:b/>
          <w:color w:val="000000"/>
        </w:rPr>
        <w:t xml:space="preserve">Ответ 1: </w:t>
      </w:r>
    </w:p>
    <w:p w:rsidR="00203187" w:rsidRPr="00E12DE9" w:rsidRDefault="00203187" w:rsidP="00203187">
      <w:pPr>
        <w:ind w:firstLine="540"/>
        <w:jc w:val="both"/>
        <w:outlineLvl w:val="0"/>
        <w:rPr>
          <w:color w:val="000000"/>
        </w:rPr>
      </w:pPr>
      <w:r>
        <w:rPr>
          <w:color w:val="000000"/>
        </w:rPr>
        <w:t>В ответ на Ваш запрос</w:t>
      </w:r>
      <w:r w:rsidRPr="00E12DE9">
        <w:rPr>
          <w:color w:val="000000"/>
        </w:rPr>
        <w:t xml:space="preserve"> сообщаем, что </w:t>
      </w:r>
      <w:r w:rsidR="00AD7CE9">
        <w:rPr>
          <w:color w:val="000000"/>
        </w:rPr>
        <w:t>сроки перенесены корректно, в соответствии со сроками поставк</w:t>
      </w:r>
      <w:r w:rsidR="003A0F7F">
        <w:rPr>
          <w:color w:val="000000"/>
        </w:rPr>
        <w:t>и</w:t>
      </w:r>
      <w:bookmarkStart w:id="0" w:name="_GoBack"/>
      <w:bookmarkEnd w:id="0"/>
      <w:r w:rsidR="00AD7CE9">
        <w:rPr>
          <w:color w:val="000000"/>
        </w:rPr>
        <w:t>, ранее предоставленными изготовителями данного оборудования</w:t>
      </w:r>
      <w:r>
        <w:rPr>
          <w:color w:val="000000"/>
        </w:rPr>
        <w:t>.</w:t>
      </w:r>
    </w:p>
    <w:p w:rsidR="00174522" w:rsidRPr="00E12DE9" w:rsidRDefault="00174522" w:rsidP="00E12DE9">
      <w:pPr>
        <w:ind w:firstLine="540"/>
        <w:jc w:val="both"/>
        <w:outlineLvl w:val="0"/>
        <w:rPr>
          <w:b/>
          <w:color w:val="000000"/>
        </w:rPr>
      </w:pPr>
    </w:p>
    <w:p w:rsidR="00F3642E" w:rsidRDefault="00F3642E" w:rsidP="00F3642E">
      <w:pPr>
        <w:ind w:firstLine="540"/>
        <w:jc w:val="both"/>
        <w:outlineLvl w:val="0"/>
        <w:rPr>
          <w:b/>
          <w:color w:val="000000"/>
        </w:rPr>
      </w:pPr>
    </w:p>
    <w:p w:rsidR="00F3642E" w:rsidRPr="00F3642E" w:rsidRDefault="00F3642E" w:rsidP="00F3642E">
      <w:pPr>
        <w:tabs>
          <w:tab w:val="left" w:pos="1052"/>
        </w:tabs>
      </w:pPr>
    </w:p>
    <w:sectPr w:rsidR="00F3642E" w:rsidRPr="00F3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5B09"/>
    <w:multiLevelType w:val="hybridMultilevel"/>
    <w:tmpl w:val="1BEA3C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22"/>
    <w:rsid w:val="00032428"/>
    <w:rsid w:val="00174522"/>
    <w:rsid w:val="00203187"/>
    <w:rsid w:val="002828DB"/>
    <w:rsid w:val="003A0F7F"/>
    <w:rsid w:val="004C4D91"/>
    <w:rsid w:val="006C7EE0"/>
    <w:rsid w:val="007C2BE0"/>
    <w:rsid w:val="00806D84"/>
    <w:rsid w:val="00895196"/>
    <w:rsid w:val="00AA2A40"/>
    <w:rsid w:val="00AD7CE9"/>
    <w:rsid w:val="00C40F9E"/>
    <w:rsid w:val="00E12DE9"/>
    <w:rsid w:val="00E37308"/>
    <w:rsid w:val="00F3642E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5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4522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74522"/>
    <w:rPr>
      <w:sz w:val="24"/>
    </w:rPr>
  </w:style>
  <w:style w:type="paragraph" w:styleId="a5">
    <w:name w:val="Balloon Text"/>
    <w:basedOn w:val="a"/>
    <w:link w:val="a6"/>
    <w:rsid w:val="00895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5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5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4522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74522"/>
    <w:rPr>
      <w:sz w:val="24"/>
    </w:rPr>
  </w:style>
  <w:style w:type="paragraph" w:styleId="a5">
    <w:name w:val="Balloon Text"/>
    <w:basedOn w:val="a"/>
    <w:link w:val="a6"/>
    <w:rsid w:val="00895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5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АЭП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Kozlova_ES</dc:creator>
  <cp:keywords/>
  <dc:description/>
  <cp:lastModifiedBy>Администратор</cp:lastModifiedBy>
  <cp:revision>11</cp:revision>
  <cp:lastPrinted>2013-05-13T07:59:00Z</cp:lastPrinted>
  <dcterms:created xsi:type="dcterms:W3CDTF">2013-02-20T06:10:00Z</dcterms:created>
  <dcterms:modified xsi:type="dcterms:W3CDTF">2013-07-11T14:10:00Z</dcterms:modified>
</cp:coreProperties>
</file>