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2003D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bookmarkStart w:id="0" w:name="_GoBack"/>
      <w:bookmarkEnd w:id="0"/>
      <w:r>
        <w:rPr>
          <w:rFonts w:eastAsia="Times New Roman"/>
          <w:sz w:val="26"/>
          <w:szCs w:val="26"/>
        </w:rPr>
        <w:t>ПРОТОКОЛ № AC20263-1</w:t>
      </w:r>
    </w:p>
    <w:p w:rsidR="00000000" w:rsidRDefault="00C2003D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очного заседания аукционной комиссии по рассмотрению первых частей заявок по открытому аукциону на право заключения договора на поставку экскаватора-погрузчика для нужд Кирово-Чепецкого </w:t>
      </w:r>
      <w:r>
        <w:rPr>
          <w:rFonts w:eastAsia="Times New Roman"/>
          <w:sz w:val="26"/>
          <w:szCs w:val="26"/>
        </w:rPr>
        <w:t>отделения филиала «Приволжский территориальный округ» ФГУП «РосРАО»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87"/>
        <w:gridCol w:w="6135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spacing w:before="120" w:after="120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spacing w:before="120" w:after="120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«22» мая 2014 г.</w:t>
            </w:r>
          </w:p>
        </w:tc>
      </w:tr>
    </w:tbl>
    <w:p w:rsidR="00000000" w:rsidRDefault="00C2003D">
      <w:pPr>
        <w:pStyle w:val="a5"/>
        <w:spacing w:before="120" w:beforeAutospacing="0" w:after="0" w:afterAutospacing="0"/>
        <w:ind w:firstLine="709"/>
        <w:jc w:val="both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</w:t>
      </w:r>
      <w:r>
        <w:t>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«</w:t>
      </w:r>
      <w:hyperlink r:id="rId7" w:history="1">
        <w:r>
          <w:rPr>
            <w:rStyle w:val="a3"/>
          </w:rPr>
          <w:t>a-k-d.ru</w:t>
        </w:r>
      </w:hyperlink>
      <w:r>
        <w:t>» согласно ре</w:t>
      </w:r>
      <w:r>
        <w:t xml:space="preserve">гламенту ее работы. </w:t>
      </w:r>
    </w:p>
    <w:p w:rsidR="00000000" w:rsidRDefault="00C2003D">
      <w:pPr>
        <w:pStyle w:val="3"/>
        <w:spacing w:before="120" w:beforeAutospacing="0" w:after="120" w:afterAutospacing="0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Информация о закупке:</w:t>
      </w:r>
    </w:p>
    <w:p w:rsidR="00000000" w:rsidRDefault="00C2003D">
      <w:pPr>
        <w:pStyle w:val="a5"/>
        <w:spacing w:before="120" w:beforeAutospacing="0" w:after="0" w:afterAutospacing="0"/>
        <w:ind w:firstLine="709"/>
        <w:jc w:val="both"/>
        <w:rPr>
          <w:rFonts w:eastAsia="Times New Roman"/>
        </w:rPr>
      </w:pPr>
      <w:r>
        <w:t>Заказчик</w:t>
      </w:r>
      <w:r>
        <w:rPr>
          <w:rFonts w:eastAsia="Times New Roman"/>
        </w:rPr>
        <w:t>: ФГУП «РосРАО».</w:t>
      </w:r>
    </w:p>
    <w:p w:rsidR="00000000" w:rsidRDefault="00C2003D">
      <w:pPr>
        <w:pStyle w:val="a5"/>
        <w:spacing w:before="0" w:beforeAutospacing="0" w:after="0" w:afterAutospacing="0"/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Организатор </w:t>
      </w:r>
      <w:r>
        <w:rPr>
          <w:rFonts w:eastAsia="Times New Roman"/>
          <w:color w:val="000000"/>
          <w:lang w:eastAsia="ar-SA"/>
        </w:rPr>
        <w:t>размещения заказа</w:t>
      </w:r>
      <w:r>
        <w:rPr>
          <w:rFonts w:eastAsia="Times New Roman"/>
        </w:rPr>
        <w:t>: ФГУП «РосРАО».</w:t>
      </w:r>
    </w:p>
    <w:p w:rsidR="00000000" w:rsidRDefault="00C2003D">
      <w:pPr>
        <w:pStyle w:val="a5"/>
        <w:spacing w:before="120" w:beforeAutospacing="0" w:after="0" w:afterAutospacing="0"/>
        <w:ind w:firstLine="709"/>
        <w:jc w:val="both"/>
      </w:pPr>
      <w:r>
        <w:t>Предмет договора: право заключения договора на поставку экскаватора-погрузчика для нужд Кирово-Чепецкого отделения филиала «Приволжский террит</w:t>
      </w:r>
      <w:r>
        <w:t xml:space="preserve">ориальный округ» ФГУП «РосРАО». </w:t>
      </w:r>
    </w:p>
    <w:p w:rsidR="00000000" w:rsidRDefault="00C2003D">
      <w:pPr>
        <w:pStyle w:val="a5"/>
        <w:spacing w:before="0" w:beforeAutospacing="0" w:after="0" w:afterAutospacing="0"/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договора: 6 599 491,30 (шесть миллионов пятьсот девяносто девять тысяч четыреста девяносто один рубль 30 копеек) включая НДС. </w:t>
      </w:r>
    </w:p>
    <w:p w:rsidR="00000000" w:rsidRDefault="00C2003D">
      <w:pPr>
        <w:pStyle w:val="a5"/>
        <w:spacing w:before="0" w:beforeAutospacing="0" w:after="0" w:afterAutospacing="0"/>
        <w:ind w:firstLine="709"/>
        <w:jc w:val="both"/>
        <w:rPr>
          <w:rFonts w:eastAsia="Times New Roman"/>
        </w:rPr>
      </w:pPr>
      <w:r>
        <w:rPr>
          <w:rFonts w:eastAsia="Times New Roman"/>
        </w:rPr>
        <w:t>Срок исполнения договора: Дата начала: – дата подписания договора.</w:t>
      </w:r>
      <w:r>
        <w:rPr>
          <w:rFonts w:eastAsia="Times New Roman"/>
        </w:rPr>
        <w:t xml:space="preserve"> Дата окончания: – не позднее 15 дней с момента подписания договора.</w:t>
      </w:r>
    </w:p>
    <w:p w:rsidR="00000000" w:rsidRDefault="00C2003D">
      <w:pPr>
        <w:pStyle w:val="a5"/>
        <w:spacing w:before="120" w:beforeAutospacing="0" w:after="0" w:afterAutospacing="0"/>
        <w:ind w:firstLine="709"/>
        <w:jc w:val="both"/>
      </w:pPr>
      <w:r>
        <w:t>Извещение о проведении аукциона и аукционная документация опубликованы «30» апреля 2014 года в информационно-телекоммуникационной сети «Интернет» на официальном сайте о размещении заказов</w:t>
      </w:r>
      <w:r>
        <w:t xml:space="preserve"> на закупки товаров, работ и услуг для нужд Госкорпорации «Росатом» </w:t>
      </w:r>
      <w:hyperlink r:id="rId8" w:history="1">
        <w:r>
          <w:rPr>
            <w:rStyle w:val="a3"/>
          </w:rPr>
          <w:t>http://zakupki.rosatom.ru/</w:t>
        </w:r>
      </w:hyperlink>
      <w:r>
        <w:t>, закупка №140430/0494/224, на ЭТП «</w:t>
      </w:r>
      <w:hyperlink r:id="rId9" w:history="1">
        <w:r>
          <w:rPr>
            <w:rStyle w:val="a3"/>
          </w:rPr>
          <w:t>a-k-d.ru</w:t>
        </w:r>
      </w:hyperlink>
      <w:r>
        <w:t xml:space="preserve">», закупка №AC20263. </w:t>
      </w:r>
    </w:p>
    <w:p w:rsidR="00000000" w:rsidRDefault="00C2003D">
      <w:pPr>
        <w:pStyle w:val="a5"/>
        <w:spacing w:before="120" w:beforeAutospacing="0" w:after="0" w:afterAutospacing="0"/>
        <w:ind w:firstLine="709"/>
        <w:jc w:val="both"/>
      </w:pPr>
      <w:r>
        <w:t>Зас</w:t>
      </w:r>
      <w:r>
        <w:t xml:space="preserve">едание аукционной комиссии проводится в очной форме в 10:00:00 (время московское) «22» мая 2014 года, по адресу: 119017, г. Москва, Пыжевский пер., д.6, Управление организации закупок. </w:t>
      </w:r>
    </w:p>
    <w:p w:rsidR="00000000" w:rsidRDefault="00C2003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67"/>
        <w:gridCol w:w="6139"/>
      </w:tblGrid>
      <w:tr w:rsidR="00000000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Председатель </w:t>
            </w:r>
            <w:r>
              <w:rPr>
                <w:rFonts w:eastAsia="Times New Roman"/>
                <w:b/>
                <w:bCs/>
              </w:rPr>
              <w:t>аукционной комиссии:</w:t>
            </w:r>
          </w:p>
        </w:tc>
      </w:tr>
      <w:tr w:rsidR="00000000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Романцов Игорь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организации закупок</w:t>
            </w:r>
          </w:p>
        </w:tc>
      </w:tr>
      <w:tr w:rsidR="00000000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000000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Немов Виталий Александрович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договорно-правовой работы</w:t>
            </w:r>
          </w:p>
        </w:tc>
      </w:tr>
      <w:tr w:rsidR="00000000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Игнатов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экспертн</w:t>
            </w:r>
            <w:r>
              <w:rPr>
                <w:rFonts w:eastAsia="Times New Roman"/>
              </w:rPr>
              <w:t>ого совета</w:t>
            </w:r>
          </w:p>
        </w:tc>
      </w:tr>
      <w:tr w:rsidR="00000000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с правом голоса:</w:t>
            </w:r>
          </w:p>
        </w:tc>
      </w:tr>
      <w:tr w:rsidR="00000000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Майоров Андрей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организации закупок</w:t>
            </w:r>
          </w:p>
        </w:tc>
      </w:tr>
    </w:tbl>
    <w:p w:rsidR="00000000" w:rsidRDefault="00C2003D">
      <w:pPr>
        <w:pStyle w:val="a5"/>
        <w:spacing w:before="120" w:beforeAutospacing="0" w:after="0" w:afterAutospacing="0"/>
        <w:ind w:firstLine="709"/>
        <w:jc w:val="both"/>
      </w:pPr>
      <w:r>
        <w:t xml:space="preserve">Заседание проводится в присутствии 4 из 6 членов аукционной комиссии. Кворум имеется. </w:t>
      </w:r>
    </w:p>
    <w:p w:rsidR="00000000" w:rsidRDefault="00C2003D">
      <w:pPr>
        <w:pStyle w:val="a5"/>
        <w:numPr>
          <w:ilvl w:val="0"/>
          <w:numId w:val="2"/>
        </w:numPr>
        <w:tabs>
          <w:tab w:val="clear" w:pos="720"/>
          <w:tab w:val="left" w:pos="1134"/>
        </w:tabs>
        <w:spacing w:before="120" w:beforeAutospacing="0" w:after="0" w:afterAutospacing="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По </w:t>
      </w:r>
      <w:r>
        <w:rPr>
          <w:rFonts w:eastAsia="Times New Roman"/>
        </w:rPr>
        <w:t xml:space="preserve">результатам открытия доступа «21» мая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000000" w:rsidRDefault="00C2003D">
      <w:pPr>
        <w:pStyle w:val="a5"/>
        <w:numPr>
          <w:ilvl w:val="1"/>
          <w:numId w:val="2"/>
        </w:numPr>
        <w:tabs>
          <w:tab w:val="clear" w:pos="1440"/>
          <w:tab w:val="left" w:pos="1560"/>
        </w:tabs>
        <w:spacing w:before="40" w:beforeAutospacing="0" w:after="0" w:afterAutospacing="0"/>
        <w:ind w:left="0" w:firstLine="992"/>
        <w:jc w:val="both"/>
      </w:pPr>
      <w:r>
        <w:t>4330_AC20263</w:t>
      </w:r>
    </w:p>
    <w:p w:rsidR="00000000" w:rsidRDefault="00C2003D">
      <w:pPr>
        <w:pStyle w:val="a5"/>
        <w:numPr>
          <w:ilvl w:val="1"/>
          <w:numId w:val="2"/>
        </w:numPr>
        <w:tabs>
          <w:tab w:val="clear" w:pos="1440"/>
          <w:tab w:val="left" w:pos="1560"/>
        </w:tabs>
        <w:spacing w:before="40" w:beforeAutospacing="0" w:after="0" w:afterAutospacing="0"/>
        <w:ind w:left="0" w:firstLine="992"/>
        <w:jc w:val="both"/>
      </w:pPr>
      <w:r>
        <w:t>9398_AC20263</w:t>
      </w:r>
    </w:p>
    <w:p w:rsidR="00000000" w:rsidRDefault="00C2003D">
      <w:pPr>
        <w:pStyle w:val="a5"/>
        <w:numPr>
          <w:ilvl w:val="1"/>
          <w:numId w:val="2"/>
        </w:numPr>
        <w:tabs>
          <w:tab w:val="clear" w:pos="1440"/>
          <w:tab w:val="left" w:pos="1560"/>
        </w:tabs>
        <w:spacing w:before="40" w:beforeAutospacing="0" w:after="0" w:afterAutospacing="0"/>
        <w:ind w:left="0" w:firstLine="992"/>
        <w:jc w:val="both"/>
      </w:pPr>
      <w:r>
        <w:lastRenderedPageBreak/>
        <w:t>3183_AC20263</w:t>
      </w:r>
    </w:p>
    <w:p w:rsidR="00000000" w:rsidRDefault="00C2003D">
      <w:pPr>
        <w:pStyle w:val="a5"/>
        <w:numPr>
          <w:ilvl w:val="1"/>
          <w:numId w:val="2"/>
        </w:numPr>
        <w:tabs>
          <w:tab w:val="clear" w:pos="1440"/>
          <w:tab w:val="left" w:pos="1560"/>
        </w:tabs>
        <w:spacing w:before="40" w:beforeAutospacing="0" w:after="0" w:afterAutospacing="0"/>
        <w:ind w:left="0" w:firstLine="992"/>
        <w:jc w:val="both"/>
      </w:pPr>
      <w:r>
        <w:t>6065_AC20263</w:t>
      </w:r>
    </w:p>
    <w:p w:rsidR="00000000" w:rsidRDefault="00C2003D">
      <w:pPr>
        <w:pStyle w:val="a5"/>
        <w:numPr>
          <w:ilvl w:val="1"/>
          <w:numId w:val="2"/>
        </w:numPr>
        <w:tabs>
          <w:tab w:val="clear" w:pos="1440"/>
          <w:tab w:val="left" w:pos="1560"/>
        </w:tabs>
        <w:spacing w:before="40" w:beforeAutospacing="0" w:after="0" w:afterAutospacing="0"/>
        <w:ind w:left="0" w:firstLine="992"/>
        <w:jc w:val="both"/>
      </w:pPr>
      <w:r>
        <w:t>7100_AC20263</w:t>
      </w:r>
    </w:p>
    <w:p w:rsidR="00000000" w:rsidRDefault="00C2003D">
      <w:pPr>
        <w:pStyle w:val="a5"/>
        <w:numPr>
          <w:ilvl w:val="1"/>
          <w:numId w:val="2"/>
        </w:numPr>
        <w:tabs>
          <w:tab w:val="clear" w:pos="1440"/>
          <w:tab w:val="left" w:pos="1560"/>
        </w:tabs>
        <w:spacing w:before="40" w:beforeAutospacing="0" w:after="0" w:afterAutospacing="0"/>
        <w:ind w:left="0" w:firstLine="992"/>
        <w:jc w:val="both"/>
      </w:pPr>
      <w:r>
        <w:t>4083_AC20263</w:t>
      </w:r>
    </w:p>
    <w:p w:rsidR="00000000" w:rsidRDefault="00C2003D">
      <w:pPr>
        <w:pStyle w:val="a5"/>
        <w:numPr>
          <w:ilvl w:val="0"/>
          <w:numId w:val="2"/>
        </w:numPr>
        <w:tabs>
          <w:tab w:val="clear" w:pos="720"/>
          <w:tab w:val="left" w:pos="1134"/>
        </w:tabs>
        <w:spacing w:before="120" w:beforeAutospacing="0" w:after="0" w:afterAutospacing="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первых частей заявок на участие в аукционе аукционной комиссией были приняты следующие решения: </w:t>
      </w:r>
    </w:p>
    <w:p w:rsidR="00000000" w:rsidRDefault="00C2003D">
      <w:pPr>
        <w:pStyle w:val="a5"/>
        <w:numPr>
          <w:ilvl w:val="1"/>
          <w:numId w:val="2"/>
        </w:numPr>
        <w:tabs>
          <w:tab w:val="clear" w:pos="1440"/>
          <w:tab w:val="left" w:pos="1560"/>
        </w:tabs>
        <w:spacing w:before="120" w:beforeAutospacing="0" w:after="0" w:afterAutospacing="0"/>
        <w:ind w:left="0" w:firstLine="993"/>
        <w:jc w:val="both"/>
        <w:rPr>
          <w:rFonts w:eastAsia="Times New Roman"/>
        </w:rPr>
      </w:pPr>
      <w:r>
        <w:t>Допустить</w:t>
      </w:r>
      <w:r>
        <w:rPr>
          <w:rFonts w:eastAsia="Times New Roman"/>
        </w:rPr>
        <w:t xml:space="preserve"> к дальнейшему участию в аукционе следующих участников аукциона, отвечающих требованиям аукционной документац</w:t>
      </w:r>
      <w:r>
        <w:rPr>
          <w:rFonts w:eastAsia="Times New Roman"/>
        </w:rPr>
        <w:t xml:space="preserve">ии и подавших заявки на участие в аукционе, отвечающие требованиям аукционной документации: </w:t>
      </w:r>
    </w:p>
    <w:p w:rsidR="00000000" w:rsidRDefault="00C2003D">
      <w:pPr>
        <w:numPr>
          <w:ilvl w:val="2"/>
          <w:numId w:val="2"/>
        </w:numPr>
        <w:tabs>
          <w:tab w:val="num" w:pos="1843"/>
        </w:tabs>
        <w:ind w:left="1843" w:hanging="567"/>
        <w:rPr>
          <w:rFonts w:eastAsia="Times New Roman"/>
        </w:rPr>
      </w:pPr>
      <w:r>
        <w:rPr>
          <w:rFonts w:eastAsia="Times New Roman"/>
        </w:rPr>
        <w:t xml:space="preserve">Основная заявка: 4330_AC20263 </w:t>
      </w:r>
    </w:p>
    <w:p w:rsidR="00000000" w:rsidRDefault="00C2003D">
      <w:pPr>
        <w:pStyle w:val="a5"/>
        <w:spacing w:before="60" w:beforeAutospacing="0" w:after="0" w:afterAutospacing="0"/>
        <w:ind w:firstLine="1276"/>
        <w:jc w:val="both"/>
        <w:rPr>
          <w:rFonts w:eastAsia="Times New Roman"/>
        </w:rPr>
      </w:pPr>
      <w:r>
        <w:rPr>
          <w:rFonts w:eastAsiaTheme="minorHAnsi"/>
        </w:rPr>
        <w:t>Результаты</w:t>
      </w:r>
      <w:r>
        <w:rPr>
          <w:rFonts w:eastAsia="Times New Roman"/>
        </w:rPr>
        <w:t xml:space="preserve"> голосования членов аукционной комиссии: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>«за» – 4 голоса (Романцов Игорь Анатольевич, Майоров Андрей Андреевич, Игнатов Ал</w:t>
      </w:r>
      <w:r>
        <w:rPr>
          <w:rFonts w:eastAsiaTheme="minorHAnsi"/>
        </w:rPr>
        <w:t xml:space="preserve">ександр Александрович, Немов Виталий Александрович);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«против» – 0 голосов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«воздержался» – 0 голосов </w:t>
      </w:r>
    </w:p>
    <w:p w:rsidR="00000000" w:rsidRDefault="00C2003D">
      <w:pPr>
        <w:numPr>
          <w:ilvl w:val="2"/>
          <w:numId w:val="2"/>
        </w:numPr>
        <w:tabs>
          <w:tab w:val="num" w:pos="1843"/>
        </w:tabs>
        <w:ind w:left="1843" w:hanging="567"/>
        <w:rPr>
          <w:rFonts w:eastAsia="Times New Roman"/>
        </w:rPr>
      </w:pPr>
      <w:r>
        <w:rPr>
          <w:rFonts w:eastAsia="Times New Roman"/>
        </w:rPr>
        <w:t xml:space="preserve">Основная заявка: 6065_AC20263 </w:t>
      </w:r>
    </w:p>
    <w:p w:rsidR="00000000" w:rsidRDefault="00C2003D">
      <w:pPr>
        <w:pStyle w:val="a5"/>
        <w:spacing w:before="60" w:beforeAutospacing="0" w:after="0" w:afterAutospacing="0"/>
        <w:ind w:firstLine="1276"/>
        <w:jc w:val="both"/>
        <w:rPr>
          <w:rFonts w:eastAsiaTheme="minorHAnsi"/>
        </w:rPr>
      </w:pPr>
      <w:r>
        <w:rPr>
          <w:rFonts w:eastAsiaTheme="minorHAnsi"/>
        </w:rPr>
        <w:t>Результаты голосования членов аукционной комиссии: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«за» </w:t>
      </w:r>
      <w:r>
        <w:rPr>
          <w:rFonts w:eastAsiaTheme="minorHAnsi"/>
        </w:rPr>
        <w:t xml:space="preserve">– 4 голоса (Романцов Игорь Анатольевич, Майоров Андрей Андреевич, Игнатов Александр Александрович, Немов Виталий Александрович);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«против» – 0 голосов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«воздержался» – 0 голосов </w:t>
      </w:r>
    </w:p>
    <w:p w:rsidR="00000000" w:rsidRDefault="00C2003D">
      <w:pPr>
        <w:numPr>
          <w:ilvl w:val="2"/>
          <w:numId w:val="2"/>
        </w:numPr>
        <w:tabs>
          <w:tab w:val="num" w:pos="1843"/>
        </w:tabs>
        <w:ind w:left="1843" w:hanging="567"/>
        <w:rPr>
          <w:rFonts w:eastAsia="Times New Roman"/>
        </w:rPr>
      </w:pPr>
      <w:r>
        <w:rPr>
          <w:rFonts w:eastAsia="Times New Roman"/>
        </w:rPr>
        <w:t xml:space="preserve">Основная заявка: 7100_AC20263 </w:t>
      </w:r>
    </w:p>
    <w:p w:rsidR="00000000" w:rsidRDefault="00C2003D">
      <w:pPr>
        <w:pStyle w:val="a5"/>
        <w:spacing w:before="60" w:beforeAutospacing="0" w:after="0" w:afterAutospacing="0"/>
        <w:ind w:firstLine="1276"/>
        <w:jc w:val="both"/>
        <w:rPr>
          <w:rFonts w:eastAsiaTheme="minorHAnsi"/>
        </w:rPr>
      </w:pPr>
      <w:r>
        <w:rPr>
          <w:rFonts w:eastAsiaTheme="minorHAnsi"/>
        </w:rPr>
        <w:t>Результаты голосования членов аукционной комис</w:t>
      </w:r>
      <w:r>
        <w:rPr>
          <w:rFonts w:eastAsiaTheme="minorHAnsi"/>
        </w:rPr>
        <w:t>сии: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«за» – 4 голоса (Романцов Игорь Анатольевич, Майоров Андрей Андреевич, Игнатов Александр Александрович, Немов Виталий Александрович );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«против» – 0 голосов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«воздержался» – 0 голосов </w:t>
      </w:r>
    </w:p>
    <w:p w:rsidR="00000000" w:rsidRDefault="00C2003D">
      <w:pPr>
        <w:pStyle w:val="a5"/>
        <w:numPr>
          <w:ilvl w:val="1"/>
          <w:numId w:val="2"/>
        </w:numPr>
        <w:tabs>
          <w:tab w:val="clear" w:pos="1440"/>
          <w:tab w:val="left" w:pos="1560"/>
        </w:tabs>
        <w:spacing w:before="120" w:beforeAutospacing="0" w:after="0" w:afterAutospacing="0"/>
        <w:ind w:left="0" w:firstLine="993"/>
        <w:jc w:val="both"/>
        <w:rPr>
          <w:rFonts w:eastAsia="Times New Roman"/>
        </w:rPr>
      </w:pPr>
      <w:r>
        <w:t xml:space="preserve">В соответствии с пп. 15.7.6 ЕОСЗ направить </w:t>
      </w:r>
      <w:r>
        <w:rPr>
          <w:rFonts w:eastAsia="Times New Roman"/>
        </w:rPr>
        <w:t>следующим участникам ау</w:t>
      </w:r>
      <w:r>
        <w:rPr>
          <w:rFonts w:eastAsia="Times New Roman"/>
        </w:rPr>
        <w:t>кциона</w:t>
      </w:r>
      <w:r>
        <w:t xml:space="preserve"> запрос о предоставлении подробных технических характеристик навесного оборудования в срок до 16:00 23.05.2014</w:t>
      </w:r>
      <w:r>
        <w:rPr>
          <w:rFonts w:eastAsia="Times New Roman"/>
        </w:rPr>
        <w:t xml:space="preserve">: </w:t>
      </w:r>
    </w:p>
    <w:p w:rsidR="00000000" w:rsidRDefault="00C2003D">
      <w:pPr>
        <w:numPr>
          <w:ilvl w:val="2"/>
          <w:numId w:val="2"/>
        </w:numPr>
        <w:tabs>
          <w:tab w:val="num" w:pos="1843"/>
        </w:tabs>
        <w:ind w:left="1843" w:hanging="567"/>
        <w:rPr>
          <w:rFonts w:eastAsia="Times New Roman"/>
        </w:rPr>
      </w:pPr>
      <w:r>
        <w:rPr>
          <w:rFonts w:eastAsia="Times New Roman"/>
        </w:rPr>
        <w:t xml:space="preserve">Основная заявка: 9398_AC20263 </w:t>
      </w:r>
    </w:p>
    <w:p w:rsidR="00000000" w:rsidRDefault="00C2003D">
      <w:pPr>
        <w:pStyle w:val="a5"/>
        <w:spacing w:before="60" w:beforeAutospacing="0" w:after="0" w:afterAutospacing="0"/>
        <w:ind w:firstLine="1276"/>
        <w:jc w:val="both"/>
        <w:rPr>
          <w:rFonts w:eastAsia="Times New Roman"/>
        </w:rPr>
      </w:pPr>
      <w:r>
        <w:rPr>
          <w:rFonts w:eastAsiaTheme="minorHAnsi"/>
        </w:rPr>
        <w:t>Результаты</w:t>
      </w:r>
      <w:r>
        <w:rPr>
          <w:rFonts w:eastAsia="Times New Roman"/>
        </w:rPr>
        <w:t xml:space="preserve"> голосования членов аукционной комиссии: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>«за» – 4 голоса (Романцов Игорь Анатольевич, Майоров Ан</w:t>
      </w:r>
      <w:r>
        <w:rPr>
          <w:rFonts w:eastAsiaTheme="minorHAnsi"/>
        </w:rPr>
        <w:t xml:space="preserve">дрей Андреевич, Игнатов Александр Александрович, Немов Виталий Александрович);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«против» – 0 голосов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«воздержался» – 0 голосов </w:t>
      </w:r>
    </w:p>
    <w:p w:rsidR="00000000" w:rsidRDefault="00C2003D">
      <w:pPr>
        <w:numPr>
          <w:ilvl w:val="2"/>
          <w:numId w:val="2"/>
        </w:numPr>
        <w:tabs>
          <w:tab w:val="num" w:pos="1843"/>
        </w:tabs>
        <w:ind w:left="1843" w:hanging="567"/>
        <w:rPr>
          <w:rFonts w:eastAsia="Times New Roman"/>
        </w:rPr>
      </w:pPr>
      <w:r>
        <w:rPr>
          <w:rFonts w:eastAsia="Times New Roman"/>
        </w:rPr>
        <w:t>Основная заявка: 3183_AC20263</w:t>
      </w:r>
    </w:p>
    <w:p w:rsidR="00000000" w:rsidRDefault="00C2003D">
      <w:pPr>
        <w:pStyle w:val="a5"/>
        <w:spacing w:before="60" w:beforeAutospacing="0" w:after="0" w:afterAutospacing="0"/>
        <w:ind w:firstLine="1276"/>
        <w:jc w:val="both"/>
        <w:rPr>
          <w:rFonts w:eastAsiaTheme="minorHAnsi"/>
        </w:rPr>
      </w:pPr>
      <w:r>
        <w:rPr>
          <w:rFonts w:eastAsiaTheme="minorHAnsi"/>
        </w:rPr>
        <w:t>Результаты голосования членов аукционной комиссии: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>«за» – 4 голоса (Романцов Игорь Анатольевич, М</w:t>
      </w:r>
      <w:r>
        <w:rPr>
          <w:rFonts w:eastAsiaTheme="minorHAnsi"/>
        </w:rPr>
        <w:t xml:space="preserve">айоров Андрей Андреевич, Игнатов Александр Александрович, Немов Виталий Александрович);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«против» – 0 голосов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«воздержался» – 0 голосов </w:t>
      </w:r>
    </w:p>
    <w:p w:rsidR="00000000" w:rsidRDefault="00C2003D">
      <w:pPr>
        <w:numPr>
          <w:ilvl w:val="2"/>
          <w:numId w:val="2"/>
        </w:numPr>
        <w:tabs>
          <w:tab w:val="num" w:pos="1843"/>
        </w:tabs>
        <w:ind w:left="1843" w:hanging="567"/>
        <w:rPr>
          <w:rFonts w:eastAsia="Times New Roman"/>
        </w:rPr>
      </w:pPr>
      <w:r>
        <w:rPr>
          <w:rFonts w:eastAsia="Times New Roman"/>
        </w:rPr>
        <w:t>Основная заявка: 4083_AC20263</w:t>
      </w:r>
    </w:p>
    <w:p w:rsidR="00000000" w:rsidRDefault="00C2003D">
      <w:pPr>
        <w:pStyle w:val="a5"/>
        <w:spacing w:before="60" w:beforeAutospacing="0" w:after="0" w:afterAutospacing="0"/>
        <w:ind w:firstLine="1276"/>
        <w:jc w:val="both"/>
        <w:rPr>
          <w:rFonts w:eastAsiaTheme="minorHAnsi"/>
        </w:rPr>
      </w:pPr>
      <w:r>
        <w:rPr>
          <w:rFonts w:eastAsiaTheme="minorHAnsi"/>
        </w:rPr>
        <w:t>Результаты голосования членов аукционной комиссии: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lastRenderedPageBreak/>
        <w:t xml:space="preserve">«за» </w:t>
      </w:r>
      <w:r>
        <w:rPr>
          <w:rFonts w:eastAsiaTheme="minorHAnsi"/>
        </w:rPr>
        <w:t xml:space="preserve">– 4 голоса (Романцов Игорь Анатольевич, Майоров Андрей Андреевич, Игнатов Александр Александрович, Немов Виталий Александрович );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«против» – 0 голосов </w:t>
      </w:r>
    </w:p>
    <w:p w:rsidR="00000000" w:rsidRDefault="00C2003D">
      <w:pPr>
        <w:pStyle w:val="a5"/>
        <w:spacing w:before="0" w:beforeAutospacing="0" w:after="0" w:afterAutospacing="0"/>
        <w:ind w:left="3402" w:hanging="1984"/>
        <w:jc w:val="both"/>
        <w:rPr>
          <w:rFonts w:eastAsiaTheme="minorHAnsi"/>
        </w:rPr>
      </w:pPr>
      <w:r>
        <w:rPr>
          <w:rFonts w:eastAsiaTheme="minorHAnsi"/>
        </w:rPr>
        <w:t xml:space="preserve">«воздержался» – 0 голосов </w:t>
      </w:r>
    </w:p>
    <w:p w:rsidR="00000000" w:rsidRDefault="00C2003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19"/>
        <w:gridCol w:w="4670"/>
        <w:gridCol w:w="181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Романцов Игорь Анатольевич</w:t>
            </w:r>
          </w:p>
        </w:tc>
        <w:tc>
          <w:tcPr>
            <w:tcW w:w="2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организации закупок</w:t>
            </w:r>
          </w:p>
        </w:tc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Немов Виталий Александрович </w:t>
            </w:r>
          </w:p>
        </w:tc>
        <w:tc>
          <w:tcPr>
            <w:tcW w:w="2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договорно-правовой работы</w:t>
            </w:r>
          </w:p>
        </w:tc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Игнатов Александр Александрович</w:t>
            </w:r>
          </w:p>
        </w:tc>
        <w:tc>
          <w:tcPr>
            <w:tcW w:w="2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экспертного совета</w:t>
            </w:r>
          </w:p>
        </w:tc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</w:t>
            </w:r>
            <w:r>
              <w:rPr>
                <w:rFonts w:eastAsia="Times New Roman"/>
                <w:b/>
                <w:bCs/>
              </w:rPr>
              <w:t>рь аукционной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Майоров Андрей Андреевич</w:t>
            </w:r>
          </w:p>
        </w:tc>
        <w:tc>
          <w:tcPr>
            <w:tcW w:w="2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организации закупок</w:t>
            </w:r>
          </w:p>
        </w:tc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Врио генерального директора ФГУП «РосРАО»:</w:t>
            </w:r>
          </w:p>
        </w:tc>
      </w:tr>
      <w:tr w:rsidR="00000000">
        <w:trPr>
          <w:trHeight w:val="648"/>
        </w:trPr>
        <w:tc>
          <w:tcPr>
            <w:tcW w:w="40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Брыкин Сергей Николаевич</w:t>
            </w:r>
          </w:p>
        </w:tc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2003D">
            <w:pPr>
              <w:rPr>
                <w:rFonts w:eastAsia="Times New Roman"/>
              </w:rPr>
            </w:pPr>
          </w:p>
        </w:tc>
      </w:tr>
    </w:tbl>
    <w:p w:rsidR="00C2003D" w:rsidRDefault="00C2003D">
      <w:pPr>
        <w:rPr>
          <w:rFonts w:eastAsia="Times New Roman"/>
        </w:rPr>
      </w:pPr>
    </w:p>
    <w:sectPr w:rsidR="00C2003D">
      <w:footerReference w:type="default" r:id="rId10"/>
      <w:pgSz w:w="11906" w:h="16838"/>
      <w:pgMar w:top="1134" w:right="566" w:bottom="1134" w:left="1418" w:header="708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03D" w:rsidRDefault="00C2003D">
      <w:r>
        <w:separator/>
      </w:r>
    </w:p>
  </w:endnote>
  <w:endnote w:type="continuationSeparator" w:id="0">
    <w:p w:rsidR="00C2003D" w:rsidRDefault="00C20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2003D">
    <w:pPr>
      <w:pStyle w:val="aa"/>
      <w:spacing w:after="0"/>
      <w:jc w:val="center"/>
      <w:outlineLvl w:val="0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Протокол № AC20263-1 Рассмотрение первых частей заявок</w:t>
    </w:r>
  </w:p>
  <w:sdt>
    <w:sdtPr>
      <w:rPr>
        <w:sz w:val="20"/>
        <w:szCs w:val="20"/>
      </w:rPr>
      <w:id w:val="-1264831744"/>
      <w:docPartObj>
        <w:docPartGallery w:val="Page Numbers (Top of Page)"/>
        <w:docPartUnique/>
      </w:docPartObj>
    </w:sdtPr>
    <w:sdtEndPr/>
    <w:sdtContent>
      <w:p w:rsidR="00000000" w:rsidRDefault="00C2003D">
        <w:pPr>
          <w:pStyle w:val="a8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 xml:space="preserve">Страница </w:t>
        </w: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C945D1">
          <w:rPr>
            <w:noProof/>
            <w:sz w:val="20"/>
            <w:szCs w:val="20"/>
          </w:rPr>
          <w:t>1</w:t>
        </w:r>
        <w:r>
          <w:rPr>
            <w:sz w:val="20"/>
            <w:szCs w:val="20"/>
          </w:rPr>
          <w:fldChar w:fldCharType="end"/>
        </w:r>
        <w:r>
          <w:rPr>
            <w:sz w:val="20"/>
            <w:szCs w:val="20"/>
          </w:rPr>
          <w:t xml:space="preserve"> из </w:t>
        </w: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NUMPAGES</w:instrText>
        </w:r>
        <w:r>
          <w:rPr>
            <w:sz w:val="20"/>
            <w:szCs w:val="20"/>
          </w:rPr>
          <w:fldChar w:fldCharType="separate"/>
        </w:r>
        <w:r w:rsidR="00C945D1">
          <w:rPr>
            <w:noProof/>
            <w:sz w:val="20"/>
            <w:szCs w:val="20"/>
          </w:rPr>
          <w:t>3</w:t>
        </w:r>
        <w:r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03D" w:rsidRDefault="00C2003D">
      <w:r>
        <w:separator/>
      </w:r>
    </w:p>
  </w:footnote>
  <w:footnote w:type="continuationSeparator" w:id="0">
    <w:p w:rsidR="00C2003D" w:rsidRDefault="00C20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17344D"/>
    <w:multiLevelType w:val="multilevel"/>
    <w:tmpl w:val="A6FA7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945D1"/>
    <w:rsid w:val="00C2003D"/>
    <w:rsid w:val="00C9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989412-AC6A-4CED-B81C-6AB97B4F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1F4D78" w:themeColor="accent1" w:themeShade="7F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ody Text"/>
    <w:basedOn w:val="a"/>
    <w:link w:val="ab"/>
    <w:uiPriority w:val="99"/>
    <w:semiHidden/>
    <w:unhideWhenUsed/>
    <w:pPr>
      <w:keepLines/>
      <w:spacing w:after="160"/>
      <w:jc w:val="both"/>
    </w:pPr>
    <w:rPr>
      <w:rFonts w:ascii="Arial" w:eastAsia="Times New Roman" w:hAnsi="Arial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Pr>
      <w:rFonts w:ascii="Arial" w:hAnsi="Arial" w:cs="Arial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430049422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Камалов Артур Риатович</dc:creator>
  <cp:keywords/>
  <dc:description/>
  <cp:lastModifiedBy>Камалов Артур Риатович</cp:lastModifiedBy>
  <cp:revision>2</cp:revision>
  <dcterms:created xsi:type="dcterms:W3CDTF">2014-05-22T06:46:00Z</dcterms:created>
  <dcterms:modified xsi:type="dcterms:W3CDTF">2014-05-22T06:46:00Z</dcterms:modified>
</cp:coreProperties>
</file>