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B5" w:rsidRPr="00F721B5" w:rsidRDefault="00F721B5" w:rsidP="00F721B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F721B5">
        <w:rPr>
          <w:sz w:val="28"/>
          <w:szCs w:val="28"/>
          <w:lang w:val="ru-RU"/>
        </w:rPr>
        <w:t>Техническое задание</w:t>
      </w:r>
    </w:p>
    <w:p w:rsidR="00F721B5" w:rsidRPr="00AF008D" w:rsidRDefault="00F721B5" w:rsidP="00F721B5">
      <w:pPr>
        <w:rPr>
          <w:lang/>
        </w:rPr>
      </w:pPr>
    </w:p>
    <w:tbl>
      <w:tblPr>
        <w:tblW w:w="0" w:type="auto"/>
        <w:tblInd w:w="-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6662"/>
        <w:gridCol w:w="567"/>
        <w:gridCol w:w="709"/>
      </w:tblGrid>
      <w:tr w:rsidR="00F721B5" w:rsidRPr="00591E08" w:rsidTr="00F721B5">
        <w:tc>
          <w:tcPr>
            <w:tcW w:w="534" w:type="dxa"/>
          </w:tcPr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662" w:type="dxa"/>
          </w:tcPr>
          <w:p w:rsidR="00F721B5" w:rsidRPr="001F20B0" w:rsidRDefault="00F721B5" w:rsidP="00B37A68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их безопасности, требования к функциональным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</w:p>
          <w:p w:rsidR="00F721B5" w:rsidRPr="001F20B0" w:rsidRDefault="00F721B5" w:rsidP="00B37A68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F721B5" w:rsidRPr="00591E08" w:rsidTr="00F721B5">
        <w:tc>
          <w:tcPr>
            <w:tcW w:w="534" w:type="dxa"/>
          </w:tcPr>
          <w:p w:rsidR="00F721B5" w:rsidRPr="00591E08" w:rsidRDefault="00F721B5" w:rsidP="00F721B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1701" w:type="dxa"/>
          </w:tcPr>
          <w:p w:rsidR="00F721B5" w:rsidRDefault="00F721B5" w:rsidP="00B37A68">
            <w:pPr>
              <w:outlineLvl w:val="0"/>
              <w:rPr>
                <w:sz w:val="22"/>
                <w:szCs w:val="22"/>
              </w:rPr>
            </w:pPr>
            <w:bookmarkStart w:id="5" w:name="_Toc389127172"/>
            <w:bookmarkStart w:id="6" w:name="_Toc389211797"/>
            <w:r w:rsidRPr="00301A08">
              <w:rPr>
                <w:sz w:val="22"/>
                <w:szCs w:val="22"/>
              </w:rPr>
              <w:t>Элемент пит</w:t>
            </w:r>
            <w:r w:rsidRPr="00301A08">
              <w:rPr>
                <w:sz w:val="22"/>
                <w:szCs w:val="22"/>
              </w:rPr>
              <w:t>а</w:t>
            </w:r>
            <w:r w:rsidRPr="00301A08">
              <w:rPr>
                <w:sz w:val="22"/>
                <w:szCs w:val="22"/>
              </w:rPr>
              <w:t>ния аккумул</w:t>
            </w:r>
            <w:r w:rsidRPr="00301A08">
              <w:rPr>
                <w:sz w:val="22"/>
                <w:szCs w:val="22"/>
              </w:rPr>
              <w:t>я</w:t>
            </w:r>
            <w:r w:rsidRPr="00301A08">
              <w:rPr>
                <w:sz w:val="22"/>
                <w:szCs w:val="22"/>
              </w:rPr>
              <w:t>торный</w:t>
            </w:r>
            <w:bookmarkEnd w:id="5"/>
            <w:bookmarkEnd w:id="6"/>
            <w:r>
              <w:rPr>
                <w:sz w:val="22"/>
                <w:szCs w:val="22"/>
              </w:rPr>
              <w:t xml:space="preserve"> </w:t>
            </w:r>
          </w:p>
          <w:p w:rsidR="00F721B5" w:rsidRDefault="00F721B5" w:rsidP="00B37A68">
            <w:pPr>
              <w:outlineLvl w:val="0"/>
              <w:rPr>
                <w:sz w:val="22"/>
                <w:szCs w:val="22"/>
              </w:rPr>
            </w:pPr>
          </w:p>
          <w:p w:rsidR="00F721B5" w:rsidRPr="00301A08" w:rsidRDefault="00F721B5" w:rsidP="00B37A68">
            <w:pPr>
              <w:outlineLvl w:val="0"/>
              <w:rPr>
                <w:sz w:val="22"/>
                <w:szCs w:val="22"/>
              </w:rPr>
            </w:pPr>
            <w:bookmarkStart w:id="7" w:name="_Toc389127173"/>
            <w:bookmarkStart w:id="8" w:name="_Toc389211798"/>
            <w:r>
              <w:rPr>
                <w:sz w:val="22"/>
                <w:szCs w:val="22"/>
              </w:rPr>
              <w:t xml:space="preserve">Типа </w:t>
            </w:r>
            <w:r w:rsidRPr="00301A08">
              <w:rPr>
                <w:sz w:val="22"/>
                <w:szCs w:val="22"/>
              </w:rPr>
              <w:t>5НКГ – 10Д или экв</w:t>
            </w:r>
            <w:r w:rsidRPr="00301A08">
              <w:rPr>
                <w:sz w:val="22"/>
                <w:szCs w:val="22"/>
              </w:rPr>
              <w:t>и</w:t>
            </w:r>
            <w:r w:rsidRPr="00301A08">
              <w:rPr>
                <w:sz w:val="22"/>
                <w:szCs w:val="22"/>
              </w:rPr>
              <w:t>валент</w:t>
            </w:r>
            <w:bookmarkEnd w:id="7"/>
            <w:bookmarkEnd w:id="8"/>
          </w:p>
        </w:tc>
        <w:tc>
          <w:tcPr>
            <w:tcW w:w="6662" w:type="dxa"/>
          </w:tcPr>
          <w:p w:rsidR="00F721B5" w:rsidRDefault="00F721B5" w:rsidP="00B37A68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12.2.007.12-88</w:t>
            </w:r>
          </w:p>
          <w:p w:rsidR="00F721B5" w:rsidRDefault="00F721B5" w:rsidP="00B37A68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ГОСТ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 МЭК 60622-2002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  <w:r>
              <w:rPr>
                <w:sz w:val="22"/>
                <w:szCs w:val="22"/>
              </w:rPr>
              <w:t>. 1.3.1, 2.3, 4.7, разд.5</w:t>
            </w:r>
          </w:p>
          <w:p w:rsidR="00F721B5" w:rsidRDefault="00F721B5" w:rsidP="00B37A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A3684">
              <w:rPr>
                <w:sz w:val="22"/>
                <w:szCs w:val="22"/>
              </w:rPr>
              <w:t>спользуются в различной аппаратуре как замена стандартного гальванического элемента, особенно, если аппаратура потребл</w:t>
            </w:r>
            <w:r w:rsidRPr="009A3684">
              <w:rPr>
                <w:sz w:val="22"/>
                <w:szCs w:val="22"/>
              </w:rPr>
              <w:t>я</w:t>
            </w:r>
            <w:r w:rsidRPr="009A3684">
              <w:rPr>
                <w:sz w:val="22"/>
                <w:szCs w:val="22"/>
              </w:rPr>
              <w:t xml:space="preserve">ет большой ток. </w:t>
            </w:r>
          </w:p>
          <w:p w:rsidR="00F721B5" w:rsidRDefault="00F721B5" w:rsidP="00B37A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Электрическая система аккумулятора – никель-кадмиевая</w:t>
            </w:r>
          </w:p>
          <w:p w:rsidR="00F721B5" w:rsidRDefault="00F721B5" w:rsidP="00B37A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Герметичный</w:t>
            </w:r>
          </w:p>
          <w:p w:rsidR="00F721B5" w:rsidRDefault="00F721B5" w:rsidP="00B37A6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Предназначен</w:t>
            </w:r>
            <w:proofErr w:type="gramEnd"/>
            <w:r>
              <w:rPr>
                <w:sz w:val="22"/>
                <w:szCs w:val="22"/>
              </w:rPr>
              <w:t xml:space="preserve"> для работы на средних и коротких режимах разряда</w:t>
            </w:r>
          </w:p>
          <w:p w:rsidR="00F721B5" w:rsidRDefault="00F721B5" w:rsidP="00B37A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последовательно соединенных аккумуляторов в батарее – 5</w:t>
            </w:r>
          </w:p>
          <w:p w:rsidR="00F721B5" w:rsidRPr="008D5C56" w:rsidRDefault="00F721B5" w:rsidP="00B37A68">
            <w:pPr>
              <w:pStyle w:val="a4"/>
              <w:spacing w:after="0"/>
              <w:rPr>
                <w:b/>
                <w:sz w:val="22"/>
                <w:szCs w:val="22"/>
                <w:u w:val="single"/>
              </w:rPr>
            </w:pPr>
            <w:r w:rsidRPr="008D5C56">
              <w:rPr>
                <w:b/>
                <w:sz w:val="22"/>
                <w:szCs w:val="22"/>
                <w:u w:val="single"/>
              </w:rPr>
              <w:t xml:space="preserve">Конструкция </w:t>
            </w:r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 xml:space="preserve">Аккумуляторы состоят из блоков положительных и отрицательных электродов, помещенных в стальной бак. Отрицательный вывод аккумуляторов выведен на бак, а положительный – на </w:t>
            </w:r>
            <w:proofErr w:type="spellStart"/>
            <w:r w:rsidRPr="008D5C56">
              <w:rPr>
                <w:sz w:val="22"/>
                <w:szCs w:val="22"/>
              </w:rPr>
              <w:t>борн</w:t>
            </w:r>
            <w:proofErr w:type="spellEnd"/>
            <w:r w:rsidRPr="008D5C56">
              <w:rPr>
                <w:sz w:val="22"/>
                <w:szCs w:val="22"/>
              </w:rPr>
              <w:t xml:space="preserve">, изолированный от бака. </w:t>
            </w:r>
            <w:proofErr w:type="gramStart"/>
            <w:r w:rsidRPr="008D5C56">
              <w:rPr>
                <w:sz w:val="22"/>
                <w:szCs w:val="22"/>
              </w:rPr>
              <w:t>Бак и крышка аккумулятора выполнены из нержавеющей стали, в декорати</w:t>
            </w:r>
            <w:r w:rsidRPr="008D5C56">
              <w:rPr>
                <w:sz w:val="22"/>
                <w:szCs w:val="22"/>
              </w:rPr>
              <w:t>в</w:t>
            </w:r>
            <w:r w:rsidRPr="008D5C56">
              <w:rPr>
                <w:sz w:val="22"/>
                <w:szCs w:val="22"/>
              </w:rPr>
              <w:t>ных целях покрыты эпоксидной эмалью.</w:t>
            </w:r>
            <w:proofErr w:type="gramEnd"/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>В аккумуляторах применены положительные электроды металлокерамической конструкции и отрицательные электроды прессованной конструкции. Сепаратором является п</w:t>
            </w:r>
            <w:r w:rsidRPr="008D5C56">
              <w:rPr>
                <w:sz w:val="22"/>
                <w:szCs w:val="22"/>
              </w:rPr>
              <w:t>о</w:t>
            </w:r>
            <w:r w:rsidRPr="008D5C56">
              <w:rPr>
                <w:sz w:val="22"/>
                <w:szCs w:val="22"/>
              </w:rPr>
              <w:t>липропиленовый волокнистый материал.</w:t>
            </w:r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 xml:space="preserve">Активным веществом положительного электрода является гидрат закиси никеля </w:t>
            </w:r>
            <w:r w:rsidRPr="008D5C56">
              <w:rPr>
                <w:sz w:val="22"/>
                <w:szCs w:val="22"/>
                <w:lang w:val="en-US"/>
              </w:rPr>
              <w:t>Ni</w:t>
            </w:r>
            <w:r w:rsidRPr="008D5C56">
              <w:rPr>
                <w:sz w:val="22"/>
                <w:szCs w:val="22"/>
              </w:rPr>
              <w:t>(</w:t>
            </w:r>
            <w:r w:rsidRPr="008D5C56">
              <w:rPr>
                <w:sz w:val="22"/>
                <w:szCs w:val="22"/>
                <w:lang w:val="en-US"/>
              </w:rPr>
              <w:t>OH</w:t>
            </w:r>
            <w:r w:rsidRPr="008D5C56">
              <w:rPr>
                <w:sz w:val="22"/>
                <w:szCs w:val="22"/>
              </w:rPr>
              <w:t>)</w:t>
            </w:r>
            <w:r w:rsidRPr="008D5C56">
              <w:rPr>
                <w:sz w:val="22"/>
                <w:szCs w:val="22"/>
                <w:vertAlign w:val="subscript"/>
              </w:rPr>
              <w:t>2</w:t>
            </w:r>
            <w:r w:rsidRPr="008D5C56">
              <w:rPr>
                <w:sz w:val="22"/>
                <w:szCs w:val="22"/>
              </w:rPr>
              <w:t xml:space="preserve">, а отрицательного – гидрат окиси кадмия </w:t>
            </w:r>
            <w:proofErr w:type="spellStart"/>
            <w:r w:rsidRPr="008D5C56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8D5C56">
              <w:rPr>
                <w:sz w:val="22"/>
                <w:szCs w:val="22"/>
              </w:rPr>
              <w:t>(</w:t>
            </w:r>
            <w:r w:rsidRPr="008D5C56">
              <w:rPr>
                <w:sz w:val="22"/>
                <w:szCs w:val="22"/>
                <w:lang w:val="en-US"/>
              </w:rPr>
              <w:t>OH</w:t>
            </w:r>
            <w:r w:rsidRPr="008D5C56">
              <w:rPr>
                <w:sz w:val="22"/>
                <w:szCs w:val="22"/>
              </w:rPr>
              <w:t>)</w:t>
            </w:r>
            <w:r w:rsidRPr="008D5C56">
              <w:rPr>
                <w:sz w:val="22"/>
                <w:szCs w:val="22"/>
                <w:vertAlign w:val="subscript"/>
              </w:rPr>
              <w:t>2</w:t>
            </w:r>
            <w:r w:rsidRPr="008D5C56">
              <w:rPr>
                <w:sz w:val="22"/>
                <w:szCs w:val="22"/>
              </w:rPr>
              <w:t xml:space="preserve">. </w:t>
            </w:r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>В качестве электролита применяется раствор калия гидрата окиси технического плотностью 1,26 г/см</w:t>
            </w:r>
            <w:r w:rsidRPr="008D5C56">
              <w:rPr>
                <w:sz w:val="22"/>
                <w:szCs w:val="22"/>
                <w:vertAlign w:val="superscript"/>
              </w:rPr>
              <w:t xml:space="preserve">3 </w:t>
            </w:r>
            <w:r w:rsidRPr="008D5C56">
              <w:rPr>
                <w:sz w:val="22"/>
                <w:szCs w:val="22"/>
              </w:rPr>
              <w:t xml:space="preserve"> для НКГ-10Д  и 1,22 г/см</w:t>
            </w:r>
            <w:r w:rsidRPr="008D5C56">
              <w:rPr>
                <w:sz w:val="22"/>
                <w:szCs w:val="22"/>
                <w:vertAlign w:val="superscript"/>
              </w:rPr>
              <w:t>3</w:t>
            </w:r>
            <w:r w:rsidRPr="008D5C56">
              <w:rPr>
                <w:sz w:val="22"/>
                <w:szCs w:val="22"/>
              </w:rPr>
              <w:t xml:space="preserve"> для </w:t>
            </w:r>
            <w:r w:rsidRPr="008D5C56">
              <w:rPr>
                <w:sz w:val="22"/>
                <w:szCs w:val="22"/>
                <w:lang w:val="en-US"/>
              </w:rPr>
              <w:t>KCSL</w:t>
            </w:r>
            <w:r w:rsidRPr="008D5C56">
              <w:rPr>
                <w:sz w:val="22"/>
                <w:szCs w:val="22"/>
              </w:rPr>
              <w:t>-13 с добавкой лития гидроокиси. Донное пространство аккумулятора заполнено активным у</w:t>
            </w:r>
            <w:r w:rsidRPr="008D5C56">
              <w:rPr>
                <w:sz w:val="22"/>
                <w:szCs w:val="22"/>
              </w:rPr>
              <w:t>г</w:t>
            </w:r>
            <w:r w:rsidRPr="008D5C56">
              <w:rPr>
                <w:sz w:val="22"/>
                <w:szCs w:val="22"/>
              </w:rPr>
              <w:t>лем, контактирующим через корпус с блоком отрицательных электродов, что способствует улучшению газопоглощения и снижению давления в аккумуляторе при заряде.</w:t>
            </w:r>
          </w:p>
          <w:p w:rsidR="00F721B5" w:rsidRPr="008D5C56" w:rsidRDefault="00F721B5" w:rsidP="00B37A68">
            <w:pPr>
              <w:pStyle w:val="a4"/>
              <w:spacing w:after="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ab/>
              <w:t>Батарея состоит из последовательно соединенных м</w:t>
            </w:r>
            <w:r w:rsidRPr="008D5C56">
              <w:rPr>
                <w:sz w:val="22"/>
                <w:szCs w:val="22"/>
              </w:rPr>
              <w:t>е</w:t>
            </w:r>
            <w:r w:rsidRPr="008D5C56">
              <w:rPr>
                <w:sz w:val="22"/>
                <w:szCs w:val="22"/>
              </w:rPr>
              <w:t>жду собой стальными перемычками аккумуляторов.</w:t>
            </w:r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>Для изоляции аккумуляторов друг от друга применены в</w:t>
            </w:r>
            <w:r w:rsidRPr="008D5C56">
              <w:rPr>
                <w:sz w:val="22"/>
                <w:szCs w:val="22"/>
              </w:rPr>
              <w:t>и</w:t>
            </w:r>
            <w:r w:rsidRPr="008D5C56">
              <w:rPr>
                <w:sz w:val="22"/>
                <w:szCs w:val="22"/>
              </w:rPr>
              <w:t xml:space="preserve">нипластовые прокладки. </w:t>
            </w:r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>Батареи обернуты липкой полиэтиленовой лентой, к</w:t>
            </w:r>
            <w:r w:rsidRPr="008D5C56">
              <w:rPr>
                <w:sz w:val="22"/>
                <w:szCs w:val="22"/>
              </w:rPr>
              <w:t>о</w:t>
            </w:r>
            <w:r w:rsidRPr="008D5C56">
              <w:rPr>
                <w:sz w:val="22"/>
                <w:szCs w:val="22"/>
              </w:rPr>
              <w:t>торая фиксирует аккумуляторы относительно друг друга до установки батареи в светильник.</w:t>
            </w:r>
          </w:p>
          <w:p w:rsidR="00F721B5" w:rsidRPr="008D5C56" w:rsidRDefault="00F721B5" w:rsidP="00B37A68">
            <w:pPr>
              <w:pStyle w:val="a4"/>
              <w:spacing w:after="0"/>
              <w:ind w:firstLine="720"/>
              <w:rPr>
                <w:sz w:val="22"/>
                <w:szCs w:val="22"/>
              </w:rPr>
            </w:pPr>
            <w:r w:rsidRPr="008D5C56">
              <w:rPr>
                <w:sz w:val="22"/>
                <w:szCs w:val="22"/>
              </w:rPr>
              <w:t>Батареи при работе и хранении не выделяют газ и электролит, работоспособны в любом положении в простра</w:t>
            </w:r>
            <w:r w:rsidRPr="008D5C56">
              <w:rPr>
                <w:sz w:val="22"/>
                <w:szCs w:val="22"/>
              </w:rPr>
              <w:t>н</w:t>
            </w:r>
            <w:r w:rsidRPr="008D5C56">
              <w:rPr>
                <w:sz w:val="22"/>
                <w:szCs w:val="22"/>
              </w:rPr>
              <w:t>стве.</w:t>
            </w:r>
          </w:p>
          <w:p w:rsidR="00F721B5" w:rsidRPr="006D4367" w:rsidRDefault="00F721B5" w:rsidP="00B37A68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F721B5" w:rsidRPr="009A3684" w:rsidRDefault="00F721B5" w:rsidP="00B37A68">
            <w:pPr>
              <w:rPr>
                <w:color w:val="000000"/>
                <w:sz w:val="22"/>
                <w:szCs w:val="22"/>
              </w:rPr>
            </w:pPr>
            <w:r w:rsidRPr="009523CA">
              <w:rPr>
                <w:sz w:val="22"/>
                <w:szCs w:val="22"/>
              </w:rPr>
              <w:t>Номинальное напряжение, В</w:t>
            </w:r>
            <w:r w:rsidRPr="009A3684">
              <w:rPr>
                <w:color w:val="000000"/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6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</w:t>
            </w:r>
            <w:r w:rsidRPr="009A3684">
              <w:rPr>
                <w:color w:val="000000"/>
                <w:sz w:val="22"/>
                <w:szCs w:val="22"/>
              </w:rPr>
              <w:t>;</w:t>
            </w:r>
            <w:proofErr w:type="gramEnd"/>
          </w:p>
          <w:p w:rsidR="00F721B5" w:rsidRPr="009523CA" w:rsidRDefault="00F721B5" w:rsidP="00B37A68">
            <w:pPr>
              <w:rPr>
                <w:color w:val="000000"/>
                <w:sz w:val="22"/>
                <w:szCs w:val="22"/>
              </w:rPr>
            </w:pPr>
            <w:r w:rsidRPr="009523CA">
              <w:rPr>
                <w:sz w:val="22"/>
                <w:szCs w:val="22"/>
              </w:rPr>
              <w:t>Номинальная емкость, А.ч.</w:t>
            </w:r>
            <w:r w:rsidRPr="009523CA">
              <w:rPr>
                <w:color w:val="000000"/>
                <w:sz w:val="22"/>
                <w:szCs w:val="22"/>
              </w:rPr>
              <w:t xml:space="preserve">: 10 </w:t>
            </w:r>
          </w:p>
          <w:p w:rsidR="00F721B5" w:rsidRDefault="00F721B5" w:rsidP="00B37A68">
            <w:pPr>
              <w:rPr>
                <w:sz w:val="22"/>
                <w:szCs w:val="22"/>
              </w:rPr>
            </w:pPr>
            <w:proofErr w:type="spellStart"/>
            <w:r w:rsidRPr="00063ACE">
              <w:rPr>
                <w:sz w:val="22"/>
                <w:szCs w:val="22"/>
              </w:rPr>
              <w:t>Подзаряд</w:t>
            </w:r>
            <w:proofErr w:type="spellEnd"/>
            <w:r w:rsidRPr="00063ACE">
              <w:rPr>
                <w:sz w:val="22"/>
                <w:szCs w:val="22"/>
              </w:rPr>
              <w:t xml:space="preserve"> током: 0,04±0,01</w:t>
            </w:r>
            <w:proofErr w:type="gramStart"/>
            <w:r w:rsidRPr="00063ACE"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;</w:t>
            </w:r>
          </w:p>
          <w:p w:rsidR="00F721B5" w:rsidRPr="00921C0F" w:rsidRDefault="00F721B5" w:rsidP="00B37A68">
            <w:pPr>
              <w:rPr>
                <w:color w:val="000000"/>
                <w:sz w:val="22"/>
                <w:szCs w:val="22"/>
                <w:u w:val="single"/>
              </w:rPr>
            </w:pPr>
            <w:r w:rsidRPr="00921C0F">
              <w:rPr>
                <w:color w:val="000000"/>
                <w:sz w:val="22"/>
                <w:szCs w:val="22"/>
                <w:u w:val="single"/>
              </w:rPr>
              <w:t>Масса</w:t>
            </w:r>
            <w:r w:rsidRPr="009A3684">
              <w:rPr>
                <w:color w:val="000000"/>
                <w:sz w:val="22"/>
                <w:szCs w:val="22"/>
              </w:rPr>
              <w:t>: 3 кг;</w:t>
            </w:r>
          </w:p>
          <w:p w:rsidR="00F721B5" w:rsidRDefault="00F721B5" w:rsidP="00B37A68">
            <w:pPr>
              <w:rPr>
                <w:color w:val="000000"/>
                <w:sz w:val="22"/>
                <w:szCs w:val="22"/>
              </w:rPr>
            </w:pPr>
            <w:r w:rsidRPr="00921C0F">
              <w:rPr>
                <w:sz w:val="22"/>
                <w:szCs w:val="22"/>
                <w:u w:val="single"/>
              </w:rPr>
              <w:t xml:space="preserve">Габаритные размеры, </w:t>
            </w:r>
            <w:proofErr w:type="spellStart"/>
            <w:r w:rsidRPr="00921C0F">
              <w:rPr>
                <w:sz w:val="22"/>
                <w:szCs w:val="22"/>
                <w:u w:val="single"/>
                <w:lang w:val="en-US"/>
              </w:rPr>
              <w:t>LxBxH</w:t>
            </w:r>
            <w:proofErr w:type="spellEnd"/>
            <w:r w:rsidRPr="00921C0F">
              <w:rPr>
                <w:sz w:val="22"/>
                <w:szCs w:val="22"/>
                <w:u w:val="single"/>
              </w:rPr>
              <w:t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F721B5" w:rsidRDefault="00F721B5" w:rsidP="00B37A6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</w:t>
            </w:r>
            <w:r w:rsidRPr="009A3684">
              <w:rPr>
                <w:color w:val="000000"/>
                <w:sz w:val="22"/>
                <w:szCs w:val="22"/>
              </w:rPr>
              <w:t>Длина: 154 мм;</w:t>
            </w:r>
          </w:p>
          <w:p w:rsidR="00F721B5" w:rsidRPr="009A3684" w:rsidRDefault="00F721B5" w:rsidP="00B37A6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</w:t>
            </w:r>
            <w:r w:rsidRPr="009A3684">
              <w:rPr>
                <w:color w:val="000000"/>
                <w:sz w:val="22"/>
                <w:szCs w:val="22"/>
              </w:rPr>
              <w:t>Ширина: 47 мм;</w:t>
            </w:r>
          </w:p>
          <w:p w:rsidR="00F721B5" w:rsidRDefault="00F721B5" w:rsidP="00B37A6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 </w:t>
            </w:r>
            <w:r w:rsidRPr="009A3684">
              <w:rPr>
                <w:color w:val="000000"/>
                <w:sz w:val="22"/>
                <w:szCs w:val="22"/>
              </w:rPr>
              <w:t>Высота: 165,5 мм;</w:t>
            </w:r>
          </w:p>
          <w:p w:rsidR="00F721B5" w:rsidRDefault="00F721B5" w:rsidP="00B37A68">
            <w:pPr>
              <w:rPr>
                <w:sz w:val="22"/>
                <w:szCs w:val="22"/>
              </w:rPr>
            </w:pPr>
            <w:r w:rsidRPr="00921C0F">
              <w:rPr>
                <w:sz w:val="22"/>
                <w:szCs w:val="22"/>
                <w:u w:val="single"/>
              </w:rPr>
              <w:t>Режим заряда:</w:t>
            </w:r>
            <w:r w:rsidRPr="00921C0F">
              <w:rPr>
                <w:sz w:val="22"/>
                <w:szCs w:val="22"/>
              </w:rPr>
              <w:t xml:space="preserve"> </w:t>
            </w:r>
          </w:p>
          <w:p w:rsidR="00F721B5" w:rsidRPr="00921C0F" w:rsidRDefault="00F721B5" w:rsidP="00B37A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921C0F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ок</w:t>
            </w:r>
            <w:r w:rsidRPr="00921C0F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921C0F">
              <w:rPr>
                <w:sz w:val="22"/>
                <w:szCs w:val="22"/>
              </w:rPr>
              <w:t>1</w:t>
            </w:r>
            <w:proofErr w:type="gramStart"/>
            <w:r w:rsidRPr="00921C0F">
              <w:rPr>
                <w:sz w:val="22"/>
                <w:szCs w:val="22"/>
              </w:rPr>
              <w:t xml:space="preserve"> А</w:t>
            </w:r>
            <w:proofErr w:type="gramEnd"/>
            <w:r w:rsidRPr="00921C0F">
              <w:rPr>
                <w:sz w:val="22"/>
                <w:szCs w:val="22"/>
              </w:rPr>
              <w:t>,</w:t>
            </w:r>
          </w:p>
          <w:p w:rsidR="00F721B5" w:rsidRDefault="00F721B5" w:rsidP="00B37A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921C0F">
              <w:rPr>
                <w:sz w:val="22"/>
                <w:szCs w:val="22"/>
              </w:rPr>
              <w:t>Продолжительность: 15</w:t>
            </w:r>
            <w:r>
              <w:rPr>
                <w:sz w:val="22"/>
                <w:szCs w:val="22"/>
              </w:rPr>
              <w:t xml:space="preserve"> ч</w:t>
            </w:r>
            <w:r w:rsidRPr="00921C0F">
              <w:rPr>
                <w:sz w:val="22"/>
                <w:szCs w:val="22"/>
              </w:rPr>
              <w:t>;</w:t>
            </w:r>
          </w:p>
          <w:p w:rsidR="00F721B5" w:rsidRPr="00D91CB6" w:rsidRDefault="00F721B5" w:rsidP="00B37A68">
            <w:pPr>
              <w:rPr>
                <w:sz w:val="22"/>
                <w:szCs w:val="22"/>
              </w:rPr>
            </w:pPr>
            <w:r w:rsidRPr="00D91CB6">
              <w:rPr>
                <w:sz w:val="22"/>
                <w:szCs w:val="22"/>
                <w:u w:val="single"/>
              </w:rPr>
              <w:t>Режим разряда:</w:t>
            </w:r>
            <w:r w:rsidRPr="00D91CB6">
              <w:rPr>
                <w:sz w:val="22"/>
                <w:szCs w:val="22"/>
              </w:rPr>
              <w:t xml:space="preserve"> </w:t>
            </w:r>
          </w:p>
          <w:p w:rsidR="00F721B5" w:rsidRPr="00921C0F" w:rsidRDefault="00F721B5" w:rsidP="00B37A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921C0F">
              <w:rPr>
                <w:sz w:val="22"/>
                <w:szCs w:val="22"/>
              </w:rPr>
              <w:t>Ток:</w:t>
            </w:r>
            <w:r>
              <w:rPr>
                <w:sz w:val="22"/>
                <w:szCs w:val="22"/>
              </w:rPr>
              <w:t xml:space="preserve"> 3,3</w:t>
            </w:r>
            <w:proofErr w:type="gramStart"/>
            <w:r w:rsidRPr="00921C0F"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F721B5" w:rsidRDefault="00F721B5" w:rsidP="00B37A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921C0F">
              <w:rPr>
                <w:sz w:val="22"/>
                <w:szCs w:val="22"/>
              </w:rPr>
              <w:t>Продолжительность</w:t>
            </w:r>
            <w:r>
              <w:rPr>
                <w:sz w:val="22"/>
                <w:szCs w:val="22"/>
              </w:rPr>
              <w:t xml:space="preserve">: </w:t>
            </w:r>
            <w:r w:rsidRPr="00921C0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921C0F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,</w:t>
            </w:r>
          </w:p>
          <w:p w:rsidR="00F721B5" w:rsidRDefault="00F721B5" w:rsidP="00B37A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D91CB6">
              <w:rPr>
                <w:sz w:val="22"/>
                <w:szCs w:val="22"/>
              </w:rPr>
              <w:t>Конечное напряжение: 5</w:t>
            </w:r>
            <w:proofErr w:type="gramStart"/>
            <w:r w:rsidRPr="00D91CB6"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;</w:t>
            </w:r>
          </w:p>
          <w:p w:rsidR="00F721B5" w:rsidRPr="00D91CB6" w:rsidRDefault="00F721B5" w:rsidP="00B37A68">
            <w:pPr>
              <w:rPr>
                <w:sz w:val="22"/>
                <w:szCs w:val="22"/>
              </w:rPr>
            </w:pPr>
            <w:r w:rsidRPr="00D91CB6">
              <w:rPr>
                <w:sz w:val="22"/>
                <w:szCs w:val="22"/>
              </w:rPr>
              <w:t>Емкость после 28 суток хранения в заряженном состоянии</w:t>
            </w:r>
            <w:r>
              <w:rPr>
                <w:sz w:val="22"/>
                <w:szCs w:val="22"/>
              </w:rPr>
              <w:t xml:space="preserve"> </w:t>
            </w:r>
            <w:r w:rsidRPr="00D91CB6">
              <w:rPr>
                <w:sz w:val="22"/>
                <w:szCs w:val="22"/>
              </w:rPr>
              <w:t>А.ч.</w:t>
            </w:r>
            <w:r>
              <w:rPr>
                <w:sz w:val="22"/>
                <w:szCs w:val="22"/>
              </w:rPr>
              <w:t>: 6,5;</w:t>
            </w:r>
            <w:r w:rsidRPr="00D91CB6">
              <w:rPr>
                <w:sz w:val="22"/>
                <w:szCs w:val="22"/>
              </w:rPr>
              <w:t xml:space="preserve">    </w:t>
            </w:r>
          </w:p>
          <w:p w:rsidR="00F721B5" w:rsidRDefault="00F721B5" w:rsidP="00B37A68">
            <w:pPr>
              <w:rPr>
                <w:color w:val="000000"/>
                <w:sz w:val="22"/>
                <w:szCs w:val="22"/>
              </w:rPr>
            </w:pPr>
            <w:r w:rsidRPr="00D91CB6">
              <w:rPr>
                <w:color w:val="000000"/>
                <w:sz w:val="22"/>
                <w:szCs w:val="22"/>
                <w:u w:val="single"/>
              </w:rPr>
              <w:t>Рабочая температура</w:t>
            </w:r>
            <w:r>
              <w:rPr>
                <w:color w:val="000000"/>
                <w:sz w:val="22"/>
                <w:szCs w:val="22"/>
              </w:rPr>
              <w:t>:</w:t>
            </w:r>
            <w:r w:rsidRPr="009A3684">
              <w:rPr>
                <w:color w:val="000000"/>
                <w:sz w:val="22"/>
                <w:szCs w:val="22"/>
              </w:rPr>
              <w:t xml:space="preserve"> от +1</w:t>
            </w:r>
            <w:proofErr w:type="gramStart"/>
            <w:r>
              <w:rPr>
                <w:color w:val="000000"/>
                <w:sz w:val="22"/>
                <w:szCs w:val="22"/>
              </w:rPr>
              <w:t>˚С</w:t>
            </w:r>
            <w:proofErr w:type="gramEnd"/>
            <w:r w:rsidRPr="009A3684">
              <w:rPr>
                <w:color w:val="000000"/>
                <w:sz w:val="22"/>
                <w:szCs w:val="22"/>
              </w:rPr>
              <w:t xml:space="preserve"> до +45</w:t>
            </w:r>
            <w:r>
              <w:rPr>
                <w:color w:val="000000"/>
                <w:sz w:val="22"/>
                <w:szCs w:val="22"/>
              </w:rPr>
              <w:t>˚С.</w:t>
            </w:r>
          </w:p>
          <w:p w:rsidR="00F721B5" w:rsidRDefault="00F721B5" w:rsidP="00B37A68">
            <w:pPr>
              <w:tabs>
                <w:tab w:val="left" w:pos="3240"/>
                <w:tab w:val="left" w:pos="6120"/>
              </w:tabs>
            </w:pPr>
          </w:p>
          <w:p w:rsidR="00F721B5" w:rsidRPr="00D91CB6" w:rsidRDefault="00F721B5" w:rsidP="00B37A68">
            <w:pPr>
              <w:pStyle w:val="a4"/>
              <w:spacing w:line="240" w:lineRule="atLeast"/>
              <w:rPr>
                <w:sz w:val="22"/>
                <w:szCs w:val="22"/>
              </w:rPr>
            </w:pPr>
            <w:r w:rsidRPr="00D91CB6">
              <w:rPr>
                <w:noProof/>
                <w:sz w:val="22"/>
                <w:szCs w:val="22"/>
              </w:rPr>
              <w:t>Гарантийный</w:t>
            </w:r>
            <w:r w:rsidRPr="00D91CB6">
              <w:rPr>
                <w:sz w:val="22"/>
                <w:szCs w:val="22"/>
              </w:rPr>
              <w:t xml:space="preserve"> срок эксплуатации батарей в режиме постоя</w:t>
            </w:r>
            <w:r w:rsidRPr="00D91CB6">
              <w:rPr>
                <w:sz w:val="22"/>
                <w:szCs w:val="22"/>
              </w:rPr>
              <w:t>н</w:t>
            </w:r>
            <w:r w:rsidRPr="00D91CB6">
              <w:rPr>
                <w:sz w:val="22"/>
                <w:szCs w:val="22"/>
              </w:rPr>
              <w:t xml:space="preserve">ного  </w:t>
            </w:r>
            <w:proofErr w:type="spellStart"/>
            <w:r w:rsidRPr="00D91CB6">
              <w:rPr>
                <w:sz w:val="22"/>
                <w:szCs w:val="22"/>
              </w:rPr>
              <w:t>подзаряда</w:t>
            </w:r>
            <w:proofErr w:type="spellEnd"/>
            <w:r w:rsidRPr="00D91CB6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D91CB6">
              <w:rPr>
                <w:sz w:val="22"/>
                <w:szCs w:val="22"/>
              </w:rPr>
              <w:t>не менее 7 лет со дня ввода в эксплуатацию</w:t>
            </w:r>
            <w:r>
              <w:rPr>
                <w:sz w:val="22"/>
                <w:szCs w:val="22"/>
              </w:rPr>
              <w:t>.</w:t>
            </w:r>
          </w:p>
          <w:p w:rsidR="00F721B5" w:rsidRPr="00D91CB6" w:rsidRDefault="00F721B5" w:rsidP="00B37A68">
            <w:pPr>
              <w:rPr>
                <w:sz w:val="22"/>
                <w:szCs w:val="22"/>
              </w:rPr>
            </w:pPr>
            <w:r w:rsidRPr="00D91CB6">
              <w:rPr>
                <w:sz w:val="22"/>
                <w:szCs w:val="22"/>
              </w:rPr>
              <w:t>Гарантийный срок хранения батарей в разряженном состо</w:t>
            </w:r>
            <w:r w:rsidRPr="00D91CB6">
              <w:rPr>
                <w:sz w:val="22"/>
                <w:szCs w:val="22"/>
              </w:rPr>
              <w:t>я</w:t>
            </w:r>
            <w:r w:rsidRPr="00D91CB6">
              <w:rPr>
                <w:sz w:val="22"/>
                <w:szCs w:val="22"/>
              </w:rPr>
              <w:t>нии – не менее 2 лет со дня изготовления.</w:t>
            </w:r>
          </w:p>
        </w:tc>
        <w:tc>
          <w:tcPr>
            <w:tcW w:w="567" w:type="dxa"/>
          </w:tcPr>
          <w:p w:rsidR="00F721B5" w:rsidRPr="006D4367" w:rsidRDefault="00F721B5" w:rsidP="00B37A68">
            <w:pPr>
              <w:jc w:val="center"/>
              <w:outlineLvl w:val="0"/>
              <w:rPr>
                <w:sz w:val="22"/>
                <w:szCs w:val="22"/>
              </w:rPr>
            </w:pPr>
            <w:bookmarkStart w:id="9" w:name="_Toc384393778"/>
            <w:bookmarkStart w:id="10" w:name="_Toc384393885"/>
            <w:bookmarkStart w:id="11" w:name="_Toc388366368"/>
            <w:bookmarkStart w:id="12" w:name="_Toc389127174"/>
            <w:bookmarkStart w:id="13" w:name="_Toc389211799"/>
            <w:r w:rsidRPr="006D4367">
              <w:rPr>
                <w:sz w:val="22"/>
                <w:szCs w:val="22"/>
              </w:rPr>
              <w:lastRenderedPageBreak/>
              <w:t>шт.</w:t>
            </w:r>
            <w:bookmarkEnd w:id="9"/>
            <w:bookmarkEnd w:id="10"/>
            <w:bookmarkEnd w:id="11"/>
            <w:bookmarkEnd w:id="12"/>
            <w:bookmarkEnd w:id="13"/>
          </w:p>
        </w:tc>
        <w:tc>
          <w:tcPr>
            <w:tcW w:w="709" w:type="dxa"/>
          </w:tcPr>
          <w:p w:rsidR="00F721B5" w:rsidRPr="006D4367" w:rsidRDefault="00F721B5" w:rsidP="00B37A68">
            <w:pPr>
              <w:jc w:val="center"/>
              <w:outlineLvl w:val="0"/>
              <w:rPr>
                <w:sz w:val="22"/>
                <w:szCs w:val="22"/>
              </w:rPr>
            </w:pPr>
            <w:bookmarkStart w:id="14" w:name="_Toc389127175"/>
            <w:bookmarkStart w:id="15" w:name="_Toc389211800"/>
            <w:r>
              <w:rPr>
                <w:sz w:val="22"/>
                <w:szCs w:val="22"/>
              </w:rPr>
              <w:t>130</w:t>
            </w:r>
            <w:bookmarkEnd w:id="14"/>
            <w:bookmarkEnd w:id="15"/>
          </w:p>
        </w:tc>
      </w:tr>
    </w:tbl>
    <w:p w:rsidR="00F721B5" w:rsidRDefault="00F721B5" w:rsidP="00F721B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  <w:sz w:val="22"/>
          <w:szCs w:val="22"/>
          <w:lang w:val="ru-RU"/>
        </w:rPr>
      </w:pPr>
      <w:bookmarkStart w:id="16" w:name="_Toc384393780"/>
      <w:bookmarkStart w:id="17" w:name="_Toc384393887"/>
      <w:bookmarkStart w:id="18" w:name="_Toc384393786"/>
      <w:bookmarkStart w:id="19" w:name="_Toc384393893"/>
      <w:bookmarkStart w:id="20" w:name="_Toc370812246"/>
      <w:bookmarkStart w:id="21" w:name="_Toc384393810"/>
      <w:bookmarkStart w:id="22" w:name="_Toc384393917"/>
      <w:bookmarkStart w:id="23" w:name="_Toc388366370"/>
      <w:bookmarkEnd w:id="16"/>
      <w:bookmarkEnd w:id="17"/>
      <w:bookmarkEnd w:id="18"/>
      <w:bookmarkEnd w:id="19"/>
    </w:p>
    <w:p w:rsidR="00F721B5" w:rsidRPr="003C0872" w:rsidRDefault="00F721B5" w:rsidP="00F721B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24" w:name="_Toc388366371"/>
      <w:bookmarkStart w:id="25" w:name="_Toc389127176"/>
      <w:bookmarkStart w:id="26" w:name="_Toc389211801"/>
      <w:bookmarkEnd w:id="23"/>
      <w:r w:rsidRPr="003C0872">
        <w:rPr>
          <w:b/>
          <w:sz w:val="22"/>
          <w:szCs w:val="22"/>
        </w:rPr>
        <w:t>Условия поставки:</w:t>
      </w:r>
      <w:bookmarkEnd w:id="20"/>
      <w:bookmarkEnd w:id="21"/>
      <w:bookmarkEnd w:id="22"/>
      <w:bookmarkEnd w:id="24"/>
      <w:bookmarkEnd w:id="25"/>
      <w:bookmarkEnd w:id="26"/>
    </w:p>
    <w:p w:rsidR="00F721B5" w:rsidRPr="00716993" w:rsidRDefault="00F721B5" w:rsidP="00F721B5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F721B5" w:rsidRPr="001606DF" w:rsidRDefault="00F721B5" w:rsidP="00F721B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соответствия, паспорт изделия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F721B5" w:rsidRPr="006D4367" w:rsidRDefault="00F721B5" w:rsidP="00F721B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EF1417" w:rsidRDefault="00F721B5" w:rsidP="00F721B5"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</w:p>
    <w:sectPr w:rsidR="00EF1417" w:rsidSect="00EF1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721B5"/>
    <w:rsid w:val="00EF1417"/>
    <w:rsid w:val="00F72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2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721B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F721B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721B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F721B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721B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F721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721B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F721B5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F721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F721B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721B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F721B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F721B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1</cp:revision>
  <dcterms:created xsi:type="dcterms:W3CDTF">2014-06-03T06:45:00Z</dcterms:created>
  <dcterms:modified xsi:type="dcterms:W3CDTF">2014-06-03T06:46:00Z</dcterms:modified>
</cp:coreProperties>
</file>