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45C" w:rsidRPr="0070545C" w:rsidRDefault="0070545C" w:rsidP="0070545C">
      <w:pPr>
        <w:rPr>
          <w:rFonts w:eastAsia="Times New Roman"/>
          <w:b/>
          <w:sz w:val="22"/>
          <w:szCs w:val="22"/>
          <w:lang w:eastAsia="ru-RU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lang w:eastAsia="ar-SA"/>
        </w:rPr>
      </w:pPr>
      <w:r w:rsidRPr="0070545C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lang w:eastAsia="ar-SA"/>
        </w:rPr>
      </w:pPr>
      <w:r w:rsidRPr="0070545C">
        <w:rPr>
          <w:rFonts w:eastAsia="Times New Roman"/>
          <w:color w:val="000000"/>
          <w:lang w:eastAsia="ar-SA"/>
        </w:rPr>
        <w:t xml:space="preserve">оборудования 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  <w:r w:rsidRPr="0070545C">
        <w:rPr>
          <w:rFonts w:eastAsia="Times New Roman"/>
          <w:lang w:eastAsia="ar-SA"/>
        </w:rPr>
        <w:t>Предмет закупки: поставка газа пропана-бутана технического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  <w:r w:rsidRPr="0070545C">
        <w:rPr>
          <w:rFonts w:eastAsia="Times New Roman"/>
          <w:lang w:eastAsia="ar-SA"/>
        </w:rPr>
        <w:t>Обнинск</w:t>
      </w: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  <w:r w:rsidRPr="0070545C">
        <w:rPr>
          <w:rFonts w:eastAsia="Times New Roman"/>
          <w:lang w:eastAsia="ar-SA"/>
        </w:rPr>
        <w:t>2013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lastRenderedPageBreak/>
        <w:t>на поставку газа пропана-бутана технического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СОДЕРЖАНИЕ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70545C" w:rsidRPr="0070545C" w:rsidRDefault="0070545C" w:rsidP="0070545C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70545C" w:rsidRPr="0070545C" w:rsidRDefault="0070545C" w:rsidP="0070545C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70545C" w:rsidRPr="0070545C" w:rsidRDefault="0070545C" w:rsidP="0070545C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 xml:space="preserve">                        РАЗДЕЛ 12. ТЕХНИЧЕСКОЕ СОПРОВОЖДЕНИЕ ГРУПП ТОВАРОВ, ЗА ИСКЛЮЧЕНИЕМ НЕСТАНДАРТНОГО ОБОРУДОВАНИЯ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0545C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lang w:eastAsia="ar-SA"/>
        </w:rPr>
      </w:pPr>
    </w:p>
    <w:p w:rsid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  <w:sectPr w:rsidR="007054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bookmarkStart w:id="0" w:name="_GoBack"/>
      <w:bookmarkEnd w:id="0"/>
      <w:r w:rsidRPr="0070545C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70545C" w:rsidRPr="0070545C" w:rsidRDefault="0070545C" w:rsidP="0070545C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07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098"/>
        <w:gridCol w:w="1134"/>
        <w:gridCol w:w="2410"/>
        <w:gridCol w:w="1134"/>
        <w:gridCol w:w="425"/>
        <w:gridCol w:w="709"/>
        <w:gridCol w:w="850"/>
        <w:gridCol w:w="1453"/>
        <w:gridCol w:w="992"/>
      </w:tblGrid>
      <w:tr w:rsidR="0070545C" w:rsidRPr="0070545C" w:rsidTr="00D44306">
        <w:tc>
          <w:tcPr>
            <w:tcW w:w="534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098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1134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410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34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425" w:type="dxa"/>
          </w:tcPr>
          <w:p w:rsidR="0070545C" w:rsidRPr="0070545C" w:rsidRDefault="0070545C" w:rsidP="0070545C">
            <w:pPr>
              <w:suppressAutoHyphens/>
              <w:ind w:right="-108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</w:t>
            </w:r>
            <w:proofErr w:type="spellEnd"/>
            <w:proofErr w:type="gramEnd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изм.</w:t>
            </w:r>
          </w:p>
        </w:tc>
        <w:tc>
          <w:tcPr>
            <w:tcW w:w="709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850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453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992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70545C" w:rsidRPr="0070545C" w:rsidTr="00D44306">
        <w:trPr>
          <w:trHeight w:val="451"/>
        </w:trPr>
        <w:tc>
          <w:tcPr>
            <w:tcW w:w="534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098" w:type="dxa"/>
          </w:tcPr>
          <w:p w:rsidR="0070545C" w:rsidRPr="0070545C" w:rsidRDefault="0070545C" w:rsidP="0070545C">
            <w:pPr>
              <w:suppressAutoHyphens/>
              <w:ind w:right="-108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Газ пропан-бутан технический </w:t>
            </w:r>
          </w:p>
        </w:tc>
        <w:tc>
          <w:tcPr>
            <w:tcW w:w="1134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2410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ГОСТ </w:t>
            </w:r>
            <w:proofErr w:type="gramStart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</w:t>
            </w:r>
            <w:proofErr w:type="gramEnd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52087-2003</w:t>
            </w:r>
          </w:p>
        </w:tc>
        <w:tc>
          <w:tcPr>
            <w:tcW w:w="1134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425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л</w:t>
            </w:r>
          </w:p>
        </w:tc>
        <w:tc>
          <w:tcPr>
            <w:tcW w:w="709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850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30 000</w:t>
            </w:r>
          </w:p>
        </w:tc>
        <w:tc>
          <w:tcPr>
            <w:tcW w:w="1453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1 февраля 2014 года по 31 мая 2014 года. Возможна досрочная поставка.</w:t>
            </w:r>
          </w:p>
        </w:tc>
        <w:tc>
          <w:tcPr>
            <w:tcW w:w="992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1. Поставка Товара производится путем выборки Товара на АГС, по мере необходимости заправки транспортных средств Поставщика, в объеме, согласно предъявляемым Поставщику талонам бессрочного действия на Топливо.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 xml:space="preserve">2. </w:t>
      </w:r>
      <w:r w:rsidRPr="0070545C">
        <w:rPr>
          <w:rFonts w:eastAsia="Times New Roman"/>
          <w:sz w:val="18"/>
          <w:szCs w:val="18"/>
          <w:lang w:eastAsia="ar-SA"/>
        </w:rPr>
        <w:t>Поставщик должен иметь не менее одной АГС, расположенной в черте г. Обнинска для бесперебойной заправки автомобилей, уменьшения вероятности вынужденного ожидания или отказа заправки транспортного средства по следующим причинам: в случае слива топлива при его доставке на АГС и отстое, пересмене рабочего персонала, техническом обслуживании, ревизии, отключении электроэнергии.</w:t>
      </w:r>
    </w:p>
    <w:p w:rsidR="0070545C" w:rsidRPr="0070545C" w:rsidRDefault="0070545C" w:rsidP="0070545C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 xml:space="preserve">Качество поставляемого Товара должно соответствовать ГОСТ </w:t>
            </w:r>
            <w:proofErr w:type="gramStart"/>
            <w:r w:rsidRPr="0070545C">
              <w:rPr>
                <w:rFonts w:eastAsia="Times New Roman"/>
                <w:sz w:val="18"/>
                <w:szCs w:val="18"/>
                <w:lang w:eastAsia="ar-SA"/>
              </w:rPr>
              <w:t>Р</w:t>
            </w:r>
            <w:proofErr w:type="gramEnd"/>
            <w:r w:rsidRPr="0070545C">
              <w:rPr>
                <w:rFonts w:eastAsia="Times New Roman"/>
                <w:sz w:val="18"/>
                <w:szCs w:val="18"/>
                <w:lang w:eastAsia="ar-SA"/>
              </w:rPr>
              <w:t xml:space="preserve"> 52087-2003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70545C" w:rsidRPr="0070545C" w:rsidRDefault="0070545C" w:rsidP="0070545C">
      <w:pPr>
        <w:suppressAutoHyphens/>
        <w:rPr>
          <w:rFonts w:eastAsia="Times New Roman"/>
          <w:b/>
          <w:bCs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335"/>
        </w:trPr>
        <w:tc>
          <w:tcPr>
            <w:tcW w:w="16018" w:type="dxa"/>
          </w:tcPr>
          <w:p w:rsidR="0070545C" w:rsidRPr="0070545C" w:rsidRDefault="0070545C" w:rsidP="0070545C">
            <w:pPr>
              <w:tabs>
                <w:tab w:val="left" w:pos="3920"/>
                <w:tab w:val="right" w:pos="10026"/>
              </w:tabs>
              <w:suppressAutoHyphens/>
              <w:ind w:firstLine="34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6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70545C" w:rsidRPr="0070545C" w:rsidTr="00D44306">
        <w:trPr>
          <w:trHeight w:val="399"/>
        </w:trPr>
        <w:tc>
          <w:tcPr>
            <w:tcW w:w="16018" w:type="dxa"/>
          </w:tcPr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 xml:space="preserve">Поставщик в течение 20 рабочих дней со дня подписания Договора выдает Покупателю талоны установленного образца на Топливо 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номиналом 10л, 20л, 30л.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Поставка топлива осуществляется с 1 февраля  2014г. по 31 мая 2014г. Возможна досрочная поставка.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Право собственности на Топливо переходит к Покупателю в момент отгрузки Топлива в бензобаки Покупателя.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 xml:space="preserve">Поставка Топлива производится путем выборки Топлива на АГС, по мере необходимости заправки транспортных средств Покупателя, 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в объеме согласно предъявляемым Поставщику талонам бессрочного действия на Топливо.</w:t>
            </w:r>
          </w:p>
          <w:p w:rsidR="0070545C" w:rsidRPr="0070545C" w:rsidRDefault="0070545C" w:rsidP="0070545C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Отпуск Топлива производится с АГС, Поставщика.</w:t>
            </w:r>
          </w:p>
        </w:tc>
      </w:tr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70545C" w:rsidRPr="0070545C" w:rsidTr="00D44306">
        <w:trPr>
          <w:trHeight w:val="399"/>
        </w:trPr>
        <w:tc>
          <w:tcPr>
            <w:tcW w:w="16018" w:type="dxa"/>
          </w:tcPr>
          <w:p w:rsidR="0070545C" w:rsidRPr="0070545C" w:rsidRDefault="0070545C" w:rsidP="0070545C">
            <w:pPr>
              <w:tabs>
                <w:tab w:val="left" w:pos="3920"/>
              </w:tabs>
              <w:suppressAutoHyphens/>
              <w:ind w:firstLine="540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399"/>
        </w:trPr>
        <w:tc>
          <w:tcPr>
            <w:tcW w:w="16018" w:type="dxa"/>
          </w:tcPr>
          <w:p w:rsidR="0070545C" w:rsidRPr="0070545C" w:rsidRDefault="0070545C" w:rsidP="0070545C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70545C" w:rsidRPr="0070545C" w:rsidTr="00D44306">
        <w:trPr>
          <w:trHeight w:val="70"/>
        </w:trPr>
        <w:tc>
          <w:tcPr>
            <w:tcW w:w="16018" w:type="dxa"/>
          </w:tcPr>
          <w:p w:rsidR="0070545C" w:rsidRPr="0070545C" w:rsidRDefault="0070545C" w:rsidP="0070545C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2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26"/>
      </w:tblGrid>
      <w:tr w:rsidR="0070545C" w:rsidRPr="0070545C" w:rsidTr="00D44306">
        <w:tc>
          <w:tcPr>
            <w:tcW w:w="16126" w:type="dxa"/>
          </w:tcPr>
          <w:p w:rsidR="0070545C" w:rsidRPr="0070545C" w:rsidRDefault="0070545C" w:rsidP="0070545C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70545C" w:rsidRPr="0070545C" w:rsidRDefault="0070545C" w:rsidP="0070545C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70545C" w:rsidRPr="0070545C" w:rsidTr="00D44306">
        <w:trPr>
          <w:trHeight w:val="399"/>
        </w:trPr>
        <w:tc>
          <w:tcPr>
            <w:tcW w:w="709" w:type="dxa"/>
            <w:vAlign w:val="center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vAlign w:val="center"/>
          </w:tcPr>
          <w:p w:rsidR="0070545C" w:rsidRPr="0070545C" w:rsidRDefault="0070545C" w:rsidP="007054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899" w:type="dxa"/>
            <w:vAlign w:val="center"/>
          </w:tcPr>
          <w:p w:rsidR="0070545C" w:rsidRPr="0070545C" w:rsidRDefault="0070545C" w:rsidP="0070545C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70545C" w:rsidRPr="0070545C" w:rsidTr="00D44306">
        <w:trPr>
          <w:trHeight w:val="70"/>
        </w:trPr>
        <w:tc>
          <w:tcPr>
            <w:tcW w:w="709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</w:tcPr>
          <w:p w:rsidR="0070545C" w:rsidRPr="0070545C" w:rsidRDefault="0070545C" w:rsidP="007054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899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70545C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70545C" w:rsidRPr="0070545C" w:rsidRDefault="0070545C" w:rsidP="0070545C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70545C" w:rsidRPr="0070545C" w:rsidTr="00D44306">
        <w:trPr>
          <w:trHeight w:val="399"/>
        </w:trPr>
        <w:tc>
          <w:tcPr>
            <w:tcW w:w="709" w:type="dxa"/>
            <w:vAlign w:val="center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vAlign w:val="center"/>
          </w:tcPr>
          <w:p w:rsidR="0070545C" w:rsidRPr="0070545C" w:rsidRDefault="0070545C" w:rsidP="007054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vAlign w:val="center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70545C" w:rsidRPr="0070545C" w:rsidTr="00D44306">
        <w:trPr>
          <w:trHeight w:val="89"/>
        </w:trPr>
        <w:tc>
          <w:tcPr>
            <w:tcW w:w="709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</w:tcPr>
          <w:p w:rsidR="0070545C" w:rsidRPr="0070545C" w:rsidRDefault="0070545C" w:rsidP="007054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080" w:type="dxa"/>
          </w:tcPr>
          <w:p w:rsidR="0070545C" w:rsidRPr="0070545C" w:rsidRDefault="0070545C" w:rsidP="0070545C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70545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70545C" w:rsidRPr="0070545C" w:rsidRDefault="0070545C" w:rsidP="0070545C">
      <w:pPr>
        <w:suppressAutoHyphens/>
        <w:rPr>
          <w:rFonts w:eastAsia="Times New Roman"/>
          <w:sz w:val="18"/>
          <w:szCs w:val="18"/>
          <w:lang w:eastAsia="ar-SA"/>
        </w:rPr>
      </w:pPr>
    </w:p>
    <w:p w:rsidR="0070545C" w:rsidRPr="0070545C" w:rsidRDefault="0070545C" w:rsidP="0070545C">
      <w:pPr>
        <w:suppressAutoHyphens/>
        <w:jc w:val="left"/>
        <w:rPr>
          <w:rFonts w:eastAsia="Times New Roman"/>
          <w:lang w:eastAsia="ar-SA"/>
        </w:rPr>
      </w:pPr>
      <w:r w:rsidRPr="0070545C">
        <w:rPr>
          <w:rFonts w:eastAsia="Times New Roman"/>
          <w:lang w:eastAsia="ar-SA"/>
        </w:rPr>
        <w:t xml:space="preserve">Контактное лицо: </w:t>
      </w:r>
      <w:proofErr w:type="spellStart"/>
      <w:r w:rsidRPr="0070545C">
        <w:rPr>
          <w:rFonts w:eastAsia="Times New Roman"/>
          <w:lang w:eastAsia="ar-SA"/>
        </w:rPr>
        <w:t>Овчинникова</w:t>
      </w:r>
      <w:proofErr w:type="spellEnd"/>
      <w:r w:rsidRPr="0070545C">
        <w:rPr>
          <w:rFonts w:eastAsia="Times New Roman"/>
          <w:lang w:eastAsia="ar-SA"/>
        </w:rPr>
        <w:t xml:space="preserve"> Инга Николаевна, т. (48439) 9-48-16</w:t>
      </w:r>
    </w:p>
    <w:p w:rsidR="008E3C0C" w:rsidRDefault="008E3C0C"/>
    <w:sectPr w:rsidR="008E3C0C" w:rsidSect="007054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30"/>
    <w:rsid w:val="0070545C"/>
    <w:rsid w:val="008E3C0C"/>
    <w:rsid w:val="00D42E6F"/>
    <w:rsid w:val="00D9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665</Words>
  <Characters>3797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2013-12-06T08:20:00Z</dcterms:created>
  <dcterms:modified xsi:type="dcterms:W3CDTF">2013-12-06T08:20:00Z</dcterms:modified>
</cp:coreProperties>
</file>