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Pr="00FB5D8C" w:rsidRDefault="00FB5D8C" w:rsidP="00FB5D8C">
      <w:pPr>
        <w:suppressAutoHyphens/>
        <w:rPr>
          <w:rFonts w:eastAsia="Times New Roman"/>
          <w:b/>
          <w:lang w:eastAsia="ar-SA"/>
        </w:rPr>
      </w:pPr>
      <w:r w:rsidRPr="00FB5D8C">
        <w:rPr>
          <w:rFonts w:eastAsia="Times New Roman"/>
          <w:b/>
          <w:lang w:eastAsia="ar-SA"/>
        </w:rPr>
        <w:t>«ТЕХНИЧЕСКАЯ ЧАСТЬ»</w:t>
      </w:r>
    </w:p>
    <w:p w:rsidR="00FB5D8C" w:rsidRPr="00FB5D8C" w:rsidRDefault="00FB5D8C" w:rsidP="00FB5D8C">
      <w:pPr>
        <w:suppressAutoHyphens/>
        <w:rPr>
          <w:rFonts w:eastAsia="Times New Roman"/>
          <w:b/>
          <w:lang w:eastAsia="ar-SA"/>
        </w:rPr>
      </w:pPr>
    </w:p>
    <w:p w:rsidR="00FB5D8C" w:rsidRPr="00FB5D8C" w:rsidRDefault="00FB5D8C" w:rsidP="00FB5D8C">
      <w:pPr>
        <w:suppressAutoHyphens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jc w:val="left"/>
        <w:rPr>
          <w:rFonts w:eastAsia="Times New Roman"/>
          <w:lang w:eastAsia="ar-SA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suppressAutoHyphens/>
        <w:jc w:val="left"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jc w:val="left"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jc w:val="left"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jc w:val="left"/>
        <w:rPr>
          <w:rFonts w:eastAsia="Times New Roman"/>
          <w:lang w:eastAsia="ar-SA"/>
        </w:rPr>
      </w:pPr>
    </w:p>
    <w:p w:rsidR="00FB5D8C" w:rsidRPr="00FB5D8C" w:rsidRDefault="00FB5D8C" w:rsidP="00FB5D8C">
      <w:pPr>
        <w:suppressAutoHyphens/>
        <w:rPr>
          <w:rFonts w:eastAsia="Times New Roman"/>
          <w:lang w:eastAsia="ar-SA"/>
        </w:rPr>
      </w:pPr>
    </w:p>
    <w:p w:rsidR="00FB5D8C" w:rsidRPr="00FB5D8C" w:rsidRDefault="00FB5D8C" w:rsidP="00FB5D8C">
      <w:pPr>
        <w:rPr>
          <w:rFonts w:eastAsia="Times New Roman"/>
          <w:b/>
          <w:lang w:eastAsia="ru-RU"/>
        </w:rPr>
      </w:pPr>
      <w:r w:rsidRPr="00FB5D8C">
        <w:rPr>
          <w:rFonts w:eastAsia="Times New Roman"/>
          <w:b/>
          <w:lang w:eastAsia="ru-RU"/>
        </w:rPr>
        <w:t xml:space="preserve">Техническое задание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Предмет закупки: Поставка </w:t>
      </w:r>
      <w:proofErr w:type="spellStart"/>
      <w:r w:rsidRPr="00FB5D8C">
        <w:rPr>
          <w:rFonts w:eastAsia="Times New Roman"/>
          <w:lang w:eastAsia="ru-RU"/>
        </w:rPr>
        <w:t>мегаомметра</w:t>
      </w:r>
      <w:proofErr w:type="spellEnd"/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bookmarkStart w:id="0" w:name="_GoBack"/>
      <w:bookmarkEnd w:id="0"/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Обнинск 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2015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lastRenderedPageBreak/>
        <w:t>СОДЕРЖАНИЕ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РАЗДЕЛ 1. ОБЩИЕ СВЕДЕНИЯ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Подраздел 1.1 Наименование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Подраздел 1.2 Сведения о новизне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2. ОБЛАСТЬ ПРИМЕНЕНИЯ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3. УСЛОВИЯ ЭКСПЛУАТАЦИИ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4. ТЕХНИЧЕСКИЕ ТРЕБОВАНИЯ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Подраздел 4.2. Требования к надежности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 xml:space="preserve">Подраздел 4.3 Требования к маркировке 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Подраздел 4.4 Требования к упаковке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5. ТРЕБОВАНИЯ К ХРАНЕНИЮ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6. ТРЕБОВАНИЯ К КАЧЕСТВУ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7. ТРЕБОВАНИЯ К КОЛИЧЕСТВУ И СРОКУ (ПЕРИОДИЧНОСТИ) ПОСТАВКИ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8. ТРЕБОВАНИЕ К ФОРМЕ ПРЕДСТАВЛЯЕМОЙ  ИНФОРМАЦИИ</w:t>
      </w: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1. ОБЩИЕ СВЕДЕНИЯ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Подраздел 1.1 Наименование</w:t>
            </w:r>
          </w:p>
        </w:tc>
      </w:tr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FB5D8C">
              <w:rPr>
                <w:rFonts w:eastAsia="Times New Roman"/>
                <w:lang w:eastAsia="ru-RU"/>
              </w:rPr>
              <w:t>Мегаомметр</w:t>
            </w:r>
            <w:proofErr w:type="spellEnd"/>
            <w:r w:rsidRPr="00FB5D8C">
              <w:rPr>
                <w:rFonts w:eastAsia="Times New Roman"/>
                <w:lang w:eastAsia="ru-RU"/>
              </w:rPr>
              <w:t xml:space="preserve"> АМ-2002 (с поверкой) или эквивалент.</w:t>
            </w:r>
          </w:p>
          <w:p w:rsidR="00FB5D8C" w:rsidRPr="00FB5D8C" w:rsidRDefault="00FB5D8C" w:rsidP="00FB5D8C">
            <w:pPr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4.</w:t>
            </w:r>
          </w:p>
        </w:tc>
      </w:tr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bookmarkStart w:id="1" w:name="_Hlk356466017"/>
            <w:r w:rsidRPr="00FB5D8C">
              <w:rPr>
                <w:rFonts w:eastAsia="Times New Roman"/>
                <w:lang w:eastAsia="ru-RU"/>
              </w:rPr>
              <w:t>Подраздел 1.2 Сведения о новизне</w:t>
            </w:r>
          </w:p>
        </w:tc>
      </w:tr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bookmarkEnd w:id="1"/>
    </w:tbl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2. ОБЛАСТЬ ПРИМЕНЕНИЯ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Проверка приборов объектов атомной энергетики</w:t>
            </w:r>
          </w:p>
        </w:tc>
      </w:tr>
    </w:tbl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3. УСЛОВИЯ ЭКСПЛУАТАЦИИ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1. Условия эксплуатаци</w:t>
            </w:r>
            <w:proofErr w:type="gramStart"/>
            <w:r w:rsidRPr="00FB5D8C">
              <w:rPr>
                <w:rFonts w:eastAsia="Times New Roman"/>
                <w:lang w:eastAsia="ru-RU"/>
              </w:rPr>
              <w:t>и-</w:t>
            </w:r>
            <w:proofErr w:type="gramEnd"/>
            <w:r w:rsidRPr="00FB5D8C">
              <w:rPr>
                <w:rFonts w:eastAsia="Times New Roman"/>
                <w:lang w:eastAsia="ru-RU"/>
              </w:rPr>
              <w:t xml:space="preserve"> нормальные.</w:t>
            </w:r>
          </w:p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 xml:space="preserve">2. Температура эксплуатации 5-35 </w:t>
            </w:r>
            <w:r w:rsidRPr="00FB5D8C">
              <w:rPr>
                <w:rFonts w:eastAsia="Times New Roman"/>
                <w:vertAlign w:val="superscript"/>
                <w:lang w:eastAsia="ru-RU"/>
              </w:rPr>
              <w:t>0</w:t>
            </w:r>
            <w:r w:rsidRPr="00FB5D8C">
              <w:rPr>
                <w:rFonts w:eastAsia="Times New Roman"/>
                <w:lang w:eastAsia="ru-RU"/>
              </w:rPr>
              <w:t>С</w:t>
            </w:r>
          </w:p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3. Влажность - не более 65 %</w:t>
            </w:r>
          </w:p>
        </w:tc>
      </w:tr>
    </w:tbl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4. ТЕХНИЧЕСКИЕ ТРЕБОВАНИЯ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товара</w:t>
            </w:r>
          </w:p>
        </w:tc>
      </w:tr>
      <w:tr w:rsidR="00FB5D8C" w:rsidRPr="00FB5D8C" w:rsidTr="007E596A">
        <w:trPr>
          <w:trHeight w:val="52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Сопротивление изоляции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6"/>
              <w:gridCol w:w="2729"/>
              <w:gridCol w:w="1326"/>
              <w:gridCol w:w="3058"/>
            </w:tblGrid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Диапазоны измерения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Погрешность (≥400 кОм)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Измерительное напряжение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100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FB5D8C">
                    <w:rPr>
                      <w:rFonts w:eastAsia="Times New Roman"/>
                      <w:lang w:eastAsia="ru-RU"/>
                    </w:rPr>
                    <w:t xml:space="preserve"> (±5 %)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250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FB5D8C">
                    <w:rPr>
                      <w:rFonts w:eastAsia="Times New Roman"/>
                      <w:lang w:eastAsia="ru-RU"/>
                    </w:rPr>
                    <w:t xml:space="preserve"> (±5 %)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200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0,1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500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FB5D8C">
                    <w:rPr>
                      <w:rFonts w:eastAsia="Times New Roman"/>
                      <w:lang w:eastAsia="ru-RU"/>
                    </w:rPr>
                    <w:t xml:space="preserve"> (±5 %)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1000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±3 %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1 МОм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1000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FB5D8C">
                    <w:rPr>
                      <w:rFonts w:eastAsia="Times New Roman"/>
                      <w:lang w:eastAsia="ru-RU"/>
                    </w:rPr>
                    <w:t xml:space="preserve"> (±5 %)</w:t>
                  </w:r>
                </w:p>
              </w:tc>
            </w:tr>
          </w:tbl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br/>
              <w:t>Ток короткого замыкания &gt;2,55 мА</w:t>
            </w:r>
          </w:p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Сопротивление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0"/>
              <w:gridCol w:w="1520"/>
              <w:gridCol w:w="1345"/>
              <w:gridCol w:w="4184"/>
            </w:tblGrid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Диапазоны измерения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Погрешность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Напряжение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200 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±1 %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0,1 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Напряжение на разомкнутых щупах 3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</w:p>
              </w:tc>
            </w:tr>
          </w:tbl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br/>
              <w:t>Защита от перегрузки: 500 В пост</w:t>
            </w:r>
            <w:proofErr w:type="gramStart"/>
            <w:r w:rsidRPr="00FB5D8C">
              <w:rPr>
                <w:rFonts w:eastAsia="Times New Roman"/>
                <w:lang w:eastAsia="ru-RU"/>
              </w:rPr>
              <w:t>.</w:t>
            </w:r>
            <w:proofErr w:type="gramEnd"/>
            <w:r w:rsidRPr="00FB5D8C">
              <w:rPr>
                <w:rFonts w:eastAsia="Times New Roman"/>
                <w:lang w:eastAsia="ru-RU"/>
              </w:rPr>
              <w:t>/</w:t>
            </w:r>
            <w:proofErr w:type="spellStart"/>
            <w:proofErr w:type="gramStart"/>
            <w:r w:rsidRPr="00FB5D8C">
              <w:rPr>
                <w:rFonts w:eastAsia="Times New Roman"/>
                <w:lang w:eastAsia="ru-RU"/>
              </w:rPr>
              <w:t>п</w:t>
            </w:r>
            <w:proofErr w:type="gramEnd"/>
            <w:r w:rsidRPr="00FB5D8C">
              <w:rPr>
                <w:rFonts w:eastAsia="Times New Roman"/>
                <w:lang w:eastAsia="ru-RU"/>
              </w:rPr>
              <w:t>ерем</w:t>
            </w:r>
            <w:proofErr w:type="spellEnd"/>
            <w:r w:rsidRPr="00FB5D8C">
              <w:rPr>
                <w:rFonts w:eastAsia="Times New Roman"/>
                <w:lang w:eastAsia="ru-RU"/>
              </w:rPr>
              <w:t>. (в течение 20 с)</w:t>
            </w:r>
          </w:p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Переменное напряжение (50...500 Гц)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2"/>
              <w:gridCol w:w="2140"/>
              <w:gridCol w:w="1895"/>
              <w:gridCol w:w="3722"/>
            </w:tblGrid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Диапазоны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Погрешность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Разрешение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b/>
                      <w:bCs/>
                      <w:lang w:eastAsia="ru-RU"/>
                    </w:rPr>
                    <w:t>Входное сопротивление</w:t>
                  </w:r>
                </w:p>
              </w:tc>
            </w:tr>
            <w:tr w:rsidR="00FB5D8C" w:rsidRPr="00FB5D8C" w:rsidTr="007E596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600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±1 %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1</w:t>
                  </w:r>
                  <w:proofErr w:type="gramStart"/>
                  <w:r w:rsidRPr="00FB5D8C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B5D8C" w:rsidRPr="00FB5D8C" w:rsidRDefault="00FB5D8C" w:rsidP="00FB5D8C">
                  <w:pPr>
                    <w:rPr>
                      <w:rFonts w:eastAsia="Times New Roman"/>
                      <w:lang w:eastAsia="ru-RU"/>
                    </w:rPr>
                  </w:pPr>
                  <w:r w:rsidRPr="00FB5D8C">
                    <w:rPr>
                      <w:rFonts w:eastAsia="Times New Roman"/>
                      <w:lang w:eastAsia="ru-RU"/>
                    </w:rPr>
                    <w:t>4,5 МОм</w:t>
                  </w:r>
                </w:p>
              </w:tc>
            </w:tr>
          </w:tbl>
          <w:p w:rsidR="00FB5D8C" w:rsidRPr="00FB5D8C" w:rsidRDefault="00FB5D8C" w:rsidP="00FB5D8C">
            <w:pPr>
              <w:shd w:val="clear" w:color="auto" w:fill="FAFBFB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br/>
              <w:t>Защита от перегрузки: ≈1000</w:t>
            </w:r>
            <w:proofErr w:type="gramStart"/>
            <w:r w:rsidRPr="00FB5D8C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FB5D8C">
              <w:rPr>
                <w:rFonts w:eastAsia="Times New Roman"/>
                <w:lang w:eastAsia="ru-RU"/>
              </w:rPr>
              <w:t xml:space="preserve"> (</w:t>
            </w:r>
            <w:proofErr w:type="spellStart"/>
            <w:r w:rsidRPr="00FB5D8C">
              <w:rPr>
                <w:rFonts w:eastAsia="Times New Roman"/>
                <w:lang w:eastAsia="ru-RU"/>
              </w:rPr>
              <w:t>перем</w:t>
            </w:r>
            <w:proofErr w:type="spellEnd"/>
            <w:r w:rsidRPr="00FB5D8C">
              <w:rPr>
                <w:rFonts w:eastAsia="Times New Roman"/>
                <w:lang w:eastAsia="ru-RU"/>
              </w:rPr>
              <w:t>.)</w:t>
            </w:r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 xml:space="preserve">время обновления показаний 0,4 </w:t>
            </w:r>
            <w:proofErr w:type="gramStart"/>
            <w:r w:rsidRPr="00FB5D8C">
              <w:rPr>
                <w:rFonts w:eastAsia="Times New Roman"/>
                <w:lang w:eastAsia="ru-RU"/>
              </w:rPr>
              <w:t>с</w:t>
            </w:r>
            <w:proofErr w:type="gramEnd"/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время измерения 2,5 с (макс.)</w:t>
            </w:r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установка «0» автоматическая</w:t>
            </w:r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lastRenderedPageBreak/>
              <w:t>потребляемый ток 10...100 мА</w:t>
            </w:r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 xml:space="preserve">масса </w:t>
            </w:r>
            <w:smartTag w:uri="urn:schemas-microsoft-com:office:smarttags" w:element="metricconverter">
              <w:smartTagPr>
                <w:attr w:name="ProductID" w:val="575 г"/>
              </w:smartTagPr>
              <w:r w:rsidRPr="00FB5D8C">
                <w:rPr>
                  <w:rFonts w:eastAsia="Times New Roman"/>
                  <w:lang w:eastAsia="ru-RU"/>
                </w:rPr>
                <w:t>575 г</w:t>
              </w:r>
            </w:smartTag>
            <w:r w:rsidRPr="00FB5D8C">
              <w:rPr>
                <w:rFonts w:eastAsia="Times New Roman"/>
                <w:lang w:eastAsia="ru-RU"/>
              </w:rPr>
              <w:t xml:space="preserve"> ±1 %</w:t>
            </w:r>
          </w:p>
          <w:p w:rsidR="00FB5D8C" w:rsidRPr="00FB5D8C" w:rsidRDefault="00FB5D8C" w:rsidP="00FB5D8C">
            <w:pPr>
              <w:numPr>
                <w:ilvl w:val="0"/>
                <w:numId w:val="1"/>
              </w:numPr>
              <w:shd w:val="clear" w:color="auto" w:fill="FAFBFB"/>
              <w:suppressAutoHyphens/>
              <w:ind w:firstLine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габаритные размеры 160x120x85 мм ±1 %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Срок безотказности работы – не менее 10 лет.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Подраздел 4.3 Требования к маркировке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Изделие, предлагаемое к поставке, должно быть четко идентифицировано, указаны его торговая марка и модель, четко указаны характеристики с указанием завода-изготовителя.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Подраздел 4.4 Требования к упаковке</w:t>
            </w:r>
          </w:p>
        </w:tc>
      </w:tr>
      <w:tr w:rsidR="00FB5D8C" w:rsidRPr="00FB5D8C" w:rsidTr="007E596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Изделие должно иметь заводскую упаковку, если предусмотрено производителем товара, в ином случае товар упаковывается в картонную коробку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 и символы (манипуляционные знаки), которыми следует руководствоваться при транспортировке и хранении.</w:t>
            </w:r>
          </w:p>
        </w:tc>
      </w:tr>
    </w:tbl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5. ТРЕБОВАНИЯ К ХРАНЕНИЮ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 xml:space="preserve">Качество упаковки и свойства изделия должны обеспечивать их сохранность в течение всего гарантийного срока при хранении в не отапливаемых помещениях при температуре </w:t>
            </w:r>
            <w:proofErr w:type="gramStart"/>
            <w:r w:rsidRPr="00FB5D8C">
              <w:rPr>
                <w:rFonts w:eastAsia="Times New Roman"/>
                <w:lang w:eastAsia="ru-RU"/>
              </w:rPr>
              <w:t>от</w:t>
            </w:r>
            <w:proofErr w:type="gramEnd"/>
            <w:r w:rsidRPr="00FB5D8C">
              <w:rPr>
                <w:rFonts w:eastAsia="Times New Roman"/>
                <w:lang w:eastAsia="ru-RU"/>
              </w:rPr>
              <w:t xml:space="preserve">  минус 40 до плюс 50 °С.</w:t>
            </w:r>
          </w:p>
        </w:tc>
      </w:tr>
    </w:tbl>
    <w:p w:rsidR="00FB5D8C" w:rsidRPr="00FB5D8C" w:rsidRDefault="00FB5D8C" w:rsidP="00FB5D8C">
      <w:pPr>
        <w:jc w:val="left"/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6. ТРЕБОВАНИЯ К КАЧЕСТВУ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Поставляемый Товар не должен иметь трещин, вздутий, царапин, вмятин и других дефектов, ухудшающих его внешний вид и препятствующих нормальной работе</w:t>
            </w:r>
          </w:p>
        </w:tc>
      </w:tr>
    </w:tbl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7. ТРЕБОВАНИЯ К КОЛИЧЕСТВУ И СРОКУ (ПЕРИОДИЧНОСТИ) ПОСТАВКИ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FB5D8C">
              <w:rPr>
                <w:rFonts w:eastAsia="Times New Roman"/>
                <w:lang w:eastAsia="ru-RU"/>
              </w:rPr>
              <w:t>Мегаомметр</w:t>
            </w:r>
            <w:proofErr w:type="spellEnd"/>
            <w:r w:rsidRPr="00FB5D8C">
              <w:rPr>
                <w:rFonts w:eastAsia="Times New Roman"/>
                <w:lang w:eastAsia="ru-RU"/>
              </w:rPr>
              <w:t xml:space="preserve"> АМ-2002 или эквивалент – 1 шт.</w:t>
            </w:r>
          </w:p>
        </w:tc>
      </w:tr>
    </w:tbl>
    <w:p w:rsidR="00FB5D8C" w:rsidRPr="00FB5D8C" w:rsidRDefault="00FB5D8C" w:rsidP="00FB5D8C">
      <w:pPr>
        <w:rPr>
          <w:rFonts w:eastAsia="Times New Roman"/>
          <w:lang w:eastAsia="ru-RU"/>
        </w:rPr>
      </w:pPr>
    </w:p>
    <w:p w:rsidR="00FB5D8C" w:rsidRPr="00FB5D8C" w:rsidRDefault="00FB5D8C" w:rsidP="00FB5D8C">
      <w:pPr>
        <w:rPr>
          <w:rFonts w:eastAsia="Times New Roman"/>
          <w:lang w:eastAsia="ru-RU"/>
        </w:rPr>
      </w:pPr>
      <w:r w:rsidRPr="00FB5D8C">
        <w:rPr>
          <w:rFonts w:eastAsia="Times New Roman"/>
          <w:lang w:eastAsia="ru-RU"/>
        </w:rPr>
        <w:t>РАЗДЕЛ 8. ТРЕБОВАНИЕ К ФОРМЕ ПРЕДСТАВЛЯЕМОЙ ИНФОРМАЦИИ</w:t>
      </w:r>
    </w:p>
    <w:p w:rsidR="00FB5D8C" w:rsidRPr="00FB5D8C" w:rsidRDefault="00FB5D8C" w:rsidP="00FB5D8C">
      <w:pPr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B5D8C" w:rsidRPr="00FB5D8C" w:rsidTr="007E596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D8C" w:rsidRPr="00FB5D8C" w:rsidRDefault="00FB5D8C" w:rsidP="00FB5D8C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both"/>
              <w:rPr>
                <w:rFonts w:eastAsia="Times New Roman"/>
                <w:lang w:eastAsia="ru-RU"/>
              </w:rPr>
            </w:pPr>
            <w:r w:rsidRPr="00FB5D8C">
              <w:rPr>
                <w:rFonts w:eastAsia="Times New Roman"/>
                <w:lang w:eastAsia="ru-RU"/>
              </w:rPr>
              <w:t>Паспорт на изделие, техническое описание и инструкция по эксплуатации, свидетельство о поверке,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FB5D8C" w:rsidRPr="00FB5D8C" w:rsidRDefault="00FB5D8C" w:rsidP="00FB5D8C">
      <w:pPr>
        <w:spacing w:after="200" w:line="276" w:lineRule="auto"/>
        <w:jc w:val="left"/>
        <w:rPr>
          <w:rFonts w:ascii="Calibri" w:eastAsia="Times New Roman" w:hAnsi="Calibri"/>
          <w:sz w:val="22"/>
          <w:szCs w:val="22"/>
          <w:lang w:eastAsia="ru-RU"/>
        </w:rPr>
      </w:pPr>
    </w:p>
    <w:p w:rsidR="00FB5D8C" w:rsidRPr="00FB5D8C" w:rsidRDefault="00FB5D8C" w:rsidP="00FB5D8C">
      <w:pPr>
        <w:suppressAutoHyphens/>
        <w:jc w:val="left"/>
        <w:outlineLvl w:val="0"/>
        <w:rPr>
          <w:rFonts w:eastAsia="Times New Roman"/>
          <w:lang w:eastAsia="ru-RU"/>
        </w:rPr>
      </w:pPr>
      <w:r w:rsidRPr="00FB5D8C">
        <w:rPr>
          <w:rFonts w:eastAsia="Times New Roman"/>
          <w:b/>
          <w:lang w:eastAsia="ru-RU"/>
        </w:rPr>
        <w:t>Контактное лицо</w:t>
      </w:r>
      <w:r w:rsidRPr="00FB5D8C">
        <w:rPr>
          <w:rFonts w:eastAsia="Times New Roman"/>
          <w:lang w:eastAsia="ru-RU"/>
        </w:rPr>
        <w:t xml:space="preserve">: </w:t>
      </w:r>
      <w:proofErr w:type="spellStart"/>
      <w:r w:rsidRPr="00FB5D8C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FB5D8C">
        <w:rPr>
          <w:rFonts w:eastAsia="Times New Roman"/>
          <w:bCs/>
          <w:color w:val="000000"/>
          <w:lang w:eastAsia="ar-SA"/>
        </w:rPr>
        <w:t xml:space="preserve"> Денис Михайлович</w:t>
      </w:r>
      <w:r w:rsidRPr="00FB5D8C">
        <w:rPr>
          <w:rFonts w:eastAsia="Times New Roman"/>
          <w:lang w:eastAsia="ar-SA"/>
        </w:rPr>
        <w:t>, (48439) 9-</w:t>
      </w:r>
      <w:r w:rsidRPr="00FB5D8C">
        <w:rPr>
          <w:rFonts w:eastAsia="Times New Roman"/>
          <w:bCs/>
          <w:color w:val="000000"/>
          <w:szCs w:val="20"/>
          <w:lang w:eastAsia="ar-SA"/>
        </w:rPr>
        <w:t>48-16</w:t>
      </w:r>
      <w:r w:rsidRPr="00FB5D8C">
        <w:rPr>
          <w:rFonts w:eastAsia="Times New Roman"/>
          <w:lang w:eastAsia="ar-SA"/>
        </w:rPr>
        <w:t>.</w:t>
      </w:r>
    </w:p>
    <w:p w:rsidR="008E3C0C" w:rsidRDefault="008E3C0C"/>
    <w:sectPr w:rsidR="008E3C0C" w:rsidSect="004D3E70">
      <w:headerReference w:type="default" r:id="rId6"/>
      <w:footerReference w:type="even" r:id="rId7"/>
      <w:footerReference w:type="default" r:id="rId8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244" w:rsidRDefault="00FB5D8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7244" w:rsidRDefault="00FB5D8C" w:rsidP="003339CE">
    <w:pPr>
      <w:pStyle w:val="a5"/>
      <w:ind w:right="360"/>
    </w:pPr>
  </w:p>
  <w:p w:rsidR="00957244" w:rsidRDefault="00FB5D8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244" w:rsidRDefault="00FB5D8C">
    <w:pPr>
      <w:pStyle w:val="a5"/>
      <w:jc w:val="right"/>
    </w:pPr>
    <w:r>
      <w:fldChar w:fldCharType="begin"/>
    </w:r>
    <w:r>
      <w:instrText>PAGE   \* MERGEF</w:instrText>
    </w:r>
    <w:r>
      <w:instrText>ORMAT</w:instrText>
    </w:r>
    <w:r>
      <w:fldChar w:fldCharType="separate"/>
    </w:r>
    <w:r>
      <w:rPr>
        <w:noProof/>
      </w:rPr>
      <w:t>3</w:t>
    </w:r>
    <w:r>
      <w:fldChar w:fldCharType="end"/>
    </w:r>
  </w:p>
  <w:p w:rsidR="00957244" w:rsidRDefault="00FB5D8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244" w:rsidRDefault="00FB5D8C">
    <w:pPr>
      <w:pStyle w:val="a3"/>
    </w:pPr>
  </w:p>
  <w:p w:rsidR="00957244" w:rsidRDefault="00FB5D8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25790"/>
    <w:multiLevelType w:val="multilevel"/>
    <w:tmpl w:val="F632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997"/>
    <w:rsid w:val="008E3C0C"/>
    <w:rsid w:val="00D42997"/>
    <w:rsid w:val="00D42E6F"/>
    <w:rsid w:val="00FB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5D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5D8C"/>
  </w:style>
  <w:style w:type="paragraph" w:styleId="a5">
    <w:name w:val="footer"/>
    <w:basedOn w:val="a"/>
    <w:link w:val="1"/>
    <w:uiPriority w:val="99"/>
    <w:rsid w:val="00FB5D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B5D8C"/>
  </w:style>
  <w:style w:type="character" w:styleId="a7">
    <w:name w:val="page number"/>
    <w:basedOn w:val="a0"/>
    <w:rsid w:val="00FB5D8C"/>
  </w:style>
  <w:style w:type="character" w:customStyle="1" w:styleId="1">
    <w:name w:val="Нижний колонтитул Знак1"/>
    <w:link w:val="a5"/>
    <w:uiPriority w:val="99"/>
    <w:locked/>
    <w:rsid w:val="00FB5D8C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5D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5D8C"/>
  </w:style>
  <w:style w:type="paragraph" w:styleId="a5">
    <w:name w:val="footer"/>
    <w:basedOn w:val="a"/>
    <w:link w:val="1"/>
    <w:uiPriority w:val="99"/>
    <w:rsid w:val="00FB5D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B5D8C"/>
  </w:style>
  <w:style w:type="character" w:styleId="a7">
    <w:name w:val="page number"/>
    <w:basedOn w:val="a0"/>
    <w:rsid w:val="00FB5D8C"/>
  </w:style>
  <w:style w:type="character" w:customStyle="1" w:styleId="1">
    <w:name w:val="Нижний колонтитул Знак1"/>
    <w:link w:val="a5"/>
    <w:uiPriority w:val="99"/>
    <w:locked/>
    <w:rsid w:val="00FB5D8C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3477</Characters>
  <Application>Microsoft Office Word</Application>
  <DocSecurity>0</DocSecurity>
  <Lines>28</Lines>
  <Paragraphs>8</Paragraphs>
  <ScaleCrop>false</ScaleCrop>
  <Company>Организация</Company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2015-02-26T05:33:00Z</dcterms:created>
  <dcterms:modified xsi:type="dcterms:W3CDTF">2015-02-26T05:34:00Z</dcterms:modified>
</cp:coreProperties>
</file>