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344F2F" w:rsidRPr="00E03A65" w:rsidRDefault="00E03A65">
      <w:pPr>
        <w:spacing w:line="240" w:lineRule="auto"/>
        <w:jc w:val="center"/>
        <w:rPr>
          <w:b/>
          <w:sz w:val="28"/>
          <w:szCs w:val="28"/>
        </w:rPr>
      </w:pPr>
      <w:proofErr w:type="gramStart"/>
      <w:r w:rsidRPr="00E03A65">
        <w:rPr>
          <w:b/>
          <w:sz w:val="28"/>
          <w:szCs w:val="28"/>
        </w:rPr>
        <w:t>Открытый</w:t>
      </w:r>
      <w:proofErr w:type="gramEnd"/>
      <w:r w:rsidRPr="00E03A65">
        <w:rPr>
          <w:b/>
          <w:sz w:val="28"/>
          <w:szCs w:val="28"/>
        </w:rPr>
        <w:t xml:space="preserve"> </w:t>
      </w:r>
      <w:proofErr w:type="spellStart"/>
      <w:r w:rsidRPr="00E03A65">
        <w:rPr>
          <w:b/>
          <w:sz w:val="28"/>
          <w:szCs w:val="28"/>
        </w:rPr>
        <w:t>редукцион</w:t>
      </w:r>
      <w:proofErr w:type="spellEnd"/>
      <w:r w:rsidRPr="00E03A65">
        <w:rPr>
          <w:b/>
          <w:sz w:val="28"/>
          <w:szCs w:val="28"/>
        </w:rPr>
        <w:t xml:space="preserve"> в электронной форме н</w:t>
      </w:r>
      <w:r w:rsidR="003E4B1A">
        <w:rPr>
          <w:b/>
          <w:sz w:val="28"/>
          <w:szCs w:val="28"/>
        </w:rPr>
        <w:t>а право заключения договора на поставку</w:t>
      </w:r>
      <w:r w:rsidRPr="00E03A65">
        <w:rPr>
          <w:b/>
          <w:sz w:val="28"/>
          <w:szCs w:val="28"/>
        </w:rPr>
        <w:t xml:space="preserve"> </w:t>
      </w:r>
      <w:proofErr w:type="spellStart"/>
      <w:r w:rsidRPr="00E03A65">
        <w:rPr>
          <w:b/>
          <w:sz w:val="28"/>
          <w:szCs w:val="28"/>
        </w:rPr>
        <w:t>дизель-генератора</w:t>
      </w:r>
      <w:proofErr w:type="spellEnd"/>
      <w:r w:rsidRPr="00E03A65">
        <w:rPr>
          <w:b/>
          <w:sz w:val="28"/>
          <w:szCs w:val="28"/>
        </w:rPr>
        <w:t xml:space="preserve"> для нужд Казанского отделения филиала «Приволжский территориальный округ» ФГУП «РосРАО»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6B5C66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Pr="007E0448" w:rsidRDefault="00344F2F"/>
    <w:p w:rsidR="00630EFE" w:rsidRPr="007E0448" w:rsidRDefault="00202610" w:rsidP="00A14EED">
      <w:pPr>
        <w:spacing w:line="240" w:lineRule="auto"/>
        <w:rPr>
          <w:noProof/>
        </w:rPr>
      </w:pPr>
      <w:r w:rsidRPr="007E0448">
        <w:rPr>
          <w:bCs/>
          <w:sz w:val="22"/>
          <w:szCs w:val="22"/>
        </w:rPr>
        <w:t xml:space="preserve">       </w:t>
      </w:r>
      <w:r w:rsidR="006B5C66" w:rsidRPr="006B5C66">
        <w:rPr>
          <w:bCs/>
          <w:sz w:val="22"/>
          <w:szCs w:val="22"/>
        </w:rPr>
        <w:fldChar w:fldCharType="begin"/>
      </w:r>
      <w:r w:rsidRPr="007E0448">
        <w:rPr>
          <w:bCs/>
          <w:sz w:val="22"/>
          <w:szCs w:val="22"/>
        </w:rPr>
        <w:instrText xml:space="preserve"> TOC \o "1-3" \h \z \u </w:instrText>
      </w:r>
      <w:r w:rsidR="006B5C66" w:rsidRPr="006B5C66">
        <w:rPr>
          <w:bCs/>
          <w:sz w:val="22"/>
          <w:szCs w:val="22"/>
        </w:rPr>
        <w:fldChar w:fldCharType="separate"/>
      </w:r>
    </w:p>
    <w:p w:rsidR="002D29DC" w:rsidRPr="002D29DC" w:rsidRDefault="006B5C66" w:rsidP="002D29DC">
      <w:pPr>
        <w:pStyle w:val="Default"/>
        <w:numPr>
          <w:ilvl w:val="0"/>
          <w:numId w:val="16"/>
        </w:numPr>
        <w:tabs>
          <w:tab w:val="left" w:pos="851"/>
        </w:tabs>
        <w:spacing w:after="120"/>
        <w:rPr>
          <w:sz w:val="28"/>
          <w:szCs w:val="28"/>
        </w:rPr>
      </w:pPr>
      <w:r w:rsidRPr="007E0448">
        <w:fldChar w:fldCharType="end"/>
      </w:r>
      <w:r w:rsidR="002D29DC" w:rsidRPr="002D29DC">
        <w:rPr>
          <w:sz w:val="28"/>
          <w:szCs w:val="28"/>
        </w:rPr>
        <w:t xml:space="preserve"> </w:t>
      </w:r>
      <w:r w:rsidR="00D717B8">
        <w:rPr>
          <w:sz w:val="28"/>
          <w:szCs w:val="28"/>
        </w:rPr>
        <w:t>Предмет запроса ценовых котировок</w:t>
      </w:r>
      <w:r w:rsidR="0046717F">
        <w:rPr>
          <w:sz w:val="28"/>
          <w:szCs w:val="28"/>
        </w:rPr>
        <w:t>……….</w:t>
      </w:r>
      <w:r w:rsidR="002D29DC" w:rsidRPr="002D29DC">
        <w:rPr>
          <w:sz w:val="28"/>
          <w:szCs w:val="28"/>
        </w:rPr>
        <w:t>……………………………..3</w:t>
      </w:r>
    </w:p>
    <w:p w:rsidR="002D29DC" w:rsidRPr="002D29DC" w:rsidRDefault="00D717B8" w:rsidP="00D717B8">
      <w:pPr>
        <w:pStyle w:val="Default"/>
        <w:numPr>
          <w:ilvl w:val="0"/>
          <w:numId w:val="16"/>
        </w:numPr>
        <w:tabs>
          <w:tab w:val="left" w:pos="851"/>
        </w:tabs>
        <w:spacing w:after="120"/>
        <w:jc w:val="left"/>
        <w:rPr>
          <w:sz w:val="28"/>
          <w:szCs w:val="28"/>
        </w:rPr>
      </w:pPr>
      <w:r>
        <w:rPr>
          <w:sz w:val="28"/>
          <w:szCs w:val="28"/>
        </w:rPr>
        <w:t>Требования к заказчику……….</w:t>
      </w:r>
      <w:r w:rsidRPr="002D29DC">
        <w:rPr>
          <w:sz w:val="28"/>
          <w:szCs w:val="28"/>
        </w:rPr>
        <w:t xml:space="preserve"> </w:t>
      </w:r>
      <w:r w:rsidR="002D29DC" w:rsidRPr="002D29DC">
        <w:rPr>
          <w:sz w:val="28"/>
          <w:szCs w:val="28"/>
        </w:rPr>
        <w:t>……</w:t>
      </w:r>
      <w:r w:rsidR="0046717F">
        <w:rPr>
          <w:sz w:val="28"/>
          <w:szCs w:val="28"/>
        </w:rPr>
        <w:t>……..……………………..</w:t>
      </w:r>
      <w:r w:rsidR="002D29DC" w:rsidRPr="002D29DC">
        <w:rPr>
          <w:sz w:val="28"/>
          <w:szCs w:val="28"/>
        </w:rPr>
        <w:t>….…</w:t>
      </w:r>
      <w:r w:rsidR="003A03CE" w:rsidRPr="00D717B8">
        <w:rPr>
          <w:sz w:val="28"/>
          <w:szCs w:val="28"/>
        </w:rPr>
        <w:t>.</w:t>
      </w:r>
      <w:r w:rsidR="00771461" w:rsidRPr="00771461">
        <w:rPr>
          <w:sz w:val="28"/>
          <w:szCs w:val="28"/>
        </w:rPr>
        <w:t>.</w:t>
      </w:r>
      <w:r w:rsidR="0046717F">
        <w:rPr>
          <w:sz w:val="28"/>
          <w:szCs w:val="28"/>
        </w:rPr>
        <w:t>…...4</w:t>
      </w:r>
    </w:p>
    <w:p w:rsidR="002D29DC" w:rsidRPr="002D29DC" w:rsidRDefault="00D717B8" w:rsidP="002D29DC">
      <w:pPr>
        <w:pStyle w:val="Default"/>
        <w:numPr>
          <w:ilvl w:val="0"/>
          <w:numId w:val="16"/>
        </w:numPr>
        <w:tabs>
          <w:tab w:val="left" w:pos="851"/>
        </w:tabs>
        <w:spacing w:after="120"/>
        <w:rPr>
          <w:sz w:val="28"/>
          <w:szCs w:val="28"/>
        </w:rPr>
      </w:pPr>
      <w:r>
        <w:rPr>
          <w:sz w:val="28"/>
          <w:szCs w:val="28"/>
        </w:rPr>
        <w:t>Спецификация</w:t>
      </w:r>
      <w:r w:rsidR="0046717F">
        <w:rPr>
          <w:sz w:val="28"/>
          <w:szCs w:val="28"/>
        </w:rPr>
        <w:t>………………………………….</w:t>
      </w:r>
      <w:r w:rsidR="002D29DC" w:rsidRPr="002D29DC">
        <w:rPr>
          <w:sz w:val="28"/>
          <w:szCs w:val="28"/>
        </w:rPr>
        <w:t>…………………</w:t>
      </w:r>
      <w:r w:rsidR="002D29DC">
        <w:rPr>
          <w:sz w:val="28"/>
          <w:szCs w:val="28"/>
        </w:rPr>
        <w:t>……</w:t>
      </w:r>
      <w:r>
        <w:rPr>
          <w:sz w:val="28"/>
          <w:szCs w:val="28"/>
        </w:rPr>
        <w:t>.……5</w:t>
      </w:r>
    </w:p>
    <w:p w:rsidR="002D29DC" w:rsidRPr="002D29DC" w:rsidRDefault="00D717B8" w:rsidP="002D29DC">
      <w:pPr>
        <w:pStyle w:val="Default"/>
        <w:numPr>
          <w:ilvl w:val="0"/>
          <w:numId w:val="16"/>
        </w:numPr>
        <w:tabs>
          <w:tab w:val="left" w:pos="851"/>
        </w:tabs>
        <w:spacing w:after="120"/>
        <w:rPr>
          <w:sz w:val="28"/>
          <w:szCs w:val="28"/>
        </w:rPr>
      </w:pPr>
      <w:r>
        <w:rPr>
          <w:sz w:val="28"/>
          <w:szCs w:val="28"/>
        </w:rPr>
        <w:t>Монтажные, пуско-наладочные  работы</w:t>
      </w:r>
      <w:r w:rsidR="002D29DC" w:rsidRPr="002D29DC">
        <w:rPr>
          <w:sz w:val="28"/>
          <w:szCs w:val="28"/>
        </w:rPr>
        <w:t>……………………</w:t>
      </w:r>
      <w:r w:rsidR="002D29DC">
        <w:rPr>
          <w:sz w:val="28"/>
          <w:szCs w:val="28"/>
        </w:rPr>
        <w:t>……</w:t>
      </w:r>
      <w:r w:rsidR="003A03CE">
        <w:rPr>
          <w:sz w:val="28"/>
          <w:szCs w:val="28"/>
        </w:rPr>
        <w:t>.………</w:t>
      </w:r>
      <w:r>
        <w:rPr>
          <w:sz w:val="28"/>
          <w:szCs w:val="28"/>
        </w:rPr>
        <w:t>7</w:t>
      </w:r>
    </w:p>
    <w:p w:rsidR="000A4EE2" w:rsidRDefault="00A14EED" w:rsidP="002D29DC">
      <w:pPr>
        <w:pStyle w:val="6"/>
        <w:rPr>
          <w:sz w:val="28"/>
          <w:szCs w:val="28"/>
        </w:rPr>
      </w:pPr>
      <w:r w:rsidRPr="00630EFE"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2D29DC" w:rsidRPr="00771461" w:rsidRDefault="002D29DC" w:rsidP="00A14EED">
      <w:pPr>
        <w:rPr>
          <w:b/>
          <w:sz w:val="28"/>
          <w:szCs w:val="28"/>
        </w:rPr>
      </w:pPr>
    </w:p>
    <w:p w:rsidR="002D29DC" w:rsidRPr="002D29DC" w:rsidRDefault="002D29DC" w:rsidP="00A14EED">
      <w:pPr>
        <w:rPr>
          <w:b/>
          <w:sz w:val="28"/>
          <w:szCs w:val="28"/>
        </w:rPr>
      </w:pPr>
    </w:p>
    <w:p w:rsidR="007E0448" w:rsidRPr="002D29DC" w:rsidRDefault="007E0448" w:rsidP="00A14EED">
      <w:pPr>
        <w:rPr>
          <w:b/>
          <w:sz w:val="28"/>
          <w:szCs w:val="28"/>
        </w:rPr>
      </w:pPr>
    </w:p>
    <w:p w:rsidR="0046717F" w:rsidRDefault="0046717F" w:rsidP="0046717F">
      <w:pPr>
        <w:tabs>
          <w:tab w:val="left" w:pos="2291"/>
        </w:tabs>
        <w:jc w:val="center"/>
        <w:rPr>
          <w:b/>
          <w:sz w:val="22"/>
          <w:szCs w:val="22"/>
        </w:rPr>
      </w:pPr>
    </w:p>
    <w:p w:rsidR="0046717F" w:rsidRDefault="0046717F" w:rsidP="0046717F">
      <w:pPr>
        <w:tabs>
          <w:tab w:val="left" w:pos="2291"/>
        </w:tabs>
        <w:jc w:val="center"/>
        <w:rPr>
          <w:b/>
          <w:sz w:val="22"/>
          <w:szCs w:val="22"/>
        </w:rPr>
      </w:pPr>
    </w:p>
    <w:p w:rsidR="0046717F" w:rsidRPr="00A71CA6" w:rsidRDefault="0046717F" w:rsidP="0046717F">
      <w:pPr>
        <w:tabs>
          <w:tab w:val="left" w:pos="2291"/>
        </w:tabs>
        <w:jc w:val="center"/>
        <w:rPr>
          <w:b/>
          <w:sz w:val="22"/>
          <w:szCs w:val="22"/>
        </w:rPr>
      </w:pPr>
      <w:r w:rsidRPr="00A71CA6">
        <w:rPr>
          <w:b/>
          <w:sz w:val="22"/>
          <w:szCs w:val="22"/>
        </w:rPr>
        <w:lastRenderedPageBreak/>
        <w:t>Технические требования</w:t>
      </w:r>
    </w:p>
    <w:p w:rsidR="0046717F" w:rsidRPr="00E03A65" w:rsidRDefault="0046717F" w:rsidP="0046717F">
      <w:pPr>
        <w:tabs>
          <w:tab w:val="left" w:pos="2291"/>
        </w:tabs>
        <w:jc w:val="center"/>
        <w:rPr>
          <w:b/>
          <w:sz w:val="22"/>
          <w:szCs w:val="22"/>
        </w:rPr>
      </w:pPr>
      <w:r w:rsidRPr="00E03A65">
        <w:rPr>
          <w:b/>
          <w:sz w:val="22"/>
          <w:szCs w:val="22"/>
        </w:rPr>
        <w:t xml:space="preserve">на </w:t>
      </w:r>
      <w:r w:rsidR="003E4B1A">
        <w:rPr>
          <w:b/>
        </w:rPr>
        <w:t>поставку</w:t>
      </w:r>
      <w:r w:rsidR="00E03A65" w:rsidRPr="00E03A65">
        <w:rPr>
          <w:b/>
        </w:rPr>
        <w:t xml:space="preserve"> </w:t>
      </w:r>
      <w:proofErr w:type="spellStart"/>
      <w:proofErr w:type="gramStart"/>
      <w:r w:rsidR="00E03A65" w:rsidRPr="00E03A65">
        <w:rPr>
          <w:b/>
        </w:rPr>
        <w:t>дизель-генератора</w:t>
      </w:r>
      <w:proofErr w:type="spellEnd"/>
      <w:proofErr w:type="gramEnd"/>
      <w:r w:rsidR="00E03A65" w:rsidRPr="00E03A65">
        <w:rPr>
          <w:b/>
        </w:rPr>
        <w:t xml:space="preserve"> для нужд Казанского отделения филиала «Приволжский территориальный округ» ФГУП «РосРАО»</w:t>
      </w:r>
    </w:p>
    <w:p w:rsidR="0046717F" w:rsidRPr="00A71CA6" w:rsidRDefault="0046717F" w:rsidP="0046717F">
      <w:pPr>
        <w:tabs>
          <w:tab w:val="left" w:pos="0"/>
        </w:tabs>
        <w:rPr>
          <w:sz w:val="22"/>
          <w:szCs w:val="22"/>
        </w:rPr>
      </w:pPr>
      <w:r w:rsidRPr="00A71CA6">
        <w:rPr>
          <w:sz w:val="22"/>
          <w:szCs w:val="22"/>
        </w:rPr>
        <w:tab/>
      </w:r>
    </w:p>
    <w:p w:rsidR="00E03A65" w:rsidRPr="00E03A65" w:rsidRDefault="00E03A65" w:rsidP="00E03A65">
      <w:pPr>
        <w:pStyle w:val="Default"/>
        <w:keepNext/>
        <w:keepLines/>
        <w:numPr>
          <w:ilvl w:val="0"/>
          <w:numId w:val="20"/>
        </w:numPr>
        <w:tabs>
          <w:tab w:val="left" w:pos="426"/>
        </w:tabs>
        <w:spacing w:before="0"/>
        <w:rPr>
          <w:b/>
          <w:caps/>
          <w:color w:val="auto"/>
        </w:rPr>
      </w:pPr>
      <w:r w:rsidRPr="00E03A65">
        <w:rPr>
          <w:b/>
          <w:color w:val="auto"/>
        </w:rPr>
        <w:t xml:space="preserve">Предмет запроса ценовых котировок в электронной форме: </w:t>
      </w:r>
      <w:bookmarkStart w:id="2" w:name="_Toc115243394"/>
      <w:bookmarkStart w:id="3" w:name="_Toc115242643"/>
      <w:bookmarkStart w:id="4" w:name="_Toc115241757"/>
      <w:bookmarkStart w:id="5" w:name="_Toc115076356"/>
      <w:bookmarkStart w:id="6" w:name="_Toc115076148"/>
      <w:bookmarkStart w:id="7" w:name="_Toc114916849"/>
      <w:bookmarkStart w:id="8" w:name="_Toc114916551"/>
      <w:bookmarkStart w:id="9" w:name="_Toc114916012"/>
      <w:bookmarkStart w:id="10" w:name="_Toc99807245"/>
    </w:p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p w:rsidR="00E03A65" w:rsidRPr="00E03A65" w:rsidRDefault="003E4B1A" w:rsidP="00E03A65">
      <w:pPr>
        <w:pStyle w:val="aff4"/>
        <w:keepNext/>
        <w:keepLines/>
        <w:tabs>
          <w:tab w:val="left" w:pos="426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Заключение договора на поставку</w:t>
      </w:r>
      <w:r w:rsidR="00E03A65" w:rsidRPr="00E03A65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E03A65" w:rsidRPr="00E03A65">
        <w:rPr>
          <w:rFonts w:ascii="Times New Roman" w:hAnsi="Times New Roman"/>
          <w:sz w:val="24"/>
          <w:szCs w:val="24"/>
        </w:rPr>
        <w:t>дизель-генератора</w:t>
      </w:r>
      <w:proofErr w:type="spellEnd"/>
      <w:proofErr w:type="gramEnd"/>
      <w:r w:rsidR="00E03A65" w:rsidRPr="00E03A65">
        <w:rPr>
          <w:rFonts w:ascii="Times New Roman" w:hAnsi="Times New Roman"/>
          <w:sz w:val="24"/>
          <w:szCs w:val="24"/>
        </w:rPr>
        <w:t xml:space="preserve"> для Казанского отделения филиала «Приволжский территориальный округ».</w:t>
      </w:r>
    </w:p>
    <w:p w:rsidR="00E03A65" w:rsidRPr="00E03A65" w:rsidRDefault="00E03A65" w:rsidP="00E03A65">
      <w:pPr>
        <w:pStyle w:val="aff4"/>
        <w:keepNext/>
        <w:keepLines/>
        <w:tabs>
          <w:tab w:val="left" w:pos="426"/>
        </w:tabs>
        <w:ind w:left="0"/>
        <w:rPr>
          <w:rFonts w:ascii="Times New Roman" w:hAnsi="Times New Roman"/>
          <w:b/>
          <w:vanish/>
          <w:sz w:val="24"/>
          <w:szCs w:val="24"/>
        </w:rPr>
      </w:pPr>
    </w:p>
    <w:p w:rsidR="00E03A65" w:rsidRPr="00E03A65" w:rsidRDefault="00E03A65" w:rsidP="00E03A65">
      <w:pPr>
        <w:keepNext/>
        <w:keepLines/>
        <w:widowControl/>
        <w:numPr>
          <w:ilvl w:val="0"/>
          <w:numId w:val="20"/>
        </w:numPr>
        <w:tabs>
          <w:tab w:val="left" w:pos="426"/>
        </w:tabs>
        <w:adjustRightInd/>
        <w:spacing w:line="240" w:lineRule="auto"/>
        <w:rPr>
          <w:b/>
        </w:rPr>
      </w:pPr>
      <w:r w:rsidRPr="00E03A65">
        <w:rPr>
          <w:b/>
        </w:rPr>
        <w:t xml:space="preserve">Срок поставки товаров: </w:t>
      </w:r>
    </w:p>
    <w:p w:rsidR="00E03A65" w:rsidRPr="00E03A65" w:rsidRDefault="00E03A65" w:rsidP="00E03A65">
      <w:pPr>
        <w:keepNext/>
        <w:keepLines/>
        <w:ind w:left="360"/>
      </w:pPr>
      <w:r w:rsidRPr="00E03A65">
        <w:rPr>
          <w:bCs/>
          <w:iCs/>
        </w:rPr>
        <w:t xml:space="preserve"> Начало – июль-август 2011г.</w:t>
      </w:r>
      <w:r w:rsidRPr="00E03A65">
        <w:t xml:space="preserve">, окончание - не позднее 10 декабря 2011 года. </w:t>
      </w:r>
    </w:p>
    <w:p w:rsidR="00E03A65" w:rsidRPr="00E03A65" w:rsidRDefault="00E03A65" w:rsidP="00E03A65">
      <w:pPr>
        <w:keepNext/>
        <w:keepLines/>
        <w:widowControl/>
        <w:numPr>
          <w:ilvl w:val="0"/>
          <w:numId w:val="20"/>
        </w:numPr>
        <w:adjustRightInd/>
        <w:spacing w:line="240" w:lineRule="auto"/>
        <w:rPr>
          <w:b/>
        </w:rPr>
      </w:pPr>
      <w:r w:rsidRPr="00E03A65">
        <w:rPr>
          <w:b/>
        </w:rPr>
        <w:t xml:space="preserve">Адрес доставки товара: </w:t>
      </w:r>
      <w:r w:rsidRPr="00E03A65">
        <w:t xml:space="preserve">Республика Татарстан, </w:t>
      </w:r>
      <w:proofErr w:type="spellStart"/>
      <w:r w:rsidRPr="00E03A65">
        <w:t>Высокогорский</w:t>
      </w:r>
      <w:proofErr w:type="spellEnd"/>
      <w:r w:rsidRPr="00E03A65">
        <w:t xml:space="preserve"> район, </w:t>
      </w:r>
      <w:proofErr w:type="spellStart"/>
      <w:r w:rsidRPr="00E03A65">
        <w:t>Дубъязский</w:t>
      </w:r>
      <w:proofErr w:type="spellEnd"/>
      <w:r w:rsidRPr="00E03A65">
        <w:t xml:space="preserve"> тракт, 21 км.</w:t>
      </w:r>
    </w:p>
    <w:p w:rsidR="00E03A65" w:rsidRPr="00E03A65" w:rsidRDefault="00E03A65" w:rsidP="00E03A65">
      <w:pPr>
        <w:keepNext/>
        <w:keepLines/>
        <w:widowControl/>
        <w:numPr>
          <w:ilvl w:val="0"/>
          <w:numId w:val="20"/>
        </w:numPr>
        <w:adjustRightInd/>
        <w:spacing w:line="240" w:lineRule="auto"/>
        <w:rPr>
          <w:b/>
        </w:rPr>
      </w:pPr>
      <w:r w:rsidRPr="00E03A65">
        <w:rPr>
          <w:b/>
        </w:rPr>
        <w:t>Требования к предоставлению гарантий качества:</w:t>
      </w:r>
    </w:p>
    <w:p w:rsidR="00E03A65" w:rsidRPr="00E03A65" w:rsidRDefault="00E03A65" w:rsidP="00E03A65">
      <w:pPr>
        <w:pStyle w:val="35"/>
        <w:spacing w:after="0"/>
        <w:ind w:left="720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Гарантийный срок – 12 месяцев со дня ввода блока-контейнера в эксплуатацию, но не более 18 месяцев со дня его отгрузки потребителю.</w:t>
      </w:r>
    </w:p>
    <w:p w:rsidR="00E03A65" w:rsidRPr="00E03A65" w:rsidRDefault="00E03A65" w:rsidP="00E03A65">
      <w:pPr>
        <w:keepNext/>
        <w:keepLines/>
        <w:widowControl/>
        <w:numPr>
          <w:ilvl w:val="0"/>
          <w:numId w:val="20"/>
        </w:numPr>
        <w:tabs>
          <w:tab w:val="left" w:pos="426"/>
        </w:tabs>
        <w:adjustRightInd/>
        <w:spacing w:line="240" w:lineRule="auto"/>
        <w:rPr>
          <w:b/>
          <w:lang w:val="en-US"/>
        </w:rPr>
      </w:pPr>
      <w:r w:rsidRPr="00E03A65">
        <w:rPr>
          <w:b/>
        </w:rPr>
        <w:t>Транспортировка груза заказчику:</w:t>
      </w:r>
    </w:p>
    <w:p w:rsidR="00E03A65" w:rsidRPr="00E03A65" w:rsidRDefault="00E03A65" w:rsidP="00E03A65">
      <w:pPr>
        <w:ind w:left="360"/>
      </w:pPr>
      <w:r w:rsidRPr="00E03A65">
        <w:t>Транспортировка входит в стоимость товара. Подрядчик организует транспортировку, установку и пуско-наладочные работы Д</w:t>
      </w:r>
      <w:r w:rsidR="00BB68F0">
        <w:t>ГУ непосредственно на площадке заказчика</w:t>
      </w:r>
      <w:r w:rsidRPr="00E03A65">
        <w:t>.</w:t>
      </w:r>
    </w:p>
    <w:p w:rsidR="00E03A65" w:rsidRPr="00E03A65" w:rsidRDefault="00E03A65" w:rsidP="00E03A65">
      <w:pPr>
        <w:keepNext/>
        <w:keepLines/>
        <w:widowControl/>
        <w:numPr>
          <w:ilvl w:val="0"/>
          <w:numId w:val="20"/>
        </w:numPr>
        <w:tabs>
          <w:tab w:val="left" w:pos="426"/>
        </w:tabs>
        <w:adjustRightInd/>
        <w:spacing w:line="240" w:lineRule="auto"/>
        <w:rPr>
          <w:b/>
        </w:rPr>
      </w:pPr>
      <w:r w:rsidRPr="00E03A65">
        <w:rPr>
          <w:b/>
        </w:rPr>
        <w:t>Перечень оборудования и технические характеристики: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/>
          <w:bCs/>
          <w:sz w:val="24"/>
          <w:szCs w:val="24"/>
        </w:rPr>
      </w:pPr>
      <w:r w:rsidRPr="00E03A65">
        <w:rPr>
          <w:b/>
          <w:bCs/>
          <w:sz w:val="24"/>
          <w:szCs w:val="24"/>
        </w:rPr>
        <w:t>6.1. Дизельная генераторная установка: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Номинальная мощность, кВт/</w:t>
      </w:r>
      <w:proofErr w:type="spellStart"/>
      <w:r w:rsidRPr="00E03A65">
        <w:rPr>
          <w:bCs/>
          <w:sz w:val="24"/>
          <w:szCs w:val="24"/>
        </w:rPr>
        <w:t>кВА</w:t>
      </w:r>
      <w:proofErr w:type="spellEnd"/>
      <w:r w:rsidRPr="00E03A65">
        <w:rPr>
          <w:bCs/>
          <w:sz w:val="24"/>
          <w:szCs w:val="24"/>
        </w:rPr>
        <w:t xml:space="preserve"> - 60/75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Резервная мощность, кВт/</w:t>
      </w:r>
      <w:proofErr w:type="spellStart"/>
      <w:r w:rsidRPr="00E03A65">
        <w:rPr>
          <w:bCs/>
          <w:sz w:val="24"/>
          <w:szCs w:val="24"/>
        </w:rPr>
        <w:t>кВА</w:t>
      </w:r>
      <w:proofErr w:type="spellEnd"/>
      <w:r w:rsidRPr="00E03A65">
        <w:rPr>
          <w:bCs/>
          <w:sz w:val="24"/>
          <w:szCs w:val="24"/>
        </w:rPr>
        <w:t xml:space="preserve"> - 66/82,5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Род тока -</w:t>
      </w:r>
      <w:r w:rsidRPr="00E03A65">
        <w:rPr>
          <w:bCs/>
          <w:sz w:val="24"/>
          <w:szCs w:val="24"/>
        </w:rPr>
        <w:tab/>
        <w:t>переменный трехфазный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Номинальное напряжение, В</w:t>
      </w:r>
      <w:r w:rsidRPr="00E03A65">
        <w:rPr>
          <w:bCs/>
          <w:sz w:val="24"/>
          <w:szCs w:val="24"/>
        </w:rPr>
        <w:tab/>
        <w:t>- 400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Номинальная частота, </w:t>
      </w:r>
      <w:proofErr w:type="gramStart"/>
      <w:r w:rsidRPr="00E03A65">
        <w:rPr>
          <w:bCs/>
          <w:sz w:val="24"/>
          <w:szCs w:val="24"/>
        </w:rPr>
        <w:t>Гц</w:t>
      </w:r>
      <w:proofErr w:type="gramEnd"/>
      <w:r w:rsidRPr="00E03A65">
        <w:rPr>
          <w:bCs/>
          <w:sz w:val="24"/>
          <w:szCs w:val="24"/>
        </w:rPr>
        <w:t xml:space="preserve"> - 50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Номинальный коэффициент мощности - 0,8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Номинальный ток, А - 100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Частота вращения вала двигателя, </w:t>
      </w:r>
      <w:proofErr w:type="gramStart"/>
      <w:r w:rsidRPr="00E03A65">
        <w:rPr>
          <w:bCs/>
          <w:sz w:val="24"/>
          <w:szCs w:val="24"/>
        </w:rPr>
        <w:t>об</w:t>
      </w:r>
      <w:proofErr w:type="gramEnd"/>
      <w:r w:rsidRPr="00E03A65">
        <w:rPr>
          <w:bCs/>
          <w:sz w:val="24"/>
          <w:szCs w:val="24"/>
        </w:rPr>
        <w:t>/мин - 1500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Автономия ДГУ без дозаправки топливом не менее, часов - 10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Расход топлива при 75 % нагрузки не более, </w:t>
      </w:r>
      <w:proofErr w:type="gramStart"/>
      <w:r w:rsidRPr="00E03A65">
        <w:rPr>
          <w:bCs/>
          <w:sz w:val="24"/>
          <w:szCs w:val="24"/>
        </w:rPr>
        <w:t>л</w:t>
      </w:r>
      <w:proofErr w:type="gramEnd"/>
      <w:r w:rsidRPr="00E03A65">
        <w:rPr>
          <w:bCs/>
          <w:sz w:val="24"/>
          <w:szCs w:val="24"/>
        </w:rPr>
        <w:t>/ч – 11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Панель управления ДГУ с функцией автоматического запуска и останова ДГУ, контроль состояния системы.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Подогрев ДГУ от сети для гарантированного запуска и приема нагрузки в аварийной ситуации.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Дополнительное зарядное устройство аккумуляторных батарей от сети.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Количество единиц оборудования, шт. – 1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/>
          <w:bCs/>
          <w:sz w:val="24"/>
          <w:szCs w:val="24"/>
        </w:rPr>
      </w:pPr>
      <w:r w:rsidRPr="00E03A65">
        <w:rPr>
          <w:b/>
          <w:bCs/>
          <w:sz w:val="24"/>
          <w:szCs w:val="24"/>
        </w:rPr>
        <w:t>6.2. Шкаф АВР: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Количество полюсов АВР - 4 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Номинальный ток АВР не менее, А - 125.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Кол-во, шт. – 1.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/>
          <w:bCs/>
          <w:sz w:val="24"/>
          <w:szCs w:val="24"/>
        </w:rPr>
      </w:pPr>
      <w:r w:rsidRPr="00E03A65">
        <w:rPr>
          <w:b/>
          <w:bCs/>
          <w:sz w:val="24"/>
          <w:szCs w:val="24"/>
        </w:rPr>
        <w:t xml:space="preserve">6.3. Блок-контейнер для ДГУ:  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Блок-контейнер предназначен для размещения оборудования ДЭС и обеспечивает </w:t>
      </w:r>
      <w:r w:rsidRPr="00E03A65">
        <w:rPr>
          <w:bCs/>
          <w:sz w:val="24"/>
          <w:szCs w:val="24"/>
        </w:rPr>
        <w:lastRenderedPageBreak/>
        <w:t>автономную работу всех систем ДГУ в автоматическом режиме.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Блок-контейнер представляет собой сварную металлическую конструкцию с утеплением и звукоизоляцией, обеспечивающий гарантированный запуск и работу оборудования ДЭС при расчётной температуре окружающего воздуха от минус 40</w:t>
      </w:r>
      <w:proofErr w:type="gramStart"/>
      <w:r w:rsidRPr="00E03A65">
        <w:rPr>
          <w:bCs/>
          <w:sz w:val="24"/>
          <w:szCs w:val="24"/>
        </w:rPr>
        <w:t xml:space="preserve"> °С</w:t>
      </w:r>
      <w:proofErr w:type="gramEnd"/>
      <w:r w:rsidRPr="00E03A65">
        <w:rPr>
          <w:bCs/>
          <w:sz w:val="24"/>
          <w:szCs w:val="24"/>
        </w:rPr>
        <w:t xml:space="preserve"> до плюс 40 °С. 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/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Габаритные размеры </w:t>
      </w:r>
      <w:proofErr w:type="spellStart"/>
      <w:proofErr w:type="gramStart"/>
      <w:r w:rsidRPr="00E03A65">
        <w:rPr>
          <w:bCs/>
          <w:sz w:val="24"/>
          <w:szCs w:val="24"/>
        </w:rPr>
        <w:t>блок-контейнера</w:t>
      </w:r>
      <w:proofErr w:type="spellEnd"/>
      <w:proofErr w:type="gramEnd"/>
      <w:r w:rsidRPr="00E03A65">
        <w:rPr>
          <w:bCs/>
          <w:sz w:val="24"/>
          <w:szCs w:val="24"/>
        </w:rPr>
        <w:t xml:space="preserve"> </w:t>
      </w:r>
      <w:r w:rsidRPr="00E03A65">
        <w:rPr>
          <w:b/>
          <w:bCs/>
          <w:sz w:val="24"/>
          <w:szCs w:val="24"/>
        </w:rPr>
        <w:t xml:space="preserve">6000 </w:t>
      </w:r>
      <w:proofErr w:type="spellStart"/>
      <w:r w:rsidRPr="00E03A65">
        <w:rPr>
          <w:b/>
          <w:bCs/>
          <w:sz w:val="24"/>
          <w:szCs w:val="24"/>
        </w:rPr>
        <w:t>х</w:t>
      </w:r>
      <w:proofErr w:type="spellEnd"/>
      <w:r w:rsidRPr="00E03A65">
        <w:rPr>
          <w:b/>
          <w:bCs/>
          <w:sz w:val="24"/>
          <w:szCs w:val="24"/>
        </w:rPr>
        <w:t xml:space="preserve"> 2500 </w:t>
      </w:r>
      <w:proofErr w:type="spellStart"/>
      <w:r w:rsidRPr="00E03A65">
        <w:rPr>
          <w:b/>
          <w:bCs/>
          <w:sz w:val="24"/>
          <w:szCs w:val="24"/>
        </w:rPr>
        <w:t>х</w:t>
      </w:r>
      <w:proofErr w:type="spellEnd"/>
      <w:r w:rsidRPr="00E03A65">
        <w:rPr>
          <w:b/>
          <w:bCs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500 мм"/>
        </w:smartTagPr>
        <w:r w:rsidRPr="00E03A65">
          <w:rPr>
            <w:b/>
            <w:bCs/>
            <w:sz w:val="24"/>
            <w:szCs w:val="24"/>
          </w:rPr>
          <w:t>2500 мм</w:t>
        </w:r>
      </w:smartTag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Блок-контейнер выполнен в виде двух помещений:</w:t>
      </w:r>
    </w:p>
    <w:p w:rsidR="00E03A65" w:rsidRPr="00E03A65" w:rsidRDefault="00E03A65" w:rsidP="00E03A65">
      <w:pPr>
        <w:pStyle w:val="35"/>
        <w:widowControl/>
        <w:numPr>
          <w:ilvl w:val="0"/>
          <w:numId w:val="22"/>
        </w:numPr>
        <w:adjustRightInd/>
        <w:spacing w:after="0" w:line="240" w:lineRule="auto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Помещение </w:t>
      </w:r>
      <w:proofErr w:type="gramStart"/>
      <w:r w:rsidRPr="00E03A65">
        <w:rPr>
          <w:bCs/>
          <w:sz w:val="24"/>
          <w:szCs w:val="24"/>
        </w:rPr>
        <w:t>дизель-генераторной</w:t>
      </w:r>
      <w:proofErr w:type="gramEnd"/>
      <w:r w:rsidRPr="00E03A65">
        <w:rPr>
          <w:bCs/>
          <w:sz w:val="24"/>
          <w:szCs w:val="24"/>
        </w:rPr>
        <w:t xml:space="preserve"> </w:t>
      </w:r>
      <w:r w:rsidRPr="00E03A65">
        <w:rPr>
          <w:b/>
          <w:bCs/>
          <w:sz w:val="24"/>
          <w:szCs w:val="24"/>
        </w:rPr>
        <w:t xml:space="preserve">4500 </w:t>
      </w:r>
      <w:proofErr w:type="spellStart"/>
      <w:r w:rsidRPr="00E03A65">
        <w:rPr>
          <w:b/>
          <w:bCs/>
          <w:sz w:val="24"/>
          <w:szCs w:val="24"/>
        </w:rPr>
        <w:t>х</w:t>
      </w:r>
      <w:proofErr w:type="spellEnd"/>
      <w:r w:rsidRPr="00E03A65">
        <w:rPr>
          <w:b/>
          <w:bCs/>
          <w:sz w:val="24"/>
          <w:szCs w:val="24"/>
        </w:rPr>
        <w:t xml:space="preserve"> 2500 мм</w:t>
      </w:r>
    </w:p>
    <w:p w:rsidR="00E03A65" w:rsidRPr="00E03A65" w:rsidRDefault="00E03A65" w:rsidP="00E03A65">
      <w:pPr>
        <w:pStyle w:val="35"/>
        <w:widowControl/>
        <w:numPr>
          <w:ilvl w:val="0"/>
          <w:numId w:val="22"/>
        </w:numPr>
        <w:adjustRightInd/>
        <w:spacing w:after="0" w:line="240" w:lineRule="auto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Помещение АСПТ </w:t>
      </w:r>
      <w:r w:rsidRPr="00E03A65">
        <w:rPr>
          <w:b/>
          <w:bCs/>
          <w:sz w:val="24"/>
          <w:szCs w:val="24"/>
        </w:rPr>
        <w:t xml:space="preserve">1500 </w:t>
      </w:r>
      <w:proofErr w:type="spellStart"/>
      <w:r w:rsidRPr="00E03A65">
        <w:rPr>
          <w:b/>
          <w:bCs/>
          <w:sz w:val="24"/>
          <w:szCs w:val="24"/>
        </w:rPr>
        <w:t>х</w:t>
      </w:r>
      <w:proofErr w:type="spellEnd"/>
      <w:r w:rsidRPr="00E03A65">
        <w:rPr>
          <w:b/>
          <w:bCs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500 мм"/>
        </w:smartTagPr>
        <w:r w:rsidRPr="00E03A65">
          <w:rPr>
            <w:b/>
            <w:bCs/>
            <w:sz w:val="24"/>
            <w:szCs w:val="24"/>
          </w:rPr>
          <w:t>2500 мм</w:t>
        </w:r>
      </w:smartTag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Конструктивные элементы </w:t>
      </w:r>
      <w:proofErr w:type="spellStart"/>
      <w:proofErr w:type="gramStart"/>
      <w:r w:rsidRPr="00E03A65">
        <w:rPr>
          <w:bCs/>
          <w:sz w:val="24"/>
          <w:szCs w:val="24"/>
        </w:rPr>
        <w:t>блок-контейнера</w:t>
      </w:r>
      <w:proofErr w:type="spellEnd"/>
      <w:proofErr w:type="gramEnd"/>
      <w:r w:rsidRPr="00E03A65">
        <w:rPr>
          <w:bCs/>
          <w:sz w:val="24"/>
          <w:szCs w:val="24"/>
        </w:rPr>
        <w:t>:</w:t>
      </w:r>
    </w:p>
    <w:p w:rsidR="00E03A65" w:rsidRPr="00E03A65" w:rsidRDefault="00E03A65" w:rsidP="00E03A65">
      <w:pPr>
        <w:pStyle w:val="35"/>
        <w:widowControl/>
        <w:numPr>
          <w:ilvl w:val="0"/>
          <w:numId w:val="21"/>
        </w:numPr>
        <w:adjustRightInd/>
        <w:spacing w:after="0" w:line="240" w:lineRule="auto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сварной жесткий силовой несущий стальной каркас, обеспечивающий достаточную жесткость для перегруза и транспортировки </w:t>
      </w:r>
      <w:proofErr w:type="spellStart"/>
      <w:proofErr w:type="gramStart"/>
      <w:r w:rsidRPr="00E03A65">
        <w:rPr>
          <w:bCs/>
          <w:sz w:val="24"/>
          <w:szCs w:val="24"/>
        </w:rPr>
        <w:t>блок-контейнера</w:t>
      </w:r>
      <w:proofErr w:type="spellEnd"/>
      <w:proofErr w:type="gramEnd"/>
      <w:r w:rsidRPr="00E03A65">
        <w:rPr>
          <w:bCs/>
          <w:sz w:val="24"/>
          <w:szCs w:val="24"/>
        </w:rPr>
        <w:t xml:space="preserve"> с оборудованием;</w:t>
      </w:r>
    </w:p>
    <w:p w:rsidR="00E03A65" w:rsidRPr="00E03A65" w:rsidRDefault="00E03A65" w:rsidP="00E03A65">
      <w:pPr>
        <w:pStyle w:val="35"/>
        <w:widowControl/>
        <w:numPr>
          <w:ilvl w:val="0"/>
          <w:numId w:val="21"/>
        </w:numPr>
        <w:adjustRightInd/>
        <w:spacing w:after="0" w:line="240" w:lineRule="auto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утепление пола, стен и крыши теплоизоляцией толщиной не менее 100 мм, изготовленный в заводских условиях по технологии, обеспечивающей их повышенную жесткость. </w:t>
      </w:r>
    </w:p>
    <w:p w:rsidR="00E03A65" w:rsidRPr="00E03A65" w:rsidRDefault="00E03A65" w:rsidP="00E03A65">
      <w:pPr>
        <w:pStyle w:val="35"/>
        <w:widowControl/>
        <w:numPr>
          <w:ilvl w:val="0"/>
          <w:numId w:val="21"/>
        </w:numPr>
        <w:adjustRightInd/>
        <w:spacing w:after="0" w:line="240" w:lineRule="auto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пол выполнен из рифлёного листа толщиной </w:t>
      </w:r>
      <w:smartTag w:uri="urn:schemas-microsoft-com:office:smarttags" w:element="metricconverter">
        <w:smartTagPr>
          <w:attr w:name="ProductID" w:val="4 мм"/>
        </w:smartTagPr>
        <w:r w:rsidRPr="00E03A65">
          <w:rPr>
            <w:bCs/>
            <w:sz w:val="24"/>
            <w:szCs w:val="24"/>
          </w:rPr>
          <w:t>4 мм</w:t>
        </w:r>
      </w:smartTag>
      <w:r w:rsidRPr="00E03A65">
        <w:rPr>
          <w:bCs/>
          <w:sz w:val="24"/>
          <w:szCs w:val="24"/>
        </w:rPr>
        <w:t>;</w:t>
      </w:r>
    </w:p>
    <w:p w:rsidR="00E03A65" w:rsidRPr="00E03A65" w:rsidRDefault="00E03A65" w:rsidP="00E03A65">
      <w:pPr>
        <w:pStyle w:val="35"/>
        <w:widowControl/>
        <w:numPr>
          <w:ilvl w:val="0"/>
          <w:numId w:val="21"/>
        </w:numPr>
        <w:adjustRightInd/>
        <w:spacing w:after="0" w:line="240" w:lineRule="auto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наличие конструктивных элементов контейнера, обеспечивающих верхнюю погрузку (разгрузку) с применением стандартных строп.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/>
          <w:bCs/>
          <w:sz w:val="24"/>
          <w:szCs w:val="24"/>
        </w:rPr>
      </w:pPr>
      <w:r w:rsidRPr="00E03A65">
        <w:rPr>
          <w:b/>
          <w:bCs/>
          <w:sz w:val="24"/>
          <w:szCs w:val="24"/>
        </w:rPr>
        <w:t xml:space="preserve">Комплектация </w:t>
      </w:r>
      <w:proofErr w:type="spellStart"/>
      <w:proofErr w:type="gramStart"/>
      <w:r w:rsidRPr="00E03A65">
        <w:rPr>
          <w:b/>
          <w:bCs/>
          <w:sz w:val="24"/>
          <w:szCs w:val="24"/>
        </w:rPr>
        <w:t>блок-контейнера</w:t>
      </w:r>
      <w:proofErr w:type="spellEnd"/>
      <w:proofErr w:type="gramEnd"/>
      <w:r w:rsidRPr="00E03A65">
        <w:rPr>
          <w:b/>
          <w:bCs/>
          <w:sz w:val="24"/>
          <w:szCs w:val="24"/>
        </w:rPr>
        <w:t>: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- система приточно-вытяжной вентиляции, выполненной на основе воздушных клапанов с электрическим приводом с функцией автоматического открывания в момент запуска ДГУ и закрывания при останове. Сечение вентиляционных клапанов должно обеспечивать достаточную вентиляцию помещения ДЭС под 100% нагрузкой.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- выхлопная система ДГУ с утеплением асбестовым материалом и дополнительной изоляцией алюминиевой фольгой.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- система основного (от сети) и дополнительного (от аккумулятора) освещения помещения контейнера.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- система отопления на базе </w:t>
      </w:r>
      <w:proofErr w:type="spellStart"/>
      <w:r w:rsidRPr="00E03A65">
        <w:rPr>
          <w:bCs/>
          <w:sz w:val="24"/>
          <w:szCs w:val="24"/>
        </w:rPr>
        <w:t>электроконвекторов</w:t>
      </w:r>
      <w:proofErr w:type="spellEnd"/>
      <w:r w:rsidRPr="00E03A65">
        <w:rPr>
          <w:bCs/>
          <w:sz w:val="24"/>
          <w:szCs w:val="24"/>
        </w:rPr>
        <w:t xml:space="preserve"> </w:t>
      </w:r>
      <w:proofErr w:type="gramStart"/>
      <w:r w:rsidRPr="00E03A65">
        <w:rPr>
          <w:bCs/>
          <w:sz w:val="24"/>
          <w:szCs w:val="24"/>
        </w:rPr>
        <w:t>обеспечивающих</w:t>
      </w:r>
      <w:proofErr w:type="gramEnd"/>
      <w:r w:rsidRPr="00E03A65">
        <w:rPr>
          <w:bCs/>
          <w:sz w:val="24"/>
          <w:szCs w:val="24"/>
        </w:rPr>
        <w:t xml:space="preserve"> комфортную температуру в контейнере.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- автоматическая система охранной пожарной сигнализации.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Пожарная сигнализация предназначена для обнаружения и тушения пожара в помещении </w:t>
      </w:r>
      <w:proofErr w:type="spellStart"/>
      <w:proofErr w:type="gramStart"/>
      <w:r w:rsidRPr="00E03A65">
        <w:rPr>
          <w:bCs/>
          <w:sz w:val="24"/>
          <w:szCs w:val="24"/>
        </w:rPr>
        <w:t>дизель-генератора</w:t>
      </w:r>
      <w:proofErr w:type="spellEnd"/>
      <w:proofErr w:type="gramEnd"/>
      <w:r w:rsidRPr="00E03A65">
        <w:rPr>
          <w:bCs/>
          <w:sz w:val="24"/>
          <w:szCs w:val="24"/>
        </w:rPr>
        <w:t xml:space="preserve"> контейнера.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При </w:t>
      </w:r>
      <w:proofErr w:type="spellStart"/>
      <w:r w:rsidRPr="00E03A65">
        <w:rPr>
          <w:bCs/>
          <w:sz w:val="24"/>
          <w:szCs w:val="24"/>
        </w:rPr>
        <w:t>сработке</w:t>
      </w:r>
      <w:proofErr w:type="spellEnd"/>
      <w:r w:rsidRPr="00E03A65">
        <w:rPr>
          <w:bCs/>
          <w:sz w:val="24"/>
          <w:szCs w:val="24"/>
        </w:rPr>
        <w:t xml:space="preserve"> АСПТ жидкостный клапан должен перекрывать </w:t>
      </w:r>
      <w:proofErr w:type="spellStart"/>
      <w:r w:rsidRPr="00E03A65">
        <w:rPr>
          <w:bCs/>
          <w:sz w:val="24"/>
          <w:szCs w:val="24"/>
        </w:rPr>
        <w:t>топливопровод</w:t>
      </w:r>
      <w:proofErr w:type="spellEnd"/>
      <w:r w:rsidRPr="00E03A65">
        <w:rPr>
          <w:bCs/>
          <w:sz w:val="24"/>
          <w:szCs w:val="24"/>
        </w:rPr>
        <w:t>.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При </w:t>
      </w:r>
      <w:proofErr w:type="spellStart"/>
      <w:r w:rsidRPr="00E03A65">
        <w:rPr>
          <w:bCs/>
          <w:sz w:val="24"/>
          <w:szCs w:val="24"/>
        </w:rPr>
        <w:t>сработке</w:t>
      </w:r>
      <w:proofErr w:type="spellEnd"/>
      <w:r w:rsidRPr="00E03A65">
        <w:rPr>
          <w:bCs/>
          <w:sz w:val="24"/>
          <w:szCs w:val="24"/>
        </w:rPr>
        <w:t xml:space="preserve"> АСПТ дизель-генератор должен выключиться.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При </w:t>
      </w:r>
      <w:proofErr w:type="spellStart"/>
      <w:r w:rsidRPr="00E03A65">
        <w:rPr>
          <w:bCs/>
          <w:sz w:val="24"/>
          <w:szCs w:val="24"/>
        </w:rPr>
        <w:t>сработке</w:t>
      </w:r>
      <w:proofErr w:type="spellEnd"/>
      <w:r w:rsidRPr="00E03A65">
        <w:rPr>
          <w:bCs/>
          <w:sz w:val="24"/>
          <w:szCs w:val="24"/>
        </w:rPr>
        <w:t xml:space="preserve"> АСПТ система активных жалюзи должна перекрыть подачу воздух в помещение </w:t>
      </w:r>
      <w:proofErr w:type="spellStart"/>
      <w:proofErr w:type="gramStart"/>
      <w:r w:rsidRPr="00E03A65">
        <w:rPr>
          <w:bCs/>
          <w:sz w:val="24"/>
          <w:szCs w:val="24"/>
        </w:rPr>
        <w:t>дизель-генератора</w:t>
      </w:r>
      <w:proofErr w:type="spellEnd"/>
      <w:proofErr w:type="gramEnd"/>
      <w:r w:rsidRPr="00E03A65">
        <w:rPr>
          <w:bCs/>
          <w:sz w:val="24"/>
          <w:szCs w:val="24"/>
        </w:rPr>
        <w:t>.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При </w:t>
      </w:r>
      <w:proofErr w:type="spellStart"/>
      <w:r w:rsidRPr="00E03A65">
        <w:rPr>
          <w:bCs/>
          <w:sz w:val="24"/>
          <w:szCs w:val="24"/>
        </w:rPr>
        <w:t>сработке</w:t>
      </w:r>
      <w:proofErr w:type="spellEnd"/>
      <w:r w:rsidRPr="00E03A65">
        <w:rPr>
          <w:bCs/>
          <w:sz w:val="24"/>
          <w:szCs w:val="24"/>
        </w:rPr>
        <w:t xml:space="preserve"> АСПТ питание 220В должно сниматься с вытяжного вентилятора.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При </w:t>
      </w:r>
      <w:proofErr w:type="spellStart"/>
      <w:r w:rsidRPr="00E03A65">
        <w:rPr>
          <w:bCs/>
          <w:sz w:val="24"/>
          <w:szCs w:val="24"/>
        </w:rPr>
        <w:t>сработке</w:t>
      </w:r>
      <w:proofErr w:type="spellEnd"/>
      <w:r w:rsidRPr="00E03A65">
        <w:rPr>
          <w:bCs/>
          <w:sz w:val="24"/>
          <w:szCs w:val="24"/>
        </w:rPr>
        <w:t xml:space="preserve"> АСПТ система активных огнетушителей должна потушить очаг возгорания.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Пожарная сигнализация состоит из следующих устройств: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- прибор приемно-контрольный охранно-пожарный </w:t>
      </w:r>
      <w:r w:rsidRPr="00E03A65">
        <w:rPr>
          <w:bCs/>
          <w:sz w:val="24"/>
          <w:szCs w:val="24"/>
          <w:lang w:val="en-US"/>
        </w:rPr>
        <w:t>BOLID</w:t>
      </w:r>
      <w:r w:rsidRPr="00E03A65">
        <w:rPr>
          <w:bCs/>
          <w:sz w:val="24"/>
          <w:szCs w:val="24"/>
        </w:rPr>
        <w:t xml:space="preserve"> </w:t>
      </w:r>
      <w:r w:rsidRPr="00E03A65">
        <w:rPr>
          <w:bCs/>
          <w:sz w:val="24"/>
          <w:szCs w:val="24"/>
          <w:lang w:val="en-US"/>
        </w:rPr>
        <w:t>C</w:t>
      </w:r>
      <w:r w:rsidRPr="00E03A65">
        <w:rPr>
          <w:bCs/>
          <w:sz w:val="24"/>
          <w:szCs w:val="24"/>
        </w:rPr>
        <w:t xml:space="preserve"> 2000 - АСПТ;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lastRenderedPageBreak/>
        <w:t>- датчики АСПТ;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- автоматический пожарный звуковой </w:t>
      </w:r>
      <w:proofErr w:type="spellStart"/>
      <w:r w:rsidRPr="00E03A65">
        <w:rPr>
          <w:bCs/>
          <w:sz w:val="24"/>
          <w:szCs w:val="24"/>
        </w:rPr>
        <w:t>извещатель</w:t>
      </w:r>
      <w:proofErr w:type="spellEnd"/>
      <w:r w:rsidRPr="00E03A65">
        <w:rPr>
          <w:bCs/>
          <w:sz w:val="24"/>
          <w:szCs w:val="24"/>
        </w:rPr>
        <w:t>;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- </w:t>
      </w:r>
      <w:proofErr w:type="spellStart"/>
      <w:r w:rsidRPr="00E03A65">
        <w:rPr>
          <w:bCs/>
          <w:sz w:val="24"/>
          <w:szCs w:val="24"/>
        </w:rPr>
        <w:t>искрозащищённый</w:t>
      </w:r>
      <w:proofErr w:type="spellEnd"/>
      <w:r w:rsidRPr="00E03A65">
        <w:rPr>
          <w:bCs/>
          <w:sz w:val="24"/>
          <w:szCs w:val="24"/>
        </w:rPr>
        <w:t xml:space="preserve"> автоматический пожарный световой </w:t>
      </w:r>
      <w:proofErr w:type="spellStart"/>
      <w:r w:rsidRPr="00E03A65">
        <w:rPr>
          <w:bCs/>
          <w:sz w:val="24"/>
          <w:szCs w:val="24"/>
        </w:rPr>
        <w:t>извещатель</w:t>
      </w:r>
      <w:proofErr w:type="spellEnd"/>
      <w:r w:rsidRPr="00E03A65">
        <w:rPr>
          <w:bCs/>
          <w:sz w:val="24"/>
          <w:szCs w:val="24"/>
        </w:rPr>
        <w:t xml:space="preserve"> «Автоматика включена»;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- </w:t>
      </w:r>
      <w:proofErr w:type="spellStart"/>
      <w:r w:rsidRPr="00E03A65">
        <w:rPr>
          <w:bCs/>
          <w:sz w:val="24"/>
          <w:szCs w:val="24"/>
        </w:rPr>
        <w:t>искрозащищённый</w:t>
      </w:r>
      <w:proofErr w:type="spellEnd"/>
      <w:r w:rsidRPr="00E03A65">
        <w:rPr>
          <w:bCs/>
          <w:sz w:val="24"/>
          <w:szCs w:val="24"/>
        </w:rPr>
        <w:t xml:space="preserve"> автоматический пожарный световой </w:t>
      </w:r>
      <w:proofErr w:type="spellStart"/>
      <w:r w:rsidRPr="00E03A65">
        <w:rPr>
          <w:bCs/>
          <w:sz w:val="24"/>
          <w:szCs w:val="24"/>
        </w:rPr>
        <w:t>извещатель</w:t>
      </w:r>
      <w:proofErr w:type="spellEnd"/>
      <w:r w:rsidRPr="00E03A65">
        <w:rPr>
          <w:bCs/>
          <w:sz w:val="24"/>
          <w:szCs w:val="24"/>
        </w:rPr>
        <w:t xml:space="preserve"> «Порошок уходи»;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- автоматический пожарный световой </w:t>
      </w:r>
      <w:proofErr w:type="spellStart"/>
      <w:r w:rsidRPr="00E03A65">
        <w:rPr>
          <w:bCs/>
          <w:sz w:val="24"/>
          <w:szCs w:val="24"/>
        </w:rPr>
        <w:t>извещатель</w:t>
      </w:r>
      <w:proofErr w:type="spellEnd"/>
      <w:r w:rsidRPr="00E03A65">
        <w:rPr>
          <w:bCs/>
          <w:sz w:val="24"/>
          <w:szCs w:val="24"/>
        </w:rPr>
        <w:t xml:space="preserve"> «Автоматика включена» с уличной стороны;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- автоматический пожарный световой </w:t>
      </w:r>
      <w:proofErr w:type="spellStart"/>
      <w:r w:rsidRPr="00E03A65">
        <w:rPr>
          <w:bCs/>
          <w:sz w:val="24"/>
          <w:szCs w:val="24"/>
        </w:rPr>
        <w:t>извещатель</w:t>
      </w:r>
      <w:proofErr w:type="spellEnd"/>
      <w:r w:rsidRPr="00E03A65">
        <w:rPr>
          <w:bCs/>
          <w:sz w:val="24"/>
          <w:szCs w:val="24"/>
        </w:rPr>
        <w:t xml:space="preserve"> «Порошок не входи» с уличной стороны;</w:t>
      </w:r>
    </w:p>
    <w:p w:rsidR="00E03A65" w:rsidRPr="00E03A65" w:rsidRDefault="00E03A65" w:rsidP="00E03A65">
      <w:pPr>
        <w:pStyle w:val="35"/>
        <w:spacing w:after="0"/>
        <w:ind w:firstLine="709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- устройство коммутационное;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- система автоматического пожаротушения на базе модуля порошкового пожаротушения «Буран-2,5» (установлены на потолке), предназначенного для тушения очагов пожаров класса</w:t>
      </w:r>
      <w:proofErr w:type="gramStart"/>
      <w:r w:rsidRPr="00E03A65">
        <w:rPr>
          <w:bCs/>
          <w:sz w:val="24"/>
          <w:szCs w:val="24"/>
        </w:rPr>
        <w:t xml:space="preserve"> А</w:t>
      </w:r>
      <w:proofErr w:type="gramEnd"/>
      <w:r w:rsidRPr="00E03A65">
        <w:rPr>
          <w:bCs/>
          <w:sz w:val="24"/>
          <w:szCs w:val="24"/>
        </w:rPr>
        <w:t>, В, С, а также оборудования находящегося под напряжением (класс Е).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- щит собственных нужд ДЭС, запитанный по 1 категории надежности.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- дополнительный топливный бак объемом не менее 600 литров в комплекте с индикатором нарушения герметичности, указателем уровня топлива, штуцер забора, штуцер приема отсечного топлива, устройство для удаления отстоя.</w:t>
      </w:r>
    </w:p>
    <w:p w:rsidR="00E03A65" w:rsidRPr="00E03A65" w:rsidRDefault="00E03A65" w:rsidP="00E03A65">
      <w:pPr>
        <w:pStyle w:val="35"/>
        <w:ind w:firstLine="708"/>
        <w:outlineLvl w:val="0"/>
        <w:rPr>
          <w:b/>
          <w:bCs/>
          <w:sz w:val="24"/>
          <w:szCs w:val="24"/>
        </w:rPr>
      </w:pPr>
      <w:r w:rsidRPr="00E03A65">
        <w:rPr>
          <w:b/>
          <w:bCs/>
          <w:sz w:val="24"/>
          <w:szCs w:val="24"/>
        </w:rPr>
        <w:t>Спецификация на БК:</w:t>
      </w:r>
    </w:p>
    <w:tbl>
      <w:tblPr>
        <w:tblW w:w="9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7"/>
        <w:gridCol w:w="1061"/>
      </w:tblGrid>
      <w:tr w:rsidR="00E03A65" w:rsidRPr="00E03A65" w:rsidTr="00F37989">
        <w:trPr>
          <w:trHeight w:val="39"/>
        </w:trPr>
        <w:tc>
          <w:tcPr>
            <w:tcW w:w="8897" w:type="dxa"/>
            <w:tcBorders>
              <w:top w:val="single" w:sz="4" w:space="0" w:color="auto"/>
            </w:tcBorders>
            <w:vAlign w:val="center"/>
          </w:tcPr>
          <w:p w:rsidR="00E03A65" w:rsidRPr="00E03A65" w:rsidRDefault="00E03A65" w:rsidP="00E03A65">
            <w:pPr>
              <w:pStyle w:val="35"/>
              <w:ind w:left="120"/>
              <w:outlineLvl w:val="0"/>
              <w:rPr>
                <w:b/>
                <w:bCs/>
                <w:sz w:val="24"/>
                <w:szCs w:val="24"/>
              </w:rPr>
            </w:pPr>
            <w:r w:rsidRPr="00E03A65">
              <w:rPr>
                <w:b/>
                <w:bCs/>
                <w:sz w:val="24"/>
                <w:szCs w:val="24"/>
              </w:rPr>
              <w:t xml:space="preserve">Помещение под дизель – генератор 4500*2500*2500 мм </w:t>
            </w:r>
          </w:p>
        </w:tc>
        <w:tc>
          <w:tcPr>
            <w:tcW w:w="1061" w:type="dxa"/>
            <w:tcBorders>
              <w:top w:val="single" w:sz="4" w:space="0" w:color="auto"/>
            </w:tcBorders>
          </w:tcPr>
          <w:p w:rsidR="00E03A65" w:rsidRPr="00E03A65" w:rsidRDefault="00E03A65" w:rsidP="00E03A65">
            <w:pPr>
              <w:pStyle w:val="35"/>
              <w:ind w:left="83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1</w:t>
            </w:r>
          </w:p>
        </w:tc>
      </w:tr>
      <w:tr w:rsidR="00E03A65" w:rsidRPr="00E03A65" w:rsidTr="00F37989">
        <w:trPr>
          <w:trHeight w:val="211"/>
        </w:trPr>
        <w:tc>
          <w:tcPr>
            <w:tcW w:w="8897" w:type="dxa"/>
            <w:vAlign w:val="center"/>
          </w:tcPr>
          <w:p w:rsidR="00E03A65" w:rsidRPr="00E03A65" w:rsidRDefault="00E03A65" w:rsidP="00E03A65">
            <w:pPr>
              <w:pStyle w:val="35"/>
              <w:ind w:left="120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Клапан воздушный КЛОП-3 с автоматическим приводом  700*700 мм</w:t>
            </w:r>
          </w:p>
        </w:tc>
        <w:tc>
          <w:tcPr>
            <w:tcW w:w="1061" w:type="dxa"/>
          </w:tcPr>
          <w:p w:rsidR="00E03A65" w:rsidRPr="00E03A65" w:rsidRDefault="00E03A65" w:rsidP="00E03A65">
            <w:pPr>
              <w:pStyle w:val="35"/>
              <w:ind w:left="83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1</w:t>
            </w:r>
          </w:p>
        </w:tc>
      </w:tr>
      <w:tr w:rsidR="00E03A65" w:rsidRPr="00E03A65" w:rsidTr="00F37989">
        <w:trPr>
          <w:trHeight w:val="209"/>
        </w:trPr>
        <w:tc>
          <w:tcPr>
            <w:tcW w:w="8897" w:type="dxa"/>
            <w:vAlign w:val="center"/>
          </w:tcPr>
          <w:p w:rsidR="00E03A65" w:rsidRPr="00E03A65" w:rsidRDefault="00E03A65" w:rsidP="00E03A65">
            <w:pPr>
              <w:pStyle w:val="35"/>
              <w:ind w:left="120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Клапан воздушный КЛОП-3 с автоматическим приводом  600*600 мм</w:t>
            </w:r>
          </w:p>
        </w:tc>
        <w:tc>
          <w:tcPr>
            <w:tcW w:w="1061" w:type="dxa"/>
          </w:tcPr>
          <w:p w:rsidR="00E03A65" w:rsidRPr="00E03A65" w:rsidRDefault="00E03A65" w:rsidP="00E03A65">
            <w:pPr>
              <w:pStyle w:val="35"/>
              <w:ind w:left="83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1</w:t>
            </w:r>
          </w:p>
        </w:tc>
      </w:tr>
      <w:tr w:rsidR="00E03A65" w:rsidRPr="00E03A65" w:rsidTr="00F37989">
        <w:trPr>
          <w:trHeight w:val="209"/>
        </w:trPr>
        <w:tc>
          <w:tcPr>
            <w:tcW w:w="8897" w:type="dxa"/>
            <w:vAlign w:val="center"/>
          </w:tcPr>
          <w:p w:rsidR="00E03A65" w:rsidRPr="00E03A65" w:rsidRDefault="00E03A65" w:rsidP="00E03A65">
            <w:pPr>
              <w:pStyle w:val="35"/>
              <w:ind w:left="120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E03A65">
              <w:rPr>
                <w:bCs/>
                <w:sz w:val="24"/>
                <w:szCs w:val="24"/>
              </w:rPr>
              <w:t>Шумопоглощающие</w:t>
            </w:r>
            <w:proofErr w:type="spellEnd"/>
            <w:r w:rsidRPr="00E03A65">
              <w:rPr>
                <w:bCs/>
                <w:sz w:val="24"/>
                <w:szCs w:val="24"/>
              </w:rPr>
              <w:t xml:space="preserve"> кожухи нерегулируемые металлические</w:t>
            </w:r>
          </w:p>
        </w:tc>
        <w:tc>
          <w:tcPr>
            <w:tcW w:w="1061" w:type="dxa"/>
          </w:tcPr>
          <w:p w:rsidR="00E03A65" w:rsidRPr="00E03A65" w:rsidRDefault="00E03A65" w:rsidP="00E03A65">
            <w:pPr>
              <w:pStyle w:val="35"/>
              <w:ind w:left="83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2</w:t>
            </w:r>
          </w:p>
        </w:tc>
      </w:tr>
      <w:tr w:rsidR="00E03A65" w:rsidRPr="00E03A65" w:rsidTr="00F37989">
        <w:trPr>
          <w:trHeight w:val="298"/>
        </w:trPr>
        <w:tc>
          <w:tcPr>
            <w:tcW w:w="8897" w:type="dxa"/>
            <w:vAlign w:val="center"/>
          </w:tcPr>
          <w:p w:rsidR="00E03A65" w:rsidRPr="00E03A65" w:rsidRDefault="00E03A65" w:rsidP="00E03A65">
            <w:pPr>
              <w:pStyle w:val="35"/>
              <w:ind w:left="120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 xml:space="preserve">Система освещения: 2 светильника </w:t>
            </w:r>
            <w:proofErr w:type="gramStart"/>
            <w:r w:rsidRPr="00E03A65">
              <w:rPr>
                <w:bCs/>
                <w:sz w:val="24"/>
                <w:szCs w:val="24"/>
              </w:rPr>
              <w:t>взрывозащищенных</w:t>
            </w:r>
            <w:proofErr w:type="gramEnd"/>
            <w:r w:rsidRPr="00E03A65">
              <w:rPr>
                <w:bCs/>
                <w:sz w:val="24"/>
                <w:szCs w:val="24"/>
              </w:rPr>
              <w:t xml:space="preserve"> «НСП 47-200» Модификация под  лампу накаливания напряжением 220В</w:t>
            </w:r>
          </w:p>
        </w:tc>
        <w:tc>
          <w:tcPr>
            <w:tcW w:w="1061" w:type="dxa"/>
          </w:tcPr>
          <w:p w:rsidR="00E03A65" w:rsidRPr="00E03A65" w:rsidRDefault="00E03A65" w:rsidP="00E03A65">
            <w:pPr>
              <w:pStyle w:val="35"/>
              <w:ind w:left="83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2</w:t>
            </w:r>
          </w:p>
        </w:tc>
      </w:tr>
      <w:tr w:rsidR="00E03A65" w:rsidRPr="00E03A65" w:rsidTr="00F37989">
        <w:trPr>
          <w:trHeight w:val="123"/>
        </w:trPr>
        <w:tc>
          <w:tcPr>
            <w:tcW w:w="8897" w:type="dxa"/>
            <w:vAlign w:val="center"/>
          </w:tcPr>
          <w:p w:rsidR="00E03A65" w:rsidRPr="00E03A65" w:rsidRDefault="00E03A65" w:rsidP="00E03A65">
            <w:pPr>
              <w:pStyle w:val="35"/>
              <w:ind w:left="120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Система отопления:</w:t>
            </w:r>
            <w:r w:rsidRPr="00E03A65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3A65">
              <w:rPr>
                <w:bCs/>
                <w:sz w:val="24"/>
                <w:szCs w:val="24"/>
              </w:rPr>
              <w:t>Электроконвектор</w:t>
            </w:r>
            <w:proofErr w:type="spellEnd"/>
            <w:r w:rsidRPr="00E03A65">
              <w:rPr>
                <w:bCs/>
                <w:sz w:val="24"/>
                <w:szCs w:val="24"/>
              </w:rPr>
              <w:t xml:space="preserve"> 1000 Вт</w:t>
            </w:r>
          </w:p>
        </w:tc>
        <w:tc>
          <w:tcPr>
            <w:tcW w:w="1061" w:type="dxa"/>
          </w:tcPr>
          <w:p w:rsidR="00E03A65" w:rsidRPr="00E03A65" w:rsidRDefault="00E03A65" w:rsidP="00E03A65">
            <w:pPr>
              <w:pStyle w:val="35"/>
              <w:ind w:left="83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1</w:t>
            </w:r>
          </w:p>
        </w:tc>
      </w:tr>
      <w:tr w:rsidR="00E03A65" w:rsidRPr="00E03A65" w:rsidTr="00F37989">
        <w:trPr>
          <w:trHeight w:val="209"/>
        </w:trPr>
        <w:tc>
          <w:tcPr>
            <w:tcW w:w="8897" w:type="dxa"/>
            <w:vAlign w:val="center"/>
          </w:tcPr>
          <w:p w:rsidR="00E03A65" w:rsidRPr="00E03A65" w:rsidRDefault="00E03A65" w:rsidP="00E03A65">
            <w:pPr>
              <w:pStyle w:val="35"/>
              <w:ind w:left="120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 xml:space="preserve">Система </w:t>
            </w:r>
            <w:proofErr w:type="spellStart"/>
            <w:r w:rsidRPr="00E03A65">
              <w:rPr>
                <w:bCs/>
                <w:sz w:val="24"/>
                <w:szCs w:val="24"/>
              </w:rPr>
              <w:t>газовыхлопа</w:t>
            </w:r>
            <w:proofErr w:type="spellEnd"/>
            <w:r w:rsidRPr="00E03A65">
              <w:rPr>
                <w:bCs/>
                <w:sz w:val="24"/>
                <w:szCs w:val="24"/>
              </w:rPr>
              <w:t xml:space="preserve">: Термически изолированный выхлопной тракт, оборудованный гусаком. </w:t>
            </w:r>
          </w:p>
        </w:tc>
        <w:tc>
          <w:tcPr>
            <w:tcW w:w="1061" w:type="dxa"/>
          </w:tcPr>
          <w:p w:rsidR="00E03A65" w:rsidRPr="00E03A65" w:rsidRDefault="00E03A65" w:rsidP="00E03A65">
            <w:pPr>
              <w:pStyle w:val="35"/>
              <w:ind w:left="83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1</w:t>
            </w:r>
          </w:p>
        </w:tc>
      </w:tr>
      <w:tr w:rsidR="00E03A65" w:rsidRPr="00E03A65" w:rsidTr="00F37989">
        <w:trPr>
          <w:trHeight w:val="209"/>
        </w:trPr>
        <w:tc>
          <w:tcPr>
            <w:tcW w:w="8897" w:type="dxa"/>
            <w:vAlign w:val="center"/>
          </w:tcPr>
          <w:p w:rsidR="00E03A65" w:rsidRPr="00E03A65" w:rsidRDefault="00E03A65" w:rsidP="00E03A65">
            <w:pPr>
              <w:pStyle w:val="35"/>
              <w:ind w:left="120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Система пожаротушения и пожарно-охранной сигнализации, порошковое пожаротушение.</w:t>
            </w:r>
          </w:p>
        </w:tc>
        <w:tc>
          <w:tcPr>
            <w:tcW w:w="1061" w:type="dxa"/>
          </w:tcPr>
          <w:p w:rsidR="00E03A65" w:rsidRPr="00E03A65" w:rsidRDefault="00E03A65" w:rsidP="00E03A65">
            <w:pPr>
              <w:pStyle w:val="35"/>
              <w:ind w:left="83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1</w:t>
            </w:r>
          </w:p>
        </w:tc>
      </w:tr>
      <w:tr w:rsidR="00E03A65" w:rsidRPr="00E03A65" w:rsidTr="00F37989">
        <w:trPr>
          <w:trHeight w:val="123"/>
        </w:trPr>
        <w:tc>
          <w:tcPr>
            <w:tcW w:w="8897" w:type="dxa"/>
            <w:vAlign w:val="center"/>
          </w:tcPr>
          <w:p w:rsidR="00E03A65" w:rsidRPr="00E03A65" w:rsidRDefault="00E03A65" w:rsidP="00E03A65">
            <w:pPr>
              <w:pStyle w:val="35"/>
              <w:ind w:left="120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Щит Собственных Нужд</w:t>
            </w:r>
          </w:p>
        </w:tc>
        <w:tc>
          <w:tcPr>
            <w:tcW w:w="1061" w:type="dxa"/>
          </w:tcPr>
          <w:p w:rsidR="00E03A65" w:rsidRPr="00E03A65" w:rsidRDefault="00E03A65" w:rsidP="00E03A65">
            <w:pPr>
              <w:pStyle w:val="35"/>
              <w:ind w:left="83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1</w:t>
            </w:r>
          </w:p>
        </w:tc>
      </w:tr>
      <w:tr w:rsidR="00E03A65" w:rsidRPr="00E03A65" w:rsidTr="00F37989">
        <w:trPr>
          <w:trHeight w:val="209"/>
        </w:trPr>
        <w:tc>
          <w:tcPr>
            <w:tcW w:w="8897" w:type="dxa"/>
            <w:vAlign w:val="center"/>
          </w:tcPr>
          <w:p w:rsidR="00E03A65" w:rsidRPr="00E03A65" w:rsidRDefault="00E03A65" w:rsidP="00E03A65">
            <w:pPr>
              <w:pStyle w:val="35"/>
              <w:ind w:left="120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Дополнительный топливный бак на 500л, закрытый металлическим кожухом.</w:t>
            </w:r>
          </w:p>
        </w:tc>
        <w:tc>
          <w:tcPr>
            <w:tcW w:w="1061" w:type="dxa"/>
          </w:tcPr>
          <w:p w:rsidR="00E03A65" w:rsidRPr="00E03A65" w:rsidRDefault="00E03A65" w:rsidP="00E03A65">
            <w:pPr>
              <w:pStyle w:val="35"/>
              <w:ind w:left="83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1</w:t>
            </w:r>
          </w:p>
        </w:tc>
      </w:tr>
      <w:tr w:rsidR="00E03A65" w:rsidRPr="00E03A65" w:rsidTr="00F37989">
        <w:trPr>
          <w:trHeight w:val="211"/>
        </w:trPr>
        <w:tc>
          <w:tcPr>
            <w:tcW w:w="8897" w:type="dxa"/>
            <w:vAlign w:val="center"/>
          </w:tcPr>
          <w:p w:rsidR="00E03A65" w:rsidRPr="00E03A65" w:rsidRDefault="00E03A65" w:rsidP="00E03A65">
            <w:pPr>
              <w:pStyle w:val="35"/>
              <w:ind w:left="120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E03A65">
              <w:rPr>
                <w:bCs/>
                <w:sz w:val="24"/>
                <w:szCs w:val="24"/>
              </w:rPr>
              <w:t>Топливопровод</w:t>
            </w:r>
            <w:proofErr w:type="spellEnd"/>
            <w:r w:rsidRPr="00E03A65">
              <w:rPr>
                <w:bCs/>
                <w:sz w:val="24"/>
                <w:szCs w:val="24"/>
              </w:rPr>
              <w:t xml:space="preserve"> </w:t>
            </w:r>
            <w:proofErr w:type="gramStart"/>
            <w:r w:rsidRPr="00E03A65">
              <w:rPr>
                <w:bCs/>
                <w:sz w:val="24"/>
                <w:szCs w:val="24"/>
              </w:rPr>
              <w:t>закрытый</w:t>
            </w:r>
            <w:proofErr w:type="gramEnd"/>
            <w:r w:rsidRPr="00E03A65">
              <w:rPr>
                <w:bCs/>
                <w:sz w:val="24"/>
                <w:szCs w:val="24"/>
              </w:rPr>
              <w:t xml:space="preserve"> металлической крышкой оборудованный электрическим клапаном.</w:t>
            </w:r>
          </w:p>
        </w:tc>
        <w:tc>
          <w:tcPr>
            <w:tcW w:w="1061" w:type="dxa"/>
          </w:tcPr>
          <w:p w:rsidR="00E03A65" w:rsidRPr="00E03A65" w:rsidRDefault="00E03A65" w:rsidP="00E03A65">
            <w:pPr>
              <w:pStyle w:val="35"/>
              <w:ind w:left="83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1</w:t>
            </w:r>
          </w:p>
        </w:tc>
      </w:tr>
      <w:tr w:rsidR="00E03A65" w:rsidRPr="00E03A65" w:rsidTr="00F37989">
        <w:trPr>
          <w:trHeight w:val="120"/>
        </w:trPr>
        <w:tc>
          <w:tcPr>
            <w:tcW w:w="8897" w:type="dxa"/>
            <w:vAlign w:val="center"/>
          </w:tcPr>
          <w:p w:rsidR="00E03A65" w:rsidRPr="00E03A65" w:rsidRDefault="00E03A65" w:rsidP="00E03A65">
            <w:pPr>
              <w:pStyle w:val="35"/>
              <w:ind w:left="120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lastRenderedPageBreak/>
              <w:t>Ворота для монтажа и демонтажа дизель генератора</w:t>
            </w:r>
          </w:p>
        </w:tc>
        <w:tc>
          <w:tcPr>
            <w:tcW w:w="1061" w:type="dxa"/>
          </w:tcPr>
          <w:p w:rsidR="00E03A65" w:rsidRPr="00E03A65" w:rsidRDefault="00E03A65" w:rsidP="00E03A65">
            <w:pPr>
              <w:pStyle w:val="35"/>
              <w:ind w:left="83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1</w:t>
            </w:r>
          </w:p>
        </w:tc>
      </w:tr>
      <w:tr w:rsidR="00E03A65" w:rsidRPr="00E03A65" w:rsidTr="00F37989">
        <w:trPr>
          <w:trHeight w:val="123"/>
        </w:trPr>
        <w:tc>
          <w:tcPr>
            <w:tcW w:w="8897" w:type="dxa"/>
            <w:vAlign w:val="center"/>
          </w:tcPr>
          <w:p w:rsidR="00E03A65" w:rsidRPr="00E03A65" w:rsidRDefault="00E03A65" w:rsidP="00E03A65">
            <w:pPr>
              <w:pStyle w:val="35"/>
              <w:ind w:left="120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Входная дверь противопожарная 900*2100 мм 60</w:t>
            </w:r>
            <w:r w:rsidRPr="00E03A65">
              <w:rPr>
                <w:bCs/>
                <w:sz w:val="24"/>
                <w:szCs w:val="24"/>
                <w:lang w:val="en-US"/>
              </w:rPr>
              <w:t>EU</w:t>
            </w:r>
          </w:p>
        </w:tc>
        <w:tc>
          <w:tcPr>
            <w:tcW w:w="1061" w:type="dxa"/>
          </w:tcPr>
          <w:p w:rsidR="00E03A65" w:rsidRPr="00E03A65" w:rsidRDefault="00E03A65" w:rsidP="00E03A65">
            <w:pPr>
              <w:pStyle w:val="35"/>
              <w:ind w:left="83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1</w:t>
            </w:r>
          </w:p>
        </w:tc>
      </w:tr>
      <w:tr w:rsidR="00E03A65" w:rsidRPr="00E03A65" w:rsidTr="00F37989">
        <w:trPr>
          <w:trHeight w:val="120"/>
        </w:trPr>
        <w:tc>
          <w:tcPr>
            <w:tcW w:w="8897" w:type="dxa"/>
          </w:tcPr>
          <w:p w:rsidR="00E03A65" w:rsidRPr="00E03A65" w:rsidRDefault="00E03A65" w:rsidP="00E03A65">
            <w:pPr>
              <w:pStyle w:val="35"/>
              <w:ind w:left="120"/>
              <w:outlineLvl w:val="0"/>
              <w:rPr>
                <w:b/>
                <w:bCs/>
                <w:sz w:val="24"/>
                <w:szCs w:val="24"/>
              </w:rPr>
            </w:pPr>
            <w:r w:rsidRPr="00E03A65">
              <w:rPr>
                <w:b/>
                <w:bCs/>
                <w:sz w:val="24"/>
                <w:szCs w:val="24"/>
              </w:rPr>
              <w:t xml:space="preserve">Помещение под АСПТ 1500*2500*2500 мм </w:t>
            </w:r>
          </w:p>
        </w:tc>
        <w:tc>
          <w:tcPr>
            <w:tcW w:w="1061" w:type="dxa"/>
          </w:tcPr>
          <w:p w:rsidR="00E03A65" w:rsidRPr="00E03A65" w:rsidRDefault="00E03A65" w:rsidP="00E03A65">
            <w:pPr>
              <w:pStyle w:val="35"/>
              <w:ind w:left="83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1</w:t>
            </w:r>
          </w:p>
        </w:tc>
      </w:tr>
      <w:tr w:rsidR="00E03A65" w:rsidRPr="00E03A65" w:rsidTr="00F37989">
        <w:trPr>
          <w:trHeight w:val="211"/>
        </w:trPr>
        <w:tc>
          <w:tcPr>
            <w:tcW w:w="8897" w:type="dxa"/>
          </w:tcPr>
          <w:p w:rsidR="00E03A65" w:rsidRPr="00E03A65" w:rsidRDefault="00E03A65" w:rsidP="00E03A65">
            <w:pPr>
              <w:pStyle w:val="35"/>
              <w:ind w:left="120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 xml:space="preserve">Круглый отсекающий клапан КЛОП-3 с автоматическим приводом  </w:t>
            </w:r>
          </w:p>
        </w:tc>
        <w:tc>
          <w:tcPr>
            <w:tcW w:w="1061" w:type="dxa"/>
          </w:tcPr>
          <w:p w:rsidR="00E03A65" w:rsidRPr="00E03A65" w:rsidRDefault="00E03A65" w:rsidP="00E03A65">
            <w:pPr>
              <w:pStyle w:val="35"/>
              <w:ind w:left="83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1</w:t>
            </w:r>
          </w:p>
        </w:tc>
      </w:tr>
      <w:tr w:rsidR="00E03A65" w:rsidRPr="00E03A65" w:rsidTr="00F37989">
        <w:trPr>
          <w:trHeight w:val="209"/>
        </w:trPr>
        <w:tc>
          <w:tcPr>
            <w:tcW w:w="8897" w:type="dxa"/>
          </w:tcPr>
          <w:p w:rsidR="00E03A65" w:rsidRPr="00E03A65" w:rsidRDefault="00E03A65" w:rsidP="00E03A65">
            <w:pPr>
              <w:pStyle w:val="35"/>
              <w:ind w:left="120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Круглый канальный вентилятор ВК 125 в комплекте с воздуховодом</w:t>
            </w:r>
          </w:p>
        </w:tc>
        <w:tc>
          <w:tcPr>
            <w:tcW w:w="1061" w:type="dxa"/>
          </w:tcPr>
          <w:p w:rsidR="00E03A65" w:rsidRPr="00E03A65" w:rsidRDefault="00E03A65" w:rsidP="00E03A65">
            <w:pPr>
              <w:pStyle w:val="35"/>
              <w:ind w:left="83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1</w:t>
            </w:r>
          </w:p>
        </w:tc>
      </w:tr>
      <w:tr w:rsidR="00E03A65" w:rsidRPr="00E03A65" w:rsidTr="00F37989">
        <w:trPr>
          <w:trHeight w:val="298"/>
        </w:trPr>
        <w:tc>
          <w:tcPr>
            <w:tcW w:w="8897" w:type="dxa"/>
          </w:tcPr>
          <w:p w:rsidR="00E03A65" w:rsidRPr="00E03A65" w:rsidRDefault="00E03A65" w:rsidP="00E03A65">
            <w:pPr>
              <w:pStyle w:val="35"/>
              <w:ind w:left="120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 xml:space="preserve">Система освещения: Установлен 1 (один) светильник уличного исполнения, влагозащищенный, овальный, белый, мощностью 100 Вт.  </w:t>
            </w:r>
          </w:p>
        </w:tc>
        <w:tc>
          <w:tcPr>
            <w:tcW w:w="1061" w:type="dxa"/>
          </w:tcPr>
          <w:p w:rsidR="00E03A65" w:rsidRPr="00E03A65" w:rsidRDefault="00E03A65" w:rsidP="00E03A65">
            <w:pPr>
              <w:pStyle w:val="35"/>
              <w:ind w:left="83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1</w:t>
            </w:r>
          </w:p>
        </w:tc>
      </w:tr>
      <w:tr w:rsidR="00E03A65" w:rsidRPr="00E03A65" w:rsidTr="00F37989">
        <w:trPr>
          <w:trHeight w:val="387"/>
        </w:trPr>
        <w:tc>
          <w:tcPr>
            <w:tcW w:w="8897" w:type="dxa"/>
          </w:tcPr>
          <w:p w:rsidR="00E03A65" w:rsidRPr="00E03A65" w:rsidRDefault="00E03A65" w:rsidP="00E03A65">
            <w:pPr>
              <w:pStyle w:val="35"/>
              <w:ind w:left="120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 xml:space="preserve">С уличной стороны над дверями в оба помещения установить светильники уличного исполнения, влагозащищенные, овальные, белые, мощностью 100 Вт в количестве 2 шт. </w:t>
            </w:r>
          </w:p>
        </w:tc>
        <w:tc>
          <w:tcPr>
            <w:tcW w:w="1061" w:type="dxa"/>
          </w:tcPr>
          <w:p w:rsidR="00E03A65" w:rsidRPr="00E03A65" w:rsidRDefault="00E03A65" w:rsidP="00E03A65">
            <w:pPr>
              <w:pStyle w:val="35"/>
              <w:ind w:left="83"/>
              <w:outlineLvl w:val="0"/>
              <w:rPr>
                <w:bCs/>
                <w:sz w:val="24"/>
                <w:szCs w:val="24"/>
              </w:rPr>
            </w:pPr>
          </w:p>
          <w:p w:rsidR="00E03A65" w:rsidRPr="00E03A65" w:rsidRDefault="00E03A65" w:rsidP="00E03A65">
            <w:pPr>
              <w:pStyle w:val="35"/>
              <w:ind w:left="83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2</w:t>
            </w:r>
          </w:p>
        </w:tc>
      </w:tr>
      <w:tr w:rsidR="00E03A65" w:rsidRPr="00E03A65" w:rsidTr="00F37989">
        <w:trPr>
          <w:trHeight w:val="120"/>
        </w:trPr>
        <w:tc>
          <w:tcPr>
            <w:tcW w:w="8897" w:type="dxa"/>
          </w:tcPr>
          <w:p w:rsidR="00E03A65" w:rsidRPr="00E03A65" w:rsidRDefault="00E03A65" w:rsidP="00E03A65">
            <w:pPr>
              <w:pStyle w:val="35"/>
              <w:ind w:left="120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Система отопления:</w:t>
            </w:r>
            <w:r w:rsidRPr="00E03A65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3A65">
              <w:rPr>
                <w:bCs/>
                <w:sz w:val="24"/>
                <w:szCs w:val="24"/>
              </w:rPr>
              <w:t>Электроконвектор</w:t>
            </w:r>
            <w:proofErr w:type="spellEnd"/>
            <w:r w:rsidRPr="00E03A65">
              <w:rPr>
                <w:bCs/>
                <w:sz w:val="24"/>
                <w:szCs w:val="24"/>
              </w:rPr>
              <w:t xml:space="preserve"> 1000 Вт</w:t>
            </w:r>
          </w:p>
        </w:tc>
        <w:tc>
          <w:tcPr>
            <w:tcW w:w="1061" w:type="dxa"/>
          </w:tcPr>
          <w:p w:rsidR="00E03A65" w:rsidRPr="00E03A65" w:rsidRDefault="00E03A65" w:rsidP="00E03A65">
            <w:pPr>
              <w:pStyle w:val="35"/>
              <w:ind w:left="83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1</w:t>
            </w:r>
          </w:p>
        </w:tc>
      </w:tr>
      <w:tr w:rsidR="00E03A65" w:rsidRPr="00E03A65" w:rsidTr="00F37989">
        <w:trPr>
          <w:trHeight w:val="123"/>
        </w:trPr>
        <w:tc>
          <w:tcPr>
            <w:tcW w:w="8897" w:type="dxa"/>
          </w:tcPr>
          <w:p w:rsidR="00E03A65" w:rsidRPr="00E03A65" w:rsidRDefault="00E03A65" w:rsidP="00E03A65">
            <w:pPr>
              <w:pStyle w:val="35"/>
              <w:ind w:left="120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Щит Собственных Нужд</w:t>
            </w:r>
          </w:p>
        </w:tc>
        <w:tc>
          <w:tcPr>
            <w:tcW w:w="1061" w:type="dxa"/>
          </w:tcPr>
          <w:p w:rsidR="00E03A65" w:rsidRPr="00E03A65" w:rsidRDefault="00E03A65" w:rsidP="00E03A65">
            <w:pPr>
              <w:pStyle w:val="35"/>
              <w:ind w:left="83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1</w:t>
            </w:r>
          </w:p>
        </w:tc>
      </w:tr>
      <w:tr w:rsidR="00E03A65" w:rsidRPr="00E03A65" w:rsidTr="00F37989">
        <w:trPr>
          <w:trHeight w:val="123"/>
        </w:trPr>
        <w:tc>
          <w:tcPr>
            <w:tcW w:w="8897" w:type="dxa"/>
          </w:tcPr>
          <w:p w:rsidR="00E03A65" w:rsidRPr="00E03A65" w:rsidRDefault="00E03A65" w:rsidP="00E03A65">
            <w:pPr>
              <w:pStyle w:val="35"/>
              <w:ind w:left="120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Щит коммутации вводов</w:t>
            </w:r>
          </w:p>
        </w:tc>
        <w:tc>
          <w:tcPr>
            <w:tcW w:w="1061" w:type="dxa"/>
          </w:tcPr>
          <w:p w:rsidR="00E03A65" w:rsidRPr="00E03A65" w:rsidRDefault="00E03A65" w:rsidP="00E03A65">
            <w:pPr>
              <w:pStyle w:val="35"/>
              <w:ind w:left="83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1</w:t>
            </w:r>
          </w:p>
        </w:tc>
      </w:tr>
      <w:tr w:rsidR="00E03A65" w:rsidRPr="00E03A65" w:rsidTr="00F37989">
        <w:trPr>
          <w:trHeight w:val="123"/>
        </w:trPr>
        <w:tc>
          <w:tcPr>
            <w:tcW w:w="8897" w:type="dxa"/>
          </w:tcPr>
          <w:p w:rsidR="00E03A65" w:rsidRPr="00E03A65" w:rsidRDefault="00E03A65" w:rsidP="00E03A65">
            <w:pPr>
              <w:pStyle w:val="35"/>
              <w:ind w:left="120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Входная дверь противопожарная 900*2100 мм 60</w:t>
            </w:r>
            <w:r w:rsidRPr="00E03A65">
              <w:rPr>
                <w:bCs/>
                <w:sz w:val="24"/>
                <w:szCs w:val="24"/>
                <w:lang w:val="en-US"/>
              </w:rPr>
              <w:t>EU</w:t>
            </w:r>
          </w:p>
        </w:tc>
        <w:tc>
          <w:tcPr>
            <w:tcW w:w="1061" w:type="dxa"/>
          </w:tcPr>
          <w:p w:rsidR="00E03A65" w:rsidRPr="00E03A65" w:rsidRDefault="00E03A65" w:rsidP="00E03A65">
            <w:pPr>
              <w:pStyle w:val="35"/>
              <w:ind w:left="83"/>
              <w:outlineLvl w:val="0"/>
              <w:rPr>
                <w:bCs/>
                <w:sz w:val="24"/>
                <w:szCs w:val="24"/>
              </w:rPr>
            </w:pPr>
            <w:r w:rsidRPr="00E03A65">
              <w:rPr>
                <w:bCs/>
                <w:sz w:val="24"/>
                <w:szCs w:val="24"/>
              </w:rPr>
              <w:t>1</w:t>
            </w:r>
          </w:p>
        </w:tc>
      </w:tr>
    </w:tbl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  <w:lang w:val="en-US"/>
        </w:rPr>
      </w:pP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/>
          <w:bCs/>
          <w:sz w:val="24"/>
          <w:szCs w:val="24"/>
        </w:rPr>
      </w:pPr>
      <w:r w:rsidRPr="00E03A65">
        <w:rPr>
          <w:b/>
          <w:bCs/>
          <w:sz w:val="24"/>
          <w:szCs w:val="24"/>
        </w:rPr>
        <w:t>Требования безопасности и охраны окружающей среды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Оборудование блока-контейнера, а также процессы его изготовления, транспортирования, монтажа соответствуют общим требованиям безопасности по ГОСТ 12.3.002, ГОСТ 12.2.003.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Степень огнестойкости –</w:t>
      </w:r>
      <w:r w:rsidRPr="00E03A65">
        <w:rPr>
          <w:bCs/>
          <w:sz w:val="24"/>
          <w:szCs w:val="24"/>
          <w:lang w:val="en-US"/>
        </w:rPr>
        <w:t>III</w:t>
      </w:r>
      <w:r w:rsidRPr="00E03A65">
        <w:rPr>
          <w:bCs/>
          <w:sz w:val="24"/>
          <w:szCs w:val="24"/>
        </w:rPr>
        <w:t xml:space="preserve"> (</w:t>
      </w:r>
      <w:proofErr w:type="spellStart"/>
      <w:r w:rsidRPr="00E03A65">
        <w:rPr>
          <w:bCs/>
          <w:sz w:val="24"/>
          <w:szCs w:val="24"/>
        </w:rPr>
        <w:t>СНиП</w:t>
      </w:r>
      <w:proofErr w:type="spellEnd"/>
      <w:r w:rsidRPr="00E03A65">
        <w:rPr>
          <w:bCs/>
          <w:sz w:val="24"/>
          <w:szCs w:val="24"/>
        </w:rPr>
        <w:t xml:space="preserve"> 21-07-97).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Степень </w:t>
      </w:r>
      <w:proofErr w:type="spellStart"/>
      <w:r w:rsidRPr="00E03A65">
        <w:rPr>
          <w:bCs/>
          <w:sz w:val="24"/>
          <w:szCs w:val="24"/>
        </w:rPr>
        <w:t>пожароопасности</w:t>
      </w:r>
      <w:proofErr w:type="spellEnd"/>
      <w:r w:rsidRPr="00E03A65">
        <w:rPr>
          <w:bCs/>
          <w:sz w:val="24"/>
          <w:szCs w:val="24"/>
        </w:rPr>
        <w:t xml:space="preserve"> – В3 (НБП 105-2003).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Электроаппаратура блока-контейнера и её монтаж отвечает требованиям безопасности по ГОСТ 12.2.007.0, ГОСТ 12.1.038, ГОСТ 12.3.032, а также «Правилам устройств электроустановок», «Правилам технической эксплуатации электроустановок потребителей».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По </w:t>
      </w:r>
      <w:proofErr w:type="spellStart"/>
      <w:r w:rsidRPr="00E03A65">
        <w:rPr>
          <w:bCs/>
          <w:sz w:val="24"/>
          <w:szCs w:val="24"/>
        </w:rPr>
        <w:t>электробезопасности</w:t>
      </w:r>
      <w:proofErr w:type="spellEnd"/>
      <w:r w:rsidRPr="00E03A65">
        <w:rPr>
          <w:bCs/>
          <w:sz w:val="24"/>
          <w:szCs w:val="24"/>
        </w:rPr>
        <w:t xml:space="preserve"> блок-контейнер соответствует ГОСТ 12.1.019.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Перед подключением блока-контейнера к внешней сети электрического тока необходимо произвести </w:t>
      </w:r>
      <w:proofErr w:type="spellStart"/>
      <w:r w:rsidRPr="00E03A65">
        <w:rPr>
          <w:bCs/>
          <w:sz w:val="24"/>
          <w:szCs w:val="24"/>
        </w:rPr>
        <w:t>зануление</w:t>
      </w:r>
      <w:proofErr w:type="spellEnd"/>
      <w:r w:rsidRPr="00E03A65">
        <w:rPr>
          <w:bCs/>
          <w:sz w:val="24"/>
          <w:szCs w:val="24"/>
        </w:rPr>
        <w:t>.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Уровень шума, создаваемый при работе оборудования блока-контейнера, соответствует требованиям, установленным ГОСТ 12.1.003.</w:t>
      </w:r>
    </w:p>
    <w:p w:rsidR="00E03A65" w:rsidRPr="00E03A65" w:rsidRDefault="00E03A65" w:rsidP="00E03A65">
      <w:pPr>
        <w:pStyle w:val="35"/>
        <w:ind w:firstLine="708"/>
        <w:outlineLvl w:val="0"/>
        <w:rPr>
          <w:b/>
          <w:bCs/>
          <w:sz w:val="24"/>
          <w:szCs w:val="24"/>
        </w:rPr>
      </w:pPr>
    </w:p>
    <w:p w:rsidR="00E03A65" w:rsidRPr="00E03A65" w:rsidRDefault="00E03A65" w:rsidP="00E03A65">
      <w:pPr>
        <w:pStyle w:val="35"/>
        <w:ind w:firstLine="708"/>
        <w:outlineLvl w:val="0"/>
        <w:rPr>
          <w:b/>
          <w:bCs/>
          <w:sz w:val="24"/>
          <w:szCs w:val="24"/>
        </w:rPr>
      </w:pPr>
      <w:r w:rsidRPr="00E03A65">
        <w:rPr>
          <w:b/>
          <w:bCs/>
          <w:sz w:val="24"/>
          <w:szCs w:val="24"/>
        </w:rPr>
        <w:t>7. Монтажные, пуско-наладочные работы.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7.1. Монтаж фундамента для </w:t>
      </w:r>
      <w:proofErr w:type="spellStart"/>
      <w:proofErr w:type="gramStart"/>
      <w:r w:rsidRPr="00E03A65">
        <w:rPr>
          <w:bCs/>
          <w:sz w:val="24"/>
          <w:szCs w:val="24"/>
        </w:rPr>
        <w:t>блок-контейнера</w:t>
      </w:r>
      <w:proofErr w:type="spellEnd"/>
      <w:proofErr w:type="gramEnd"/>
      <w:r w:rsidRPr="00E03A65">
        <w:rPr>
          <w:bCs/>
          <w:sz w:val="24"/>
          <w:szCs w:val="24"/>
        </w:rPr>
        <w:t>. В качестве фундамента изготовить монолитную железобетонную конструкцию толщиной не менее 200мм.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 xml:space="preserve">7.2. Монтаж повторного контура заземления </w:t>
      </w:r>
      <w:r w:rsidRPr="00E03A65">
        <w:rPr>
          <w:bCs/>
          <w:sz w:val="24"/>
          <w:szCs w:val="24"/>
          <w:lang w:val="en-US"/>
        </w:rPr>
        <w:t>R</w:t>
      </w:r>
      <w:r w:rsidRPr="00E03A65">
        <w:rPr>
          <w:bCs/>
          <w:sz w:val="24"/>
          <w:szCs w:val="24"/>
          <w:lang w:val="en-US"/>
        </w:rPr>
        <w:sym w:font="Symbol" w:char="F0A3"/>
      </w:r>
      <w:r w:rsidRPr="00E03A65">
        <w:rPr>
          <w:bCs/>
          <w:sz w:val="24"/>
          <w:szCs w:val="24"/>
        </w:rPr>
        <w:t>4Ом.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lastRenderedPageBreak/>
        <w:t xml:space="preserve">7.3. Монтаж силовых и сигнальных кабельных трасс в траншее </w:t>
      </w:r>
      <w:proofErr w:type="gramStart"/>
      <w:r w:rsidRPr="00E03A65">
        <w:rPr>
          <w:bCs/>
          <w:sz w:val="24"/>
          <w:szCs w:val="24"/>
        </w:rPr>
        <w:t>от</w:t>
      </w:r>
      <w:proofErr w:type="gramEnd"/>
      <w:r w:rsidRPr="00E03A65">
        <w:rPr>
          <w:bCs/>
          <w:sz w:val="24"/>
          <w:szCs w:val="24"/>
        </w:rPr>
        <w:t xml:space="preserve"> ВРУ до </w:t>
      </w:r>
      <w:proofErr w:type="spellStart"/>
      <w:r w:rsidRPr="00E03A65">
        <w:rPr>
          <w:bCs/>
          <w:sz w:val="24"/>
          <w:szCs w:val="24"/>
        </w:rPr>
        <w:t>блок-контейнера</w:t>
      </w:r>
      <w:proofErr w:type="spellEnd"/>
      <w:r w:rsidRPr="00E03A65">
        <w:rPr>
          <w:bCs/>
          <w:sz w:val="24"/>
          <w:szCs w:val="24"/>
        </w:rPr>
        <w:t>. Расстояние кабельных трасс не превышает 100 метров.</w:t>
      </w:r>
    </w:p>
    <w:p w:rsidR="00E03A65" w:rsidRPr="00E03A65" w:rsidRDefault="00E03A65" w:rsidP="00E03A65">
      <w:pPr>
        <w:pStyle w:val="35"/>
        <w:spacing w:after="0"/>
        <w:ind w:firstLine="708"/>
        <w:outlineLvl w:val="0"/>
        <w:rPr>
          <w:bCs/>
          <w:sz w:val="24"/>
          <w:szCs w:val="24"/>
        </w:rPr>
      </w:pPr>
      <w:r w:rsidRPr="00E03A65">
        <w:rPr>
          <w:bCs/>
          <w:sz w:val="24"/>
          <w:szCs w:val="24"/>
        </w:rPr>
        <w:t>7.4. Монтаж АВР в помещение щитовой с выделением нагрузки.</w:t>
      </w:r>
    </w:p>
    <w:p w:rsidR="00E03A65" w:rsidRPr="00CD5AA8" w:rsidRDefault="00E03A65" w:rsidP="00E03A65">
      <w:pPr>
        <w:pStyle w:val="35"/>
        <w:spacing w:after="0"/>
        <w:ind w:firstLine="708"/>
        <w:outlineLvl w:val="0"/>
        <w:rPr>
          <w:bCs/>
          <w:sz w:val="28"/>
          <w:szCs w:val="28"/>
        </w:rPr>
      </w:pPr>
      <w:r w:rsidRPr="00E03A65">
        <w:rPr>
          <w:bCs/>
          <w:sz w:val="24"/>
          <w:szCs w:val="24"/>
        </w:rPr>
        <w:t xml:space="preserve">7.5. Выполнить пуско-наладочные работы с предоставление Акта ввода в эксплуатацию ДЭС. Провести технический инструктаж персонала </w:t>
      </w:r>
      <w:r w:rsidRPr="00E03A65">
        <w:rPr>
          <w:sz w:val="24"/>
          <w:szCs w:val="24"/>
        </w:rPr>
        <w:t>ФГУП «РосРАО» по теме эксплуатации ДЭС и порядок действий в аварийных ситуациях</w:t>
      </w:r>
      <w:r>
        <w:rPr>
          <w:sz w:val="28"/>
          <w:szCs w:val="28"/>
        </w:rPr>
        <w:t>.</w:t>
      </w:r>
    </w:p>
    <w:p w:rsidR="0046717F" w:rsidRPr="00A71CA6" w:rsidRDefault="0046717F" w:rsidP="0046717F">
      <w:pPr>
        <w:tabs>
          <w:tab w:val="left" w:pos="0"/>
        </w:tabs>
        <w:rPr>
          <w:sz w:val="22"/>
          <w:szCs w:val="22"/>
        </w:rPr>
      </w:pPr>
    </w:p>
    <w:sectPr w:rsidR="0046717F" w:rsidRPr="00A71CA6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EED" w:rsidRDefault="00A14EED">
      <w:r>
        <w:separator/>
      </w:r>
    </w:p>
  </w:endnote>
  <w:endnote w:type="continuationSeparator" w:id="0">
    <w:p w:rsidR="00A14EED" w:rsidRDefault="00A14E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6B5C66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A14EED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A14EED" w:rsidRDefault="00A14EED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6B5C66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A14EED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BB68F0">
      <w:rPr>
        <w:rStyle w:val="afffa"/>
        <w:noProof/>
      </w:rPr>
      <w:t>3</w:t>
    </w:r>
    <w:r>
      <w:rPr>
        <w:rStyle w:val="afffa"/>
      </w:rPr>
      <w:fldChar w:fldCharType="end"/>
    </w:r>
  </w:p>
  <w:p w:rsidR="00A14EED" w:rsidRPr="00EE234D" w:rsidRDefault="00A14EED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A14EED" w:rsidRPr="00E03A65" w:rsidRDefault="00E03A65" w:rsidP="00E03A65">
    <w:pPr>
      <w:spacing w:line="240" w:lineRule="auto"/>
      <w:rPr>
        <w:sz w:val="16"/>
        <w:szCs w:val="16"/>
      </w:rPr>
    </w:pPr>
    <w:proofErr w:type="gramStart"/>
    <w:r w:rsidRPr="00E03A65">
      <w:rPr>
        <w:sz w:val="16"/>
        <w:szCs w:val="16"/>
      </w:rPr>
      <w:t>Открытый</w:t>
    </w:r>
    <w:proofErr w:type="gramEnd"/>
    <w:r w:rsidRPr="00E03A65">
      <w:rPr>
        <w:sz w:val="16"/>
        <w:szCs w:val="16"/>
      </w:rPr>
      <w:t xml:space="preserve"> </w:t>
    </w:r>
    <w:proofErr w:type="spellStart"/>
    <w:r w:rsidRPr="00E03A65">
      <w:rPr>
        <w:sz w:val="16"/>
        <w:szCs w:val="16"/>
      </w:rPr>
      <w:t>редукцион</w:t>
    </w:r>
    <w:proofErr w:type="spellEnd"/>
    <w:r w:rsidRPr="00E03A65">
      <w:rPr>
        <w:sz w:val="16"/>
        <w:szCs w:val="16"/>
      </w:rPr>
      <w:t xml:space="preserve"> в электронной форме на право заключения договора на </w:t>
    </w:r>
    <w:r w:rsidR="003E4B1A">
      <w:rPr>
        <w:sz w:val="16"/>
        <w:szCs w:val="16"/>
      </w:rPr>
      <w:t>поставку</w:t>
    </w:r>
    <w:r w:rsidRPr="00E03A65">
      <w:rPr>
        <w:sz w:val="16"/>
        <w:szCs w:val="16"/>
      </w:rPr>
      <w:t xml:space="preserve"> </w:t>
    </w:r>
    <w:proofErr w:type="spellStart"/>
    <w:r w:rsidRPr="00E03A65">
      <w:rPr>
        <w:sz w:val="16"/>
        <w:szCs w:val="16"/>
      </w:rPr>
      <w:t>дизель-генератора</w:t>
    </w:r>
    <w:proofErr w:type="spellEnd"/>
    <w:r w:rsidRPr="00E03A65">
      <w:rPr>
        <w:sz w:val="16"/>
        <w:szCs w:val="16"/>
      </w:rPr>
      <w:t xml:space="preserve"> для нужд Казанского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EED" w:rsidRDefault="00A14EED">
      <w:r>
        <w:separator/>
      </w:r>
    </w:p>
  </w:footnote>
  <w:footnote w:type="continuationSeparator" w:id="0">
    <w:p w:rsidR="00A14EED" w:rsidRDefault="00A14E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A14EED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A14EED" w:rsidRDefault="00A14EED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A14EED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307BF1"/>
    <w:multiLevelType w:val="hybridMultilevel"/>
    <w:tmpl w:val="03D669F4"/>
    <w:lvl w:ilvl="0" w:tplc="65BA10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A8B2135"/>
    <w:multiLevelType w:val="singleLevel"/>
    <w:tmpl w:val="4CB2C50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0B393FDD"/>
    <w:multiLevelType w:val="hybridMultilevel"/>
    <w:tmpl w:val="9D7E70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F2B61E6"/>
    <w:multiLevelType w:val="multilevel"/>
    <w:tmpl w:val="0A0CB4FA"/>
    <w:lvl w:ilvl="0">
      <w:start w:val="1"/>
      <w:numFmt w:val="bullet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907"/>
        </w:tabs>
        <w:ind w:left="0" w:firstLine="567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567"/>
      </w:pPr>
      <w:rPr>
        <w:rFonts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1588"/>
        </w:tabs>
        <w:ind w:left="0" w:firstLine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392"/>
        </w:tabs>
        <w:ind w:left="2392" w:hanging="12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55"/>
        </w:tabs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38"/>
        </w:tabs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1"/>
        </w:tabs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24"/>
        </w:tabs>
        <w:ind w:left="4424" w:hanging="2160"/>
      </w:pPr>
      <w:rPr>
        <w:rFonts w:hint="default"/>
      </w:rPr>
    </w:lvl>
  </w:abstractNum>
  <w:abstractNum w:abstractNumId="9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BD7251E"/>
    <w:multiLevelType w:val="multilevel"/>
    <w:tmpl w:val="42E010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3">
    <w:nsid w:val="35E97091"/>
    <w:multiLevelType w:val="hybridMultilevel"/>
    <w:tmpl w:val="A294A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6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5B9D64F9"/>
    <w:multiLevelType w:val="hybridMultilevel"/>
    <w:tmpl w:val="2DD0D1B8"/>
    <w:lvl w:ilvl="0" w:tplc="B116448C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106420E8" w:tentative="1">
      <w:start w:val="1"/>
      <w:numFmt w:val="lowerLetter"/>
      <w:lvlText w:val="%2."/>
      <w:lvlJc w:val="left"/>
      <w:pPr>
        <w:ind w:left="1620" w:hanging="360"/>
      </w:pPr>
    </w:lvl>
    <w:lvl w:ilvl="2" w:tplc="C9E290FE" w:tentative="1">
      <w:start w:val="1"/>
      <w:numFmt w:val="lowerRoman"/>
      <w:lvlText w:val="%3."/>
      <w:lvlJc w:val="right"/>
      <w:pPr>
        <w:ind w:left="2340" w:hanging="180"/>
      </w:pPr>
    </w:lvl>
    <w:lvl w:ilvl="3" w:tplc="EC06681C" w:tentative="1">
      <w:start w:val="1"/>
      <w:numFmt w:val="decimal"/>
      <w:lvlText w:val="%4."/>
      <w:lvlJc w:val="left"/>
      <w:pPr>
        <w:ind w:left="3060" w:hanging="360"/>
      </w:pPr>
    </w:lvl>
    <w:lvl w:ilvl="4" w:tplc="9348D586" w:tentative="1">
      <w:start w:val="1"/>
      <w:numFmt w:val="lowerLetter"/>
      <w:lvlText w:val="%5."/>
      <w:lvlJc w:val="left"/>
      <w:pPr>
        <w:ind w:left="3780" w:hanging="360"/>
      </w:pPr>
    </w:lvl>
    <w:lvl w:ilvl="5" w:tplc="FFAE44BC" w:tentative="1">
      <w:start w:val="1"/>
      <w:numFmt w:val="lowerRoman"/>
      <w:lvlText w:val="%6."/>
      <w:lvlJc w:val="right"/>
      <w:pPr>
        <w:ind w:left="4500" w:hanging="180"/>
      </w:pPr>
    </w:lvl>
    <w:lvl w:ilvl="6" w:tplc="35DA6C58" w:tentative="1">
      <w:start w:val="1"/>
      <w:numFmt w:val="decimal"/>
      <w:lvlText w:val="%7."/>
      <w:lvlJc w:val="left"/>
      <w:pPr>
        <w:ind w:left="5220" w:hanging="360"/>
      </w:pPr>
    </w:lvl>
    <w:lvl w:ilvl="7" w:tplc="F5AEB3AA" w:tentative="1">
      <w:start w:val="1"/>
      <w:numFmt w:val="lowerLetter"/>
      <w:lvlText w:val="%8."/>
      <w:lvlJc w:val="left"/>
      <w:pPr>
        <w:ind w:left="5940" w:hanging="360"/>
      </w:pPr>
    </w:lvl>
    <w:lvl w:ilvl="8" w:tplc="21923D9A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631736CE"/>
    <w:multiLevelType w:val="multilevel"/>
    <w:tmpl w:val="CB4A91C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1">
    <w:nsid w:val="70943F09"/>
    <w:multiLevelType w:val="hybridMultilevel"/>
    <w:tmpl w:val="0876F170"/>
    <w:lvl w:ilvl="0" w:tplc="A4E8EC5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4B8004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F0E074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55B2DD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8C53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BA6A5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96BE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FAE0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00A6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20"/>
  </w:num>
  <w:num w:numId="14">
    <w:abstractNumId w:val="9"/>
  </w:num>
  <w:num w:numId="15">
    <w:abstractNumId w:val="18"/>
  </w:num>
  <w:num w:numId="16">
    <w:abstractNumId w:val="11"/>
  </w:num>
  <w:num w:numId="17">
    <w:abstractNumId w:val="13"/>
  </w:num>
  <w:num w:numId="18">
    <w:abstractNumId w:val="6"/>
  </w:num>
  <w:num w:numId="19">
    <w:abstractNumId w:val="19"/>
  </w:num>
  <w:num w:numId="20">
    <w:abstractNumId w:val="4"/>
  </w:num>
  <w:num w:numId="21">
    <w:abstractNumId w:val="8"/>
  </w:num>
  <w:num w:numId="22">
    <w:abstractNumId w:val="7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A2318"/>
    <w:rsid w:val="000A4EE2"/>
    <w:rsid w:val="0010449A"/>
    <w:rsid w:val="00202610"/>
    <w:rsid w:val="002D29DC"/>
    <w:rsid w:val="002E3CF7"/>
    <w:rsid w:val="00344F2F"/>
    <w:rsid w:val="0039677A"/>
    <w:rsid w:val="003A03CE"/>
    <w:rsid w:val="003E25D5"/>
    <w:rsid w:val="003E4B1A"/>
    <w:rsid w:val="003F5E0B"/>
    <w:rsid w:val="0046717F"/>
    <w:rsid w:val="00630EFE"/>
    <w:rsid w:val="006B5C66"/>
    <w:rsid w:val="00771461"/>
    <w:rsid w:val="007802B7"/>
    <w:rsid w:val="007B4C7D"/>
    <w:rsid w:val="007E0448"/>
    <w:rsid w:val="008242B6"/>
    <w:rsid w:val="008B665D"/>
    <w:rsid w:val="00A14EED"/>
    <w:rsid w:val="00B52B43"/>
    <w:rsid w:val="00B8124C"/>
    <w:rsid w:val="00BB68F0"/>
    <w:rsid w:val="00C9142C"/>
    <w:rsid w:val="00D717B8"/>
    <w:rsid w:val="00E03A65"/>
    <w:rsid w:val="00ED3CC7"/>
    <w:rsid w:val="00EE234D"/>
    <w:rsid w:val="00EE60CD"/>
    <w:rsid w:val="00F55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semiHidden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344F2F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semiHidden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semiHidden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semiHidden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semiHidden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semiHidden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semiHidden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iPriority w:val="99"/>
    <w:semiHidden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uiPriority w:val="99"/>
    <w:semiHidden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paragraph" w:customStyle="1" w:styleId="Default">
    <w:name w:val="Default"/>
    <w:rsid w:val="007E0448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469E4-CAA1-4492-BAF9-DD7072529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1063</Words>
  <Characters>7706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11</cp:revision>
  <cp:lastPrinted>2011-08-24T13:06:00Z</cp:lastPrinted>
  <dcterms:created xsi:type="dcterms:W3CDTF">2011-08-04T08:19:00Z</dcterms:created>
  <dcterms:modified xsi:type="dcterms:W3CDTF">2011-08-24T13:49:00Z</dcterms:modified>
</cp:coreProperties>
</file>