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EEE" w:rsidRPr="00DA1207" w:rsidRDefault="00AE1EEE" w:rsidP="00AE1EEE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Default="00AE1EEE" w:rsidP="00AE1EEE">
      <w:pPr>
        <w:pStyle w:val="a7"/>
        <w:spacing w:line="240" w:lineRule="auto"/>
        <w:ind w:firstLine="0"/>
        <w:jc w:val="center"/>
        <w:rPr>
          <w:sz w:val="22"/>
          <w:szCs w:val="22"/>
        </w:rPr>
      </w:pPr>
    </w:p>
    <w:p w:rsidR="00AE1EEE" w:rsidRPr="00FB6E42" w:rsidRDefault="00AE1EEE" w:rsidP="00AE1EEE">
      <w:pPr>
        <w:jc w:val="center"/>
        <w:rPr>
          <w:rFonts w:ascii="Times New Roman" w:hAnsi="Times New Roman"/>
          <w:color w:val="000000"/>
        </w:rPr>
      </w:pPr>
    </w:p>
    <w:p w:rsidR="00AE1EEE" w:rsidRPr="000B1408" w:rsidRDefault="00AE1EEE" w:rsidP="00AE1EEE">
      <w:pPr>
        <w:pStyle w:val="a7"/>
        <w:spacing w:line="240" w:lineRule="auto"/>
        <w:ind w:firstLine="0"/>
        <w:jc w:val="center"/>
        <w:rPr>
          <w:sz w:val="24"/>
        </w:rPr>
      </w:pPr>
      <w:r w:rsidRPr="000B1408">
        <w:rPr>
          <w:sz w:val="24"/>
        </w:rPr>
        <w:t>Техническое задание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pStyle w:val="a7"/>
        <w:spacing w:line="240" w:lineRule="auto"/>
        <w:ind w:firstLine="0"/>
        <w:jc w:val="center"/>
        <w:rPr>
          <w:sz w:val="24"/>
        </w:rPr>
      </w:pPr>
      <w:r w:rsidRPr="000B1408">
        <w:rPr>
          <w:sz w:val="24"/>
        </w:rPr>
        <w:t>Предмет закупки: поставка запорной арматуры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szCs w:val="24"/>
        </w:rPr>
      </w:pPr>
      <w:r w:rsidRPr="000B1408">
        <w:rPr>
          <w:rFonts w:ascii="Times New Roman" w:hAnsi="Times New Roman"/>
          <w:szCs w:val="24"/>
        </w:rPr>
        <w:t>Обнинск</w:t>
      </w:r>
    </w:p>
    <w:p w:rsidR="00AE1EEE" w:rsidRPr="000B1408" w:rsidRDefault="00AE1EEE" w:rsidP="00AE1EEE">
      <w:pPr>
        <w:jc w:val="center"/>
        <w:rPr>
          <w:rFonts w:ascii="Times New Roman" w:hAnsi="Times New Roman"/>
          <w:szCs w:val="24"/>
        </w:rPr>
      </w:pPr>
      <w:r w:rsidRPr="000B1408">
        <w:rPr>
          <w:rFonts w:ascii="Times New Roman" w:hAnsi="Times New Roman"/>
          <w:szCs w:val="24"/>
        </w:rPr>
        <w:t>2014</w:t>
      </w:r>
    </w:p>
    <w:p w:rsidR="00AE1EEE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1.3 Код ОКП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E1EEE" w:rsidRPr="000B1408" w:rsidRDefault="00AE1EEE" w:rsidP="00AE1EEE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br w:type="page"/>
      </w:r>
      <w:r w:rsidRPr="000B1408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E1EEE" w:rsidRPr="000B1408" w:rsidTr="00A86350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Запорная арматура: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30 ч6бр Ду150 Ру10, место происхождение Россия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Клапан обратный 19ч21бр Ду100 Ру10, «хлопушка», место происхождение Россия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Клапан обратный 19ч21бр Ду150 Ру10, «хлопушка», место происхождение Россия или эквивалент – 4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Клапан обратный 19ч21бр Ду200 Ру10, «хлопушка», место происхождение Россия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15 кч16п Ду40 Ру25 фланцевый, место происхождение Россия или эквивалент – 6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15 кч16п Ду40 Ру25 фланцевый, место происхождение Россия или эквивалент – 6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шаровой «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Bugatti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>» или эквивалент серии 300 Ду15 Ру16– 10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шаровой «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Bugatti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>» или эквивалент серии 300 Ду20 Ру16– 20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шаровой «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Bugatti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>» или эквивалент серии 300 Ду25 Ру16–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трехходовой для манометров Ду15 Ру16</w:t>
            </w:r>
            <w:r w:rsidRPr="000B1408">
              <w:rPr>
                <w:rFonts w:ascii="Times New Roman" w:hAnsi="Times New Roman"/>
                <w:szCs w:val="24"/>
                <w:vertAlign w:val="superscript"/>
              </w:rPr>
              <w:t>1</w:t>
            </w:r>
            <w:r w:rsidRPr="000B1408">
              <w:rPr>
                <w:rFonts w:ascii="Times New Roman" w:hAnsi="Times New Roman"/>
                <w:szCs w:val="24"/>
              </w:rPr>
              <w:t>/</w:t>
            </w:r>
            <w:r w:rsidRPr="000B1408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B1408">
              <w:rPr>
                <w:rFonts w:ascii="Times New Roman" w:hAnsi="Times New Roman"/>
                <w:szCs w:val="24"/>
              </w:rPr>
              <w:t>-М20-1,5, место происхождение Россия или эквивалент – 6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терморегулирующий ГЕРЦ-TS-90-V Ду15 Ру16, место происхождение Россия или эквивалент – 30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ручной радиаторный проходной ГЕРЦ-GP-552321 Ду15 Ру16, место происхождение Россия или эквивалент – 30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15кч16п Ду40 Ру25, место происхождение Россия или эквивалент – 10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30 ч6бр Ду50 чугунная, место происхождение Россия или эквивалент – 10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30 ч6бр Ду100 чугунная, место происхождение Россия или эквивалент – 10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15кч16п Ду50 Ру25, место происхождение Россия или эквивалент – 15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Ø32, 11б27п1, место происхождение Россия или эквивалент – 20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050.40-02 DN50 PN40 09Г2С, производитель ООО «АЛСО» г. Челябинск или эквивалент – 5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080.25-02 DN80 PN25 09Г2С, производитель ООО «АЛСО» г. Челябинск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100.25-02 DN100 PN25 09Г2С, производитель ООО «АЛСО» г. Челябинск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150.25-02 DN150 PN25 09Г2С, производитель ООО «АЛСО» г. Челябинск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стальная фланцевая DN50 PN25, место происхождение Россия или эквивалент – 6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стальная фланцевая DN100 PN25, место происхождение Россия или эквивалент – 2 шт.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условиям эксплуатации, техническим требованиям требуемого к закупке товара.</w:t>
            </w:r>
          </w:p>
        </w:tc>
      </w:tr>
      <w:tr w:rsidR="00AE1EEE" w:rsidRPr="000B1408" w:rsidTr="00A8635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E1EEE" w:rsidRPr="000B1408" w:rsidTr="00A86350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Поставляемый товар должен быть новым, не восстановленным, выпуска не ранее 2013 года.</w:t>
            </w:r>
          </w:p>
        </w:tc>
      </w:tr>
      <w:tr w:rsidR="00AE1EEE" w:rsidRPr="000B1408" w:rsidTr="00A8635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AE1EEE" w:rsidRPr="000B1408" w:rsidTr="00A86350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Код ОКДП 2912030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lastRenderedPageBreak/>
        <w:t>РАЗДЕЛ 2. ОБЛАСТЬ ПРИМЕНЕНИЯ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Запорная арматура будет использоваться в инженерных сетях.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E1EEE" w:rsidRPr="000B1408" w:rsidRDefault="00AE1EEE" w:rsidP="00AE1EEE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Для стальной арматуры:</w:t>
            </w:r>
          </w:p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- температура эксплуатации 10-150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 xml:space="preserve"> °С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>, давление эксплуатации – 2,5 МПа.</w:t>
            </w:r>
          </w:p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Для чугунной арматуры:</w:t>
            </w:r>
          </w:p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- температура эксплуатации 10-30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 xml:space="preserve"> °С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>, давление эксплуатации – 1,0 МПа.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E1EEE" w:rsidRPr="000B1408" w:rsidRDefault="00AE1EEE" w:rsidP="00AE1EEE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Задвижки 30 ч6бр Ду150 Ру10 должны соответствовать ГОСТ 5762-2002,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Клапаны обратные 19ч21бр Ду100 Ру10, клапаны обратные 19ч21бр Ду150 Ру10, клапаны обратные 19ч21бр Ду200 Ру10 должны соответствовать ГОСТ 12820-80,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Вентили 15 кч16п Ду40 Ру25 фланцевые, вентили 15 кч16п Ду40 Ру25 фланцевые должны соответствовать ГОСТ 12815-80,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шаровой серии «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Bugatti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>» или эквивалент 300 Ду15 Ру16, внутренняя резьба,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шаровой серии «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Bugatti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>» или эквивалент 300 Ду20 Ру16, внутренняя резьба,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шаровой серии «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Bugatti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>» или эквивалент 300 Ду25 Ру16, внутренняя резьба,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Кран трехходовой для манометров Ду15 Ру16</w:t>
            </w:r>
            <w:r w:rsidRPr="000B1408">
              <w:rPr>
                <w:rFonts w:ascii="Times New Roman" w:hAnsi="Times New Roman"/>
                <w:szCs w:val="24"/>
                <w:vertAlign w:val="superscript"/>
              </w:rPr>
              <w:t>1</w:t>
            </w:r>
            <w:r w:rsidRPr="000B1408">
              <w:rPr>
                <w:rFonts w:ascii="Times New Roman" w:hAnsi="Times New Roman"/>
                <w:szCs w:val="24"/>
              </w:rPr>
              <w:t>/</w:t>
            </w:r>
            <w:r w:rsidRPr="000B1408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B1408">
              <w:rPr>
                <w:rFonts w:ascii="Times New Roman" w:hAnsi="Times New Roman"/>
                <w:szCs w:val="24"/>
              </w:rPr>
              <w:t>-М20-1,5,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терморегулирующий ГЕРЦ-TS-90-V Ду15 Ру16,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ручной радиаторный проходной ГЕРЦ-GP-552321 Ду15 Ру16,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15кч16п Ду40 Ру25, материал – чугун, присоединение – фланцевое, рабочая среда – вода.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30 ч6бр Ду50, материал – чугун, присоединение – фланцевое, рабочая среда – вода.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30 ч6бр Ду100, материал – чугун, присоединение – фланцевое, рабочая среда – вода.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Вентиль 15кч16п Ду50 Ру25, материал – чугун, присоединение – фланцевое, рабочая среда – вода.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Ø32, 11б27п1, материал – латунь, присоединение – муфтовое, рабочая среда – вода.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050.40-02 DN50 PN40 09Г2С, материал – сталь, присоединение – фланцевое,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080.25-02 DN80 PN25 09Г2С, материал – сталь, присоединение – фланцевое,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100.25-02 DN100 PN25 09Г2С, материал – сталь, присоединение – фланцевое,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Кран </w:t>
            </w:r>
            <w:proofErr w:type="spellStart"/>
            <w:r w:rsidRPr="000B1408">
              <w:rPr>
                <w:rFonts w:ascii="Times New Roman" w:hAnsi="Times New Roman"/>
                <w:szCs w:val="24"/>
              </w:rPr>
              <w:t>шаровый</w:t>
            </w:r>
            <w:proofErr w:type="spellEnd"/>
            <w:r w:rsidRPr="000B1408">
              <w:rPr>
                <w:rFonts w:ascii="Times New Roman" w:hAnsi="Times New Roman"/>
                <w:szCs w:val="24"/>
              </w:rPr>
              <w:t xml:space="preserve"> фланцевый КШ</w:t>
            </w:r>
            <w:proofErr w:type="gramStart"/>
            <w:r w:rsidRPr="000B1408">
              <w:rPr>
                <w:rFonts w:ascii="Times New Roman" w:hAnsi="Times New Roman"/>
                <w:szCs w:val="24"/>
              </w:rPr>
              <w:t>.Ф</w:t>
            </w:r>
            <w:proofErr w:type="gramEnd"/>
            <w:r w:rsidRPr="000B1408">
              <w:rPr>
                <w:rFonts w:ascii="Times New Roman" w:hAnsi="Times New Roman"/>
                <w:szCs w:val="24"/>
              </w:rPr>
              <w:t xml:space="preserve"> 150.25-02 DN150 PN25 09Г2С, материал – сталь, присоединение – фланцевое,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Задвижка стальная фланцевая DN50 PN25, материал – сталь 09Г2С, присоединение – фланцевое, рабочая среда – вода, пар.</w:t>
            </w:r>
          </w:p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 xml:space="preserve">Задвижка стальная фланцевая DN100 PN25, материал – сталь 09Г2С, присоединение – </w:t>
            </w:r>
            <w:r w:rsidRPr="000B1408">
              <w:rPr>
                <w:rFonts w:ascii="Times New Roman" w:hAnsi="Times New Roman"/>
                <w:szCs w:val="24"/>
              </w:rPr>
              <w:lastRenderedPageBreak/>
              <w:t>фланцевое, рабочая среда – вода, пар.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AE1EEE" w:rsidRPr="000B1408" w:rsidTr="00A86350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AE1EEE" w:rsidRPr="000B1408" w:rsidTr="00A86350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E1EEE" w:rsidRPr="000B1408" w:rsidTr="00A86350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E1EEE" w:rsidRPr="000B1408" w:rsidTr="00A86350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E1EEE" w:rsidRPr="000B1408" w:rsidTr="00A86350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E1EEE" w:rsidRPr="000B1408" w:rsidTr="00A86350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AE1EEE" w:rsidRPr="000B1408" w:rsidTr="00A86350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E1EEE" w:rsidRPr="000B1408" w:rsidTr="00A86350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AE1EEE" w:rsidRPr="000B1408" w:rsidTr="00A86350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E1EEE" w:rsidRPr="000B1408" w:rsidTr="00A8635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pStyle w:val="a5"/>
              <w:jc w:val="both"/>
            </w:pPr>
            <w:r w:rsidRPr="000B1408">
              <w:t>Товар должен находиться в упаковке производителя. Упаковка должна быть цельная, герметичная, должны отсутствовать внешние дефекты.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E1EEE" w:rsidRPr="000B1408" w:rsidTr="00A8635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E1EEE" w:rsidRPr="000B1408" w:rsidTr="00A8635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E1EEE" w:rsidRPr="000B1408" w:rsidTr="00A8635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pStyle w:val="a5"/>
              <w:tabs>
                <w:tab w:val="left" w:pos="1134"/>
              </w:tabs>
              <w:jc w:val="both"/>
            </w:pPr>
            <w:r w:rsidRPr="000B1408"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 xml:space="preserve">РАЗДЕЛ 8. ТРЕБОВАНИЯ К ОБЪЕМУ И/ИЛИ СРОКУ 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ПРЕДОСТАВЛЕНИЯ ГАРАНТИЙ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pStyle w:val="a3"/>
              <w:spacing w:before="0" w:beforeAutospacing="0" w:after="0" w:afterAutospacing="0"/>
              <w:jc w:val="both"/>
            </w:pPr>
            <w:r w:rsidRPr="000B1408"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 xml:space="preserve">РАЗДЕЛ 13. ТРЕБОВАНИЯ К КАЧЕСТВУ И 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КЛАССИФИКАЦИЯ ОБОРУДОВАНИЯ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 xml:space="preserve">РАЗДЕЛ 14. ТЕХНИЧЕСКОЕ СОПРОВОЖДЕНИЕ </w:t>
      </w:r>
      <w:proofErr w:type="gramStart"/>
      <w:r w:rsidRPr="000B1408">
        <w:rPr>
          <w:rFonts w:ascii="Times New Roman" w:hAnsi="Times New Roman"/>
          <w:color w:val="000000"/>
          <w:szCs w:val="24"/>
        </w:rPr>
        <w:t>СТАНДАРТНОГО</w:t>
      </w:r>
      <w:proofErr w:type="gramEnd"/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 xml:space="preserve"> ПРОМЫШЛЕННОГО ОБОРУДОВАНИЯ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E1EEE" w:rsidRPr="000B1408" w:rsidRDefault="00AE1EEE" w:rsidP="00AE1EEE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 xml:space="preserve">РАЗДЕЛ 16. ТРЕБОВАНИЯ К КОЛИЧЕСТВУ И СРОКУ 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(ПЕРИОДИЧНОСТИ) ПОСТАВКИ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Поставка Товара должна быть осуществлена в полном объеме 30 июня 2014 года. Возможна досрочная поставка.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 xml:space="preserve">РАЗДЕЛ 18. ТРЕБОВАНИЯ К ТЕХНИЧЕСКОМУ ОБУЧЕНИЮ 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ПЕРСОНАЛА ЗАКАЗЧИКА</w:t>
      </w: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E1EEE" w:rsidRPr="000B1408" w:rsidTr="00A8635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E1EEE" w:rsidRPr="000B1408" w:rsidRDefault="00AE1EEE" w:rsidP="00AE1EEE">
      <w:pPr>
        <w:rPr>
          <w:rFonts w:ascii="Times New Roman" w:hAnsi="Times New Roman"/>
          <w:color w:val="000000"/>
          <w:szCs w:val="24"/>
        </w:rPr>
      </w:pPr>
    </w:p>
    <w:p w:rsidR="00AE1EEE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E1EEE" w:rsidRPr="000B1408" w:rsidRDefault="00AE1EEE" w:rsidP="00AE1EEE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AE1EEE" w:rsidRPr="000B1408" w:rsidTr="00A863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№ </w:t>
            </w:r>
            <w:proofErr w:type="gramStart"/>
            <w:r w:rsidRPr="000B140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0B140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E1EEE" w:rsidRPr="000B1408" w:rsidTr="00A863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E1EEE" w:rsidRPr="000B1408" w:rsidRDefault="00AE1EEE" w:rsidP="00AE1EEE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AE1EEE" w:rsidRPr="000B1408" w:rsidRDefault="00AE1EEE" w:rsidP="00AE1EEE">
      <w:pPr>
        <w:jc w:val="center"/>
        <w:rPr>
          <w:rFonts w:ascii="Times New Roman" w:hAnsi="Times New Roman"/>
          <w:color w:val="000000"/>
          <w:szCs w:val="24"/>
        </w:rPr>
      </w:pPr>
      <w:r w:rsidRPr="000B1408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E1EEE" w:rsidRPr="000B1408" w:rsidRDefault="00AE1EEE" w:rsidP="00AE1EEE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AE1EEE" w:rsidRPr="000B1408" w:rsidTr="00A863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0B140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0B140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EEE" w:rsidRPr="000B1408" w:rsidRDefault="00AE1EEE" w:rsidP="00A8635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B1408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E1EEE" w:rsidRPr="000B1408" w:rsidTr="00A863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E1EEE" w:rsidRPr="000B1408" w:rsidTr="00A863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EEE" w:rsidRPr="000B1408" w:rsidRDefault="00AE1EEE" w:rsidP="00A86350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E1EEE" w:rsidRPr="00F43FC9" w:rsidRDefault="00AE1EEE" w:rsidP="00AE1EEE">
      <w:pPr>
        <w:rPr>
          <w:rFonts w:ascii="Times New Roman" w:hAnsi="Times New Roman"/>
        </w:rPr>
      </w:pPr>
    </w:p>
    <w:p w:rsidR="00AE1EEE" w:rsidRPr="00F43FC9" w:rsidRDefault="00AE1EEE" w:rsidP="00AE1EEE">
      <w:pPr>
        <w:rPr>
          <w:rFonts w:ascii="Times New Roman" w:hAnsi="Times New Roman"/>
        </w:rPr>
      </w:pPr>
    </w:p>
    <w:p w:rsidR="00AE1EEE" w:rsidRDefault="00AE1EEE" w:rsidP="00AE1EEE">
      <w:pPr>
        <w:rPr>
          <w:rFonts w:ascii="Times New Roman" w:hAnsi="Times New Roman"/>
          <w:b/>
          <w:szCs w:val="24"/>
        </w:rPr>
      </w:pPr>
    </w:p>
    <w:p w:rsidR="008E3C0C" w:rsidRDefault="00AE1EEE" w:rsidP="00AE1EEE"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227D6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47-50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66"/>
    <w:rsid w:val="003A5866"/>
    <w:rsid w:val="008E3C0C"/>
    <w:rsid w:val="00AE1EE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E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E1EE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E1EEE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AE1EE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E1EEE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AE1EEE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11">
    <w:name w:val=" Знак Знак1 Знак Знак1"/>
    <w:basedOn w:val="a"/>
    <w:rsid w:val="00AE1EE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E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E1EE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E1EEE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AE1EE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E1EEE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AE1EEE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11">
    <w:name w:val=" Знак Знак1 Знак Знак1"/>
    <w:basedOn w:val="a"/>
    <w:rsid w:val="00AE1EE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1502</Words>
  <Characters>8567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2014-04-08T04:54:00Z</dcterms:created>
  <dcterms:modified xsi:type="dcterms:W3CDTF">2014-04-08T04:54:00Z</dcterms:modified>
</cp:coreProperties>
</file>