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F107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№130506/0658/030/1-Z023032</w:t>
      </w:r>
      <w:r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№Z023032</w:t>
      </w:r>
      <w:r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автошин и технических жидкостей для автотранспорта ВФ ОАО «НИАЭП» (лот № 30-2013)»</w:t>
      </w:r>
      <w:r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252"/>
        <w:gridCol w:w="11974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F107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15.05.2013</w:t>
            </w:r>
          </w:p>
          <w:p w:rsidR="00000000" w:rsidRDefault="00EF107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:rsidR="00000000" w:rsidRDefault="00EF107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5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Style w:val="a5"/>
          <w:rFonts w:eastAsia="Times New Roman"/>
        </w:rPr>
        <w:t>Z023032</w:t>
      </w:r>
      <w:r>
        <w:rPr>
          <w:rFonts w:eastAsia="Times New Roman"/>
        </w:rPr>
        <w:t xml:space="preserve">. </w:t>
      </w:r>
    </w:p>
    <w:p w:rsidR="00000000" w:rsidRDefault="00EF107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5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EF107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автошин и технических жидкостей для</w:t>
      </w:r>
      <w:r>
        <w:rPr>
          <w:rStyle w:val="a6"/>
          <w:rFonts w:eastAsia="Times New Roman"/>
        </w:rPr>
        <w:t xml:space="preserve"> автотранспорта ВФ ОАО «НИАЭП» (лот № 30-2013)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2013-05-06 20:58:02. </w:t>
      </w:r>
    </w:p>
    <w:p w:rsidR="00000000" w:rsidRDefault="00EF107A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5</w:t>
      </w:r>
      <w:r>
        <w:rPr>
          <w:rFonts w:eastAsia="Times New Roman"/>
        </w:rPr>
        <w:t xml:space="preserve">03 533.30 российский рубль (пятьсот три тысячи пятьсот тридцать три рубля 30 копеек) с учетом НДС. </w:t>
      </w:r>
    </w:p>
    <w:p w:rsidR="00000000" w:rsidRDefault="00EF107A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Срок поставки товара – 15 календарных дней с момента заключения договора. Поставщик обязуется выполнить работы по монтажу, баланси</w:t>
      </w:r>
      <w:r>
        <w:rPr>
          <w:rFonts w:eastAsia="Times New Roman"/>
        </w:rPr>
        <w:t xml:space="preserve">ровке, и установке автошин на автомобили в течение 5 (пяти) календарных дней с момента поставки. </w:t>
      </w:r>
    </w:p>
    <w:p w:rsidR="00000000" w:rsidRDefault="00EF107A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5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>На заседании комис</w:t>
      </w:r>
      <w:r>
        <w:rPr>
          <w:rFonts w:eastAsia="Times New Roman"/>
        </w:rPr>
        <w:t xml:space="preserve">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i/>
        </w:rPr>
      </w:pPr>
      <w:r>
        <w:rPr>
          <w:rFonts w:eastAsia="Times New Roman"/>
        </w:rPr>
        <w:t xml:space="preserve">Бабаев Спартак Вачаганович – </w:t>
      </w:r>
      <w:r>
        <w:rPr>
          <w:rFonts w:eastAsia="Times New Roman"/>
          <w:i/>
        </w:rPr>
        <w:t>член комиссии с правом «вето»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Траханов Алексей </w:t>
      </w:r>
      <w:r>
        <w:rPr>
          <w:rFonts w:eastAsia="Times New Roman"/>
        </w:rPr>
        <w:t>Александрович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EF107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EF107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EF107A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</w:t>
      </w:r>
      <w:r>
        <w:rPr>
          <w:rFonts w:eastAsia="Times New Roman"/>
        </w:rPr>
        <w:t xml:space="preserve"> комиссии на заседании присутствовали 9. Кворум состоялся. </w:t>
      </w:r>
    </w:p>
    <w:p w:rsidR="00000000" w:rsidRDefault="00EF107A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(2013-05-14 12:00:00), комиссия приняла решение: </w:t>
      </w:r>
    </w:p>
    <w:p w:rsidR="00000000" w:rsidRDefault="00EF107A">
      <w:pPr>
        <w:numPr>
          <w:ilvl w:val="1"/>
          <w:numId w:val="3"/>
        </w:numPr>
        <w:tabs>
          <w:tab w:val="num" w:pos="993"/>
        </w:tabs>
        <w:spacing w:before="100" w:beforeAutospacing="1" w:after="100" w:afterAutospacing="1"/>
        <w:ind w:left="709" w:firstLine="0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ЗАО "ПРОМТЕХЭНЕРГОКОМПЛЕКТ" (ИНН 6143048805) в срок до 2013-05-17 14:00:00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000000" w:rsidRDefault="00EF107A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1) представить копии документов, подтверждающих сведения о цепочке собственников, включая бенефициаров </w:t>
      </w:r>
      <w:r>
        <w:rPr>
          <w:rFonts w:eastAsia="Times New Roman"/>
        </w:rPr>
        <w:t xml:space="preserve">(в том числе конечных); </w:t>
      </w:r>
    </w:p>
    <w:p w:rsidR="00000000" w:rsidRDefault="00EF107A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2) представить в полном объеме отсканированный Устав общества в действующей редакции; </w:t>
      </w:r>
    </w:p>
    <w:p w:rsidR="00000000" w:rsidRDefault="00EF107A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3) представить отсканированный оригинал решения об одобрении или о совершении крупной сделки, если требование о необходимости наличия такого реш</w:t>
      </w:r>
      <w:r>
        <w:rPr>
          <w:rFonts w:eastAsia="Times New Roman"/>
        </w:rPr>
        <w:t>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</w:t>
      </w:r>
      <w:r>
        <w:rPr>
          <w:rFonts w:eastAsia="Times New Roman"/>
        </w:rPr>
        <w:t>ения договора являются крупной сделкой, либо письмо участника запроса цен о том</w:t>
      </w:r>
      <w:proofErr w:type="gramEnd"/>
      <w:r>
        <w:rPr>
          <w:rFonts w:eastAsia="Times New Roman"/>
        </w:rPr>
        <w:t>, что данная сделка для такого участника запроса цен не является крупной с указанием лиц, являющихся сторонами в сделке, цены и предмета сделки, или письмо о том, что организаци</w:t>
      </w:r>
      <w:r>
        <w:rPr>
          <w:rFonts w:eastAsia="Times New Roman"/>
        </w:rPr>
        <w:t>я не попадает под действие такого требования закона, поскольку единственный участник (акционер) является единоличным исполнительным органом; В случае если одобрение крупной сделки не требуется, необходимо представить письмо о том, что данная сделка для так</w:t>
      </w:r>
      <w:r>
        <w:rPr>
          <w:rFonts w:eastAsia="Times New Roman"/>
        </w:rPr>
        <w:t>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</w:t>
      </w:r>
      <w:r>
        <w:rPr>
          <w:rFonts w:eastAsia="Times New Roman"/>
        </w:rPr>
        <w:t xml:space="preserve">. </w:t>
      </w:r>
    </w:p>
    <w:p w:rsidR="00000000" w:rsidRDefault="00EF107A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4) представить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</w:t>
      </w:r>
      <w:r>
        <w:rPr>
          <w:rFonts w:eastAsia="Times New Roman"/>
        </w:rPr>
        <w:t>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</w:r>
      <w:proofErr w:type="gramEnd"/>
      <w:r>
        <w:rPr>
          <w:rFonts w:eastAsia="Times New Roman"/>
        </w:rPr>
        <w:t xml:space="preserve"> для такого участника за</w:t>
      </w:r>
      <w:r>
        <w:rPr>
          <w:rFonts w:eastAsia="Times New Roman"/>
        </w:rPr>
        <w:t>проса цен не является сделкой с заинтересованностью с указанием лиц, являющихся сторонами в сделке, цены и предмета сделки, или письмо о том, что организация не попадает под действие такого требования закона, поскольку единственный участник (акционер) явля</w:t>
      </w:r>
      <w:r>
        <w:rPr>
          <w:rFonts w:eastAsia="Times New Roman"/>
        </w:rPr>
        <w:t>ется единоличным исполнительным органом. В случае если одобрение сделки с заинтересованностью не требуется, необходимо представить письмо о том, что данная сделка для такого участника запроса цен не требует одобрения. В письме должны быть указаны лица, явл</w:t>
      </w:r>
      <w:r>
        <w:rPr>
          <w:rFonts w:eastAsia="Times New Roman"/>
        </w:rPr>
        <w:t xml:space="preserve">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 </w:t>
      </w:r>
      <w:proofErr w:type="gramStart"/>
      <w:r>
        <w:rPr>
          <w:rFonts w:eastAsia="Times New Roman"/>
        </w:rPr>
        <w:t xml:space="preserve">В случае если получение решения об одобрении или о совершении крупной </w:t>
      </w:r>
      <w:r>
        <w:rPr>
          <w:rFonts w:eastAsia="Times New Roman"/>
        </w:rPr>
        <w:t>сделки и (или) решения об одобрении или о совершении сделки с заинтересованностью,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</w:t>
      </w:r>
      <w:r>
        <w:rPr>
          <w:rFonts w:eastAsia="Times New Roman"/>
        </w:rPr>
        <w:t>ами участника порядка созыва заседания органа, к компетенции которого относится вопрос об одобрении или о совершении</w:t>
      </w:r>
      <w:proofErr w:type="gramEnd"/>
      <w:r>
        <w:rPr>
          <w:rFonts w:eastAsia="Times New Roman"/>
        </w:rPr>
        <w:t xml:space="preserve"> таких сделок, участник запроса цен обязан представить письмо, содержащее обязательство в случае признания его победителем запроса цен предс</w:t>
      </w:r>
      <w:r>
        <w:rPr>
          <w:rFonts w:eastAsia="Times New Roman"/>
        </w:rPr>
        <w:t xml:space="preserve">тавить вышеуказанные решения до момента заключения договора. </w:t>
      </w:r>
    </w:p>
    <w:p w:rsidR="00000000" w:rsidRDefault="00EF107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F107A">
      <w:pPr>
        <w:numPr>
          <w:ilvl w:val="0"/>
          <w:numId w:val="3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F10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EF107A">
      <w:pPr>
        <w:rPr>
          <w:rFonts w:eastAsia="Times New Roman"/>
        </w:rPr>
      </w:pPr>
    </w:p>
    <w:sectPr w:rsidR="00000000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308E"/>
    <w:multiLevelType w:val="multilevel"/>
    <w:tmpl w:val="CD4800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71D4A"/>
    <w:multiLevelType w:val="multilevel"/>
    <w:tmpl w:val="8C4235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D54FAE"/>
    <w:multiLevelType w:val="multilevel"/>
    <w:tmpl w:val="4B708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D43643"/>
    <w:multiLevelType w:val="multilevel"/>
    <w:tmpl w:val="D66A52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982757"/>
    <w:multiLevelType w:val="multilevel"/>
    <w:tmpl w:val="F04AF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compat/>
  <w:rsids>
    <w:rsidRoot w:val="00EF107A"/>
    <w:rsid w:val="00EF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5647</Characters>
  <Application>Microsoft Office Word</Application>
  <DocSecurity>0</DocSecurity>
  <Lines>47</Lines>
  <Paragraphs>12</Paragraphs>
  <ScaleCrop>false</ScaleCrop>
  <Company>ВП НИАЭП</Company>
  <LinksUpToDate>false</LinksUpToDate>
  <CharactersWithSpaces>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№130506/0658/030/1-Z023032 заседания комиссии по рассмотрению заявок на участие в запросе цен №Z023032 «Открытый запрос цен на право заключения договора на поставку автошин и технических жидкостей для автотранспорта ВФ ОАО «НИАЭП» (лот № 30-2013)» </dc:title>
  <dc:subject/>
  <dc:creator>vp0112</dc:creator>
  <cp:keywords/>
  <dc:description/>
  <cp:lastModifiedBy>vp0112</cp:lastModifiedBy>
  <cp:revision>2</cp:revision>
  <dcterms:created xsi:type="dcterms:W3CDTF">2013-05-15T10:38:00Z</dcterms:created>
  <dcterms:modified xsi:type="dcterms:W3CDTF">2013-05-15T10:38:00Z</dcterms:modified>
</cp:coreProperties>
</file>