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289" w:rsidRPr="00F42C63" w:rsidRDefault="00D64289">
      <w:pPr>
        <w:rPr>
          <w:rFonts w:ascii="Times New Roman" w:hAnsi="Times New Roman"/>
        </w:rPr>
      </w:pPr>
    </w:p>
    <w:p w:rsidR="00D64289" w:rsidRDefault="00D64289" w:rsidP="00FC4B36">
      <w:pPr>
        <w:rPr>
          <w:rFonts w:ascii="Times New Roman" w:hAnsi="Times New Roman"/>
        </w:rPr>
      </w:pPr>
      <w:r>
        <w:rPr>
          <w:rFonts w:ascii="Times New Roman" w:hAnsi="Times New Roman"/>
        </w:rPr>
        <w:t>Вопрос:</w:t>
      </w:r>
    </w:p>
    <w:p w:rsidR="00D64289" w:rsidRDefault="00D64289" w:rsidP="00C6630C">
      <w:pPr>
        <w:pStyle w:val="ListParagraph"/>
        <w:numPr>
          <w:ilvl w:val="0"/>
          <w:numId w:val="1"/>
        </w:numPr>
        <w:ind w:left="0" w:firstLine="360"/>
        <w:jc w:val="both"/>
        <w:rPr>
          <w:rFonts w:ascii="Times New Roman" w:hAnsi="Times New Roman"/>
        </w:rPr>
      </w:pPr>
      <w:r w:rsidRPr="00F42C63">
        <w:rPr>
          <w:rFonts w:ascii="Times New Roman" w:hAnsi="Times New Roman"/>
        </w:rPr>
        <w:t>Просим разъяснить, что означают следующие слова и знаки, указанные в приложении № 1 к Техническому заданию аукционной документации: «не более», «не менее», «менее», «до», «от», «более», «больше», «меньше», «ниже», «выше», «шире», «уже», «или», «либо», «свыше», «около», «превышает», «может быть», «должно быть» и символов «&lt;», «&gt;», «≤»,  «≥»,«от…до», «±»,«предельные отклонения…», «отклонения от номинальных размеров»,«-».</w:t>
      </w:r>
    </w:p>
    <w:p w:rsidR="00D64289" w:rsidRDefault="00D64289" w:rsidP="00C6630C">
      <w:pPr>
        <w:pStyle w:val="ListParagraph"/>
        <w:numPr>
          <w:ilvl w:val="0"/>
          <w:numId w:val="1"/>
        </w:numPr>
        <w:ind w:left="0" w:firstLine="426"/>
        <w:jc w:val="both"/>
        <w:rPr>
          <w:rFonts w:ascii="Times New Roman" w:hAnsi="Times New Roman"/>
        </w:rPr>
      </w:pPr>
      <w:r>
        <w:rPr>
          <w:rFonts w:ascii="Times New Roman" w:hAnsi="Times New Roman"/>
        </w:rPr>
        <w:t xml:space="preserve">В соответствии с пп. а) п. 5 ч.1.6.2.2. раздела </w:t>
      </w:r>
      <w:r>
        <w:rPr>
          <w:rFonts w:ascii="Times New Roman" w:hAnsi="Times New Roman"/>
          <w:lang w:val="en-US"/>
        </w:rPr>
        <w:t>I</w:t>
      </w:r>
      <w:r>
        <w:rPr>
          <w:rFonts w:ascii="Times New Roman" w:hAnsi="Times New Roman"/>
        </w:rPr>
        <w:t xml:space="preserve"> Общие условия проведения открытого аукциона в электронной форме для выполнения работ по предмету  настоящего аукциона участник должен иметь копию собственного действующего свидетельства о допуске к работам, выданное саморегулируемой организацией в области строительства, реконструкции, капитального ремонта в порядке, установленном Градостроительным кодексом Российской Федерации к определенному виду или видам работ, которые оказывают влияние на безопасность объектов капитального строительства (в приложении к свидетельству должны быть указаны виды работ, являющиеся предметом электронного аукциона в соответствии с перечнем, утвержденным приказом Минрегиона России от 30.12.2009 № 624) на следующие виды работ:</w:t>
      </w:r>
    </w:p>
    <w:p w:rsidR="00D64289" w:rsidRDefault="00D64289" w:rsidP="00C6630C">
      <w:pPr>
        <w:pStyle w:val="ListParagraph"/>
        <w:ind w:left="0"/>
        <w:jc w:val="both"/>
        <w:rPr>
          <w:rFonts w:ascii="Times New Roman" w:hAnsi="Times New Roman"/>
        </w:rPr>
      </w:pPr>
      <w:r>
        <w:rPr>
          <w:rFonts w:ascii="Times New Roman" w:hAnsi="Times New Roman"/>
        </w:rPr>
        <w:tab/>
        <w:t xml:space="preserve">-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w:t>
      </w:r>
    </w:p>
    <w:p w:rsidR="00D64289" w:rsidRDefault="00D64289" w:rsidP="00C6630C">
      <w:pPr>
        <w:pStyle w:val="ListParagraph"/>
        <w:jc w:val="both"/>
        <w:rPr>
          <w:rFonts w:ascii="Times New Roman" w:hAnsi="Times New Roman"/>
        </w:rPr>
      </w:pPr>
      <w:r>
        <w:rPr>
          <w:rFonts w:ascii="Times New Roman" w:hAnsi="Times New Roman"/>
        </w:rPr>
        <w:t>33.3. Жилищно-гражданское строительство.</w:t>
      </w:r>
    </w:p>
    <w:p w:rsidR="00D64289" w:rsidRDefault="00D64289" w:rsidP="00C6630C">
      <w:pPr>
        <w:pStyle w:val="ListParagraph"/>
        <w:ind w:left="0" w:firstLine="851"/>
        <w:jc w:val="both"/>
        <w:rPr>
          <w:rFonts w:ascii="Times New Roman" w:hAnsi="Times New Roman"/>
        </w:rPr>
      </w:pPr>
      <w:r>
        <w:rPr>
          <w:rFonts w:ascii="Times New Roman" w:hAnsi="Times New Roman"/>
        </w:rPr>
        <w:t>Просьба разъяснить  какая  стоимость контракта должна быть указана в СРО участника закупки?</w:t>
      </w:r>
    </w:p>
    <w:p w:rsidR="00D64289" w:rsidRDefault="00D64289" w:rsidP="00C6630C">
      <w:pPr>
        <w:pStyle w:val="ListParagraph"/>
        <w:numPr>
          <w:ilvl w:val="0"/>
          <w:numId w:val="1"/>
        </w:numPr>
        <w:ind w:left="0" w:firstLine="426"/>
        <w:jc w:val="both"/>
        <w:rPr>
          <w:rFonts w:ascii="Times New Roman" w:hAnsi="Times New Roman"/>
        </w:rPr>
      </w:pPr>
      <w:r>
        <w:rPr>
          <w:rFonts w:ascii="Times New Roman" w:hAnsi="Times New Roman"/>
        </w:rPr>
        <w:t>Допускается ли предоставление обеспечения исполнения договора в виде банковской гарантии? Если да, то в каком виде должна быть представлена банковская гарантия?</w:t>
      </w:r>
    </w:p>
    <w:p w:rsidR="00D64289" w:rsidRDefault="00D64289" w:rsidP="00C6630C">
      <w:pPr>
        <w:pStyle w:val="ListParagraph"/>
        <w:numPr>
          <w:ilvl w:val="0"/>
          <w:numId w:val="1"/>
        </w:numPr>
        <w:ind w:left="0" w:firstLine="360"/>
        <w:jc w:val="both"/>
        <w:rPr>
          <w:rFonts w:ascii="Times New Roman" w:hAnsi="Times New Roman"/>
        </w:rPr>
      </w:pPr>
      <w:r>
        <w:rPr>
          <w:rFonts w:ascii="Times New Roman" w:hAnsi="Times New Roman"/>
        </w:rPr>
        <w:t>В п. 2. Технического задания Объем выполняемых работ указаны требования к материалам, применяемым при выполнении работ в частности к окнам. В Приложении № 1 к Техническому заданию также указаны требования к материалам, применяемым при выполнении работ. Просьба разъяснить, какими положениями Технического задания должен руководствоваться участник закупки при подготовке первой части заявки?</w:t>
      </w:r>
    </w:p>
    <w:p w:rsidR="00D64289" w:rsidRDefault="00D64289" w:rsidP="003F03CC">
      <w:pPr>
        <w:pStyle w:val="ListParagraph"/>
        <w:ind w:left="360"/>
        <w:jc w:val="both"/>
        <w:rPr>
          <w:rFonts w:ascii="Times New Roman" w:hAnsi="Times New Roman"/>
        </w:rPr>
      </w:pPr>
    </w:p>
    <w:p w:rsidR="00D64289" w:rsidRDefault="00D64289" w:rsidP="003F03CC">
      <w:pPr>
        <w:pStyle w:val="ListParagraph"/>
        <w:ind w:left="360"/>
        <w:jc w:val="both"/>
        <w:rPr>
          <w:rFonts w:ascii="Times New Roman" w:hAnsi="Times New Roman"/>
        </w:rPr>
      </w:pPr>
    </w:p>
    <w:p w:rsidR="00D64289" w:rsidRDefault="00D64289" w:rsidP="003F03CC">
      <w:pPr>
        <w:pStyle w:val="ListParagraph"/>
        <w:ind w:left="360"/>
        <w:jc w:val="both"/>
        <w:rPr>
          <w:rFonts w:ascii="Times New Roman" w:hAnsi="Times New Roman"/>
        </w:rPr>
      </w:pPr>
      <w:r>
        <w:rPr>
          <w:rFonts w:ascii="Times New Roman" w:hAnsi="Times New Roman"/>
        </w:rPr>
        <w:t>Ответ:</w:t>
      </w:r>
    </w:p>
    <w:p w:rsidR="00D64289" w:rsidRDefault="00D64289" w:rsidP="003F03CC">
      <w:pPr>
        <w:pStyle w:val="ListParagraph"/>
        <w:ind w:left="360"/>
        <w:jc w:val="both"/>
        <w:rPr>
          <w:rFonts w:ascii="Times New Roman" w:hAnsi="Times New Roman"/>
        </w:rPr>
      </w:pPr>
    </w:p>
    <w:p w:rsidR="00D64289" w:rsidRDefault="00D64289" w:rsidP="003F03CC">
      <w:pPr>
        <w:pStyle w:val="ListParagraph"/>
        <w:ind w:left="360"/>
        <w:jc w:val="both"/>
        <w:rPr>
          <w:rFonts w:ascii="Times New Roman" w:hAnsi="Times New Roman"/>
        </w:rPr>
      </w:pPr>
      <w:r>
        <w:rPr>
          <w:rFonts w:ascii="Times New Roman" w:hAnsi="Times New Roman"/>
        </w:rPr>
        <w:t xml:space="preserve">По п.1. </w:t>
      </w:r>
    </w:p>
    <w:p w:rsidR="00D64289" w:rsidRPr="003F03CC" w:rsidRDefault="00D64289" w:rsidP="003F03CC">
      <w:pPr>
        <w:pStyle w:val="ListParagraph"/>
        <w:ind w:left="0" w:firstLine="426"/>
        <w:jc w:val="both"/>
        <w:rPr>
          <w:rFonts w:ascii="Times New Roman" w:hAnsi="Times New Roman"/>
        </w:rPr>
      </w:pPr>
      <w:r w:rsidRPr="003F03CC">
        <w:rPr>
          <w:rFonts w:ascii="Times New Roman" w:hAnsi="Times New Roman"/>
        </w:rPr>
        <w:t>Сведения в заявку на участие в аукционе вносятся участником закупки с учетом следующих положений:</w:t>
      </w:r>
    </w:p>
    <w:p w:rsidR="00D64289" w:rsidRPr="003F03CC" w:rsidRDefault="00D64289" w:rsidP="003F03CC">
      <w:pPr>
        <w:pStyle w:val="ListParagraph"/>
        <w:ind w:left="0" w:firstLine="426"/>
        <w:jc w:val="both"/>
        <w:rPr>
          <w:rFonts w:ascii="Times New Roman" w:hAnsi="Times New Roman"/>
        </w:rPr>
      </w:pPr>
      <w:r w:rsidRPr="003F03CC">
        <w:rPr>
          <w:rFonts w:ascii="Times New Roman" w:hAnsi="Times New Roman"/>
        </w:rPr>
        <w:t>- конкретные показатели, характеристики поставляемого товара, представляются в отношении каждого вида (типа) поставляемого товара, по предмету аукциона в электронной форме. В случае перечисления показателей характеристики через «точку с запятой», участник закупки должен указать одно конкретное значение по своему выбору. В случае перечисления показателей характеристики через символ «/», участник закупки должен указать одно конкретное значение по своему выбор, за исключением. Перечисление показателей характеристики через  «запятую» означает, что при выполнении работ используются товары со всеми перечисленными показателями;</w:t>
      </w:r>
    </w:p>
    <w:p w:rsidR="00D64289" w:rsidRPr="003F03CC" w:rsidRDefault="00D64289" w:rsidP="003F03CC">
      <w:pPr>
        <w:pStyle w:val="ListParagraph"/>
        <w:ind w:left="0" w:firstLine="426"/>
        <w:jc w:val="both"/>
        <w:rPr>
          <w:rFonts w:ascii="Times New Roman" w:hAnsi="Times New Roman"/>
        </w:rPr>
      </w:pPr>
      <w:r w:rsidRPr="003F03CC">
        <w:rPr>
          <w:rFonts w:ascii="Times New Roman" w:hAnsi="Times New Roman"/>
        </w:rPr>
        <w:t>-  значения характеристик, отмеченные знаком «*» являются неизменными. Например, «не менее 5* см». Участник должен указать «не менее 5 см»;</w:t>
      </w:r>
    </w:p>
    <w:p w:rsidR="00D64289" w:rsidRPr="003F03CC" w:rsidRDefault="00D64289" w:rsidP="003F03CC">
      <w:pPr>
        <w:pStyle w:val="ListParagraph"/>
        <w:ind w:left="0" w:firstLine="426"/>
        <w:jc w:val="both"/>
        <w:rPr>
          <w:rFonts w:ascii="Times New Roman" w:hAnsi="Times New Roman"/>
        </w:rPr>
      </w:pPr>
      <w:r w:rsidRPr="003F03CC">
        <w:rPr>
          <w:rFonts w:ascii="Times New Roman" w:hAnsi="Times New Roman"/>
        </w:rPr>
        <w:t>- при описании характеристик поставляемого товара не допускается использование слов «не более», «не менее», «менее», «до», «от», «более», «больше», «меньше», «ниже», «выше», «шире», «уже», «или», «либо», «свыше», «около», «превышает», «может быть», «должно быть» и символов «&lt;», «&gt;», «≤»,  «≥», а также описание характеристик в виде неконкретных значений, если описываемый параметр имеет конкретное значение, за исключением показателей характеристик, отмеченных  знаком «*»;</w:t>
      </w:r>
    </w:p>
    <w:p w:rsidR="00D64289" w:rsidRPr="003F03CC" w:rsidRDefault="00D64289" w:rsidP="003F03CC">
      <w:pPr>
        <w:pStyle w:val="ListParagraph"/>
        <w:ind w:left="0" w:firstLine="426"/>
        <w:jc w:val="both"/>
        <w:rPr>
          <w:rFonts w:ascii="Times New Roman" w:hAnsi="Times New Roman"/>
        </w:rPr>
      </w:pPr>
      <w:r w:rsidRPr="003F03CC">
        <w:rPr>
          <w:rFonts w:ascii="Times New Roman" w:hAnsi="Times New Roman"/>
        </w:rPr>
        <w:t>- значения показателей, указанные в сочетании предлогов «от…до» означают, что участнику закупки необходимо указать конкретное значение из диапазона.  При этом пограничные показатели   включаются в диапазон требуемых значений, за исключением  п.2, п.11, п.22, п.24, п.55, п.96, п.101, п.106, п.116;</w:t>
      </w:r>
    </w:p>
    <w:p w:rsidR="00D64289" w:rsidRPr="003F03CC" w:rsidRDefault="00D64289" w:rsidP="003F03CC">
      <w:pPr>
        <w:pStyle w:val="ListParagraph"/>
        <w:ind w:left="0" w:firstLine="426"/>
        <w:jc w:val="both"/>
        <w:rPr>
          <w:rFonts w:ascii="Times New Roman" w:hAnsi="Times New Roman"/>
        </w:rPr>
      </w:pPr>
      <w:r w:rsidRPr="003F03CC">
        <w:rPr>
          <w:rFonts w:ascii="Times New Roman" w:hAnsi="Times New Roman"/>
        </w:rPr>
        <w:t>- значения показателей, указанные в сочетании со знаком «±», означает допустимые отклонения значений показателей в сторону уменьшения и/или увеличения, при этом участник должен указать конкретное значение (не должен указывать  знак «±» и величину отклонения), за исключением характеристик «предельные отклонения…», «отклонения от номинальных размеров»;</w:t>
      </w:r>
    </w:p>
    <w:p w:rsidR="00D64289" w:rsidRPr="003F03CC" w:rsidRDefault="00D64289" w:rsidP="003F03CC">
      <w:pPr>
        <w:pStyle w:val="ListParagraph"/>
        <w:ind w:left="0" w:firstLine="426"/>
        <w:jc w:val="both"/>
        <w:rPr>
          <w:rFonts w:ascii="Times New Roman" w:hAnsi="Times New Roman"/>
        </w:rPr>
      </w:pPr>
      <w:r w:rsidRPr="003F03CC">
        <w:rPr>
          <w:rFonts w:ascii="Times New Roman" w:hAnsi="Times New Roman"/>
        </w:rPr>
        <w:t>- при описании характеристик поставляемого товара не допускается описание характеристик в виде неконкретных значений, в т.ч. диапазонов, указанных через «-». Показатели характеристик товаров при сопровождении символом «-» указываются в рамках установленного диапазона, включая пограничные показатели, за исключением п.8, п.24, п.72;</w:t>
      </w:r>
    </w:p>
    <w:p w:rsidR="00D64289" w:rsidRPr="003F03CC" w:rsidRDefault="00D64289" w:rsidP="003F03CC">
      <w:pPr>
        <w:pStyle w:val="ListParagraph"/>
        <w:ind w:left="0" w:firstLine="426"/>
        <w:jc w:val="both"/>
        <w:rPr>
          <w:rFonts w:ascii="Times New Roman" w:hAnsi="Times New Roman"/>
        </w:rPr>
      </w:pPr>
      <w:r w:rsidRPr="003F03CC">
        <w:rPr>
          <w:rFonts w:ascii="Times New Roman" w:hAnsi="Times New Roman"/>
        </w:rPr>
        <w:t>- значения показателей, указанные с предлогом «до» означают, что участнику закупки необходимо указать конкретное значение из диапазона, при этом указанное максимальное значение заданного диапазона не включается в диапазон требуемых значений;</w:t>
      </w:r>
    </w:p>
    <w:p w:rsidR="00D64289" w:rsidRPr="003F03CC" w:rsidRDefault="00D64289" w:rsidP="003F03CC">
      <w:pPr>
        <w:pStyle w:val="ListParagraph"/>
        <w:ind w:left="0" w:firstLine="360"/>
        <w:jc w:val="both"/>
        <w:rPr>
          <w:rFonts w:ascii="Times New Roman" w:hAnsi="Times New Roman"/>
        </w:rPr>
      </w:pPr>
      <w:r w:rsidRPr="003F03CC">
        <w:rPr>
          <w:rFonts w:ascii="Times New Roman" w:hAnsi="Times New Roman"/>
        </w:rPr>
        <w:t>- значения показателей, указанные с предлогом «от» означают, что участнику закупки необходимо указать конкретное значение из диапазона, при этом указанное минимальное значение заданного диапазона не включается в диапазон требуемых значений;</w:t>
      </w:r>
    </w:p>
    <w:p w:rsidR="00D64289" w:rsidRPr="003F03CC" w:rsidRDefault="00D64289" w:rsidP="003F03CC">
      <w:pPr>
        <w:pStyle w:val="ListParagraph"/>
        <w:ind w:left="0" w:firstLine="426"/>
        <w:jc w:val="both"/>
        <w:rPr>
          <w:rFonts w:ascii="Times New Roman" w:hAnsi="Times New Roman"/>
        </w:rPr>
      </w:pPr>
      <w:r w:rsidRPr="003F03CC">
        <w:rPr>
          <w:rFonts w:ascii="Times New Roman" w:hAnsi="Times New Roman"/>
        </w:rPr>
        <w:t>-значения показателей, указанные в сочетании со словами «диапазон» или «в диапазоне», означает требование диапазонного значения, указываемое в диапазоне, соответствующего в данном случае требованиям о конкретных показателях;</w:t>
      </w:r>
    </w:p>
    <w:p w:rsidR="00D64289" w:rsidRDefault="00D64289" w:rsidP="003F03CC">
      <w:pPr>
        <w:pStyle w:val="ListParagraph"/>
        <w:ind w:left="0" w:firstLine="284"/>
        <w:jc w:val="both"/>
        <w:rPr>
          <w:rFonts w:ascii="Times New Roman" w:hAnsi="Times New Roman"/>
        </w:rPr>
      </w:pPr>
      <w:r w:rsidRPr="003F03CC">
        <w:rPr>
          <w:rFonts w:ascii="Times New Roman" w:hAnsi="Times New Roman"/>
        </w:rPr>
        <w:t>- в случае отсутствия согласно нормативной документации по какому-либо из поставляемых товаров сведений по требуемому параметру характеристик товара, участник закупки должен поставить прочерк, либо «не нормируется», либо «отсутствует».</w:t>
      </w:r>
    </w:p>
    <w:p w:rsidR="00D64289" w:rsidRDefault="00D64289" w:rsidP="003F03CC">
      <w:pPr>
        <w:pStyle w:val="ListParagraph"/>
        <w:ind w:left="0" w:firstLine="284"/>
        <w:jc w:val="both"/>
        <w:rPr>
          <w:rFonts w:ascii="Times New Roman" w:hAnsi="Times New Roman"/>
        </w:rPr>
      </w:pPr>
    </w:p>
    <w:p w:rsidR="00D64289" w:rsidRDefault="00D64289" w:rsidP="003F03CC">
      <w:pPr>
        <w:pStyle w:val="ListParagraph"/>
        <w:ind w:left="0" w:firstLine="284"/>
        <w:jc w:val="both"/>
        <w:rPr>
          <w:rFonts w:ascii="Times New Roman" w:hAnsi="Times New Roman"/>
        </w:rPr>
      </w:pPr>
      <w:r>
        <w:rPr>
          <w:rFonts w:ascii="Times New Roman" w:hAnsi="Times New Roman"/>
        </w:rPr>
        <w:t xml:space="preserve">По п.2. </w:t>
      </w:r>
    </w:p>
    <w:p w:rsidR="00D64289" w:rsidRPr="00D51B69" w:rsidRDefault="00D64289" w:rsidP="00D51B69">
      <w:pPr>
        <w:pStyle w:val="ListParagraph"/>
        <w:ind w:left="0" w:firstLine="284"/>
        <w:jc w:val="both"/>
        <w:rPr>
          <w:rFonts w:ascii="Times New Roman" w:hAnsi="Times New Roman"/>
        </w:rPr>
      </w:pPr>
      <w:r>
        <w:rPr>
          <w:rFonts w:ascii="Times New Roman" w:hAnsi="Times New Roman"/>
        </w:rPr>
        <w:t>Участник закупки должен иметь</w:t>
      </w:r>
      <w:r w:rsidRPr="00D51B69">
        <w:rPr>
          <w:rFonts w:ascii="Times New Roman" w:hAnsi="Times New Roman"/>
        </w:rPr>
        <w:t xml:space="preserve"> копию собственного действующего свидетельства о допуске к работам, выданное саморегулируемой организацией в области строительства, реконструкции, капитального ремонта в порядке, установленном Градостроительным кодексом Российской Федерации к определенному виду или видам работ, которые оказывают влияние на безопасность объектов капитального строительства (в приложении к свидетельству должны быть указаны виды работ, являющиеся предметом электронного аукциона в соответствии с перечнем, утвержденным приказом Минрегиона России от 30.12.2009 № 624) на следующие виды работ:</w:t>
      </w:r>
    </w:p>
    <w:p w:rsidR="00D64289" w:rsidRPr="00D51B69" w:rsidRDefault="00D64289" w:rsidP="00D51B69">
      <w:pPr>
        <w:pStyle w:val="ListParagraph"/>
        <w:ind w:left="0" w:firstLine="284"/>
        <w:jc w:val="both"/>
        <w:rPr>
          <w:rFonts w:ascii="Times New Roman" w:hAnsi="Times New Roman"/>
        </w:rPr>
      </w:pPr>
      <w:r w:rsidRPr="00D51B69">
        <w:rPr>
          <w:rFonts w:ascii="Times New Roman" w:hAnsi="Times New Roman"/>
        </w:rPr>
        <w:t xml:space="preserve">-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w:t>
      </w:r>
    </w:p>
    <w:p w:rsidR="00D64289" w:rsidRPr="00D51B69" w:rsidRDefault="00D64289" w:rsidP="00D51B69">
      <w:pPr>
        <w:pStyle w:val="ListParagraph"/>
        <w:ind w:left="142" w:firstLine="284"/>
        <w:jc w:val="both"/>
        <w:rPr>
          <w:rFonts w:ascii="Times New Roman" w:hAnsi="Times New Roman"/>
        </w:rPr>
      </w:pPr>
      <w:r w:rsidRPr="00D51B69">
        <w:rPr>
          <w:rFonts w:ascii="Times New Roman" w:hAnsi="Times New Roman"/>
        </w:rPr>
        <w:t>33.3. Жилищно-гражданское строительство.</w:t>
      </w:r>
    </w:p>
    <w:p w:rsidR="00D64289" w:rsidRPr="00F42C63" w:rsidRDefault="00D64289" w:rsidP="00D51B69">
      <w:pPr>
        <w:pStyle w:val="ListParagraph"/>
        <w:ind w:left="0" w:firstLine="284"/>
        <w:jc w:val="both"/>
        <w:rPr>
          <w:rFonts w:ascii="Times New Roman" w:hAnsi="Times New Roman"/>
        </w:rPr>
      </w:pPr>
      <w:r w:rsidRPr="00D51B69">
        <w:rPr>
          <w:rFonts w:ascii="Times New Roman" w:hAnsi="Times New Roman"/>
        </w:rPr>
        <w:t>- Участник закупки должен подтвердить право на заключение контрактов по осуществлению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стоимость которых по одному договору не может быть менее стоимости предложенной Участником закупки в ходе проведения аукциона.  Указанная информация подтверждается Участником закупки путем предоставления свидетельства о допуске к работам, которые оказывают влияние на безопасность объектов капитального строительства</w:t>
      </w:r>
      <w:r w:rsidRPr="00F42C63">
        <w:rPr>
          <w:rFonts w:ascii="Times New Roman" w:hAnsi="Times New Roman"/>
        </w:rPr>
        <w:t>, выданное саморегулируемой организацией  (СРО) с указанием стоимости по одному договору.</w:t>
      </w:r>
    </w:p>
    <w:p w:rsidR="00D64289" w:rsidRPr="00F42C63" w:rsidRDefault="00D64289" w:rsidP="00D51B69">
      <w:pPr>
        <w:pStyle w:val="ListParagraph"/>
        <w:ind w:left="0" w:firstLine="284"/>
        <w:jc w:val="both"/>
        <w:rPr>
          <w:rFonts w:ascii="Times New Roman" w:hAnsi="Times New Roman"/>
        </w:rPr>
      </w:pPr>
    </w:p>
    <w:p w:rsidR="00D64289" w:rsidRPr="00F42C63" w:rsidRDefault="00D64289" w:rsidP="00D51B69">
      <w:pPr>
        <w:pStyle w:val="ListParagraph"/>
        <w:ind w:left="0" w:firstLine="284"/>
        <w:jc w:val="both"/>
        <w:rPr>
          <w:rFonts w:ascii="Times New Roman" w:hAnsi="Times New Roman"/>
        </w:rPr>
      </w:pPr>
      <w:r w:rsidRPr="00F42C63">
        <w:rPr>
          <w:rFonts w:ascii="Times New Roman" w:hAnsi="Times New Roman"/>
        </w:rPr>
        <w:t>По п. 3.</w:t>
      </w:r>
    </w:p>
    <w:p w:rsidR="00D64289" w:rsidRPr="00450F19" w:rsidRDefault="00D64289" w:rsidP="00450F19">
      <w:pPr>
        <w:pStyle w:val="ListParagraph"/>
        <w:ind w:left="0" w:firstLine="284"/>
        <w:jc w:val="both"/>
        <w:rPr>
          <w:rFonts w:ascii="Times New Roman" w:hAnsi="Times New Roman"/>
        </w:rPr>
      </w:pPr>
      <w:r w:rsidRPr="00F42C63">
        <w:rPr>
          <w:rFonts w:ascii="Times New Roman" w:hAnsi="Times New Roman"/>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Способ обеспечения</w:t>
      </w:r>
      <w:r w:rsidRPr="00DE6A36">
        <w:rPr>
          <w:rFonts w:ascii="Times New Roman" w:hAnsi="Times New Roman"/>
        </w:rPr>
        <w:t xml:space="preserve"> исполнения договора определяется участником открытого аукциона в электронной форме, с которым заключается договор, самостоятельно.</w:t>
      </w:r>
      <w:r>
        <w:rPr>
          <w:rFonts w:ascii="Times New Roman" w:hAnsi="Times New Roman"/>
        </w:rPr>
        <w:t>В случае предоставления обеспечения договора в виде банковской гарантии, Подрядчикпредоставляется Заказчику банковскую гарантию в бумажном виде вместе в проектом договора, подписанным со своей стороны.</w:t>
      </w:r>
    </w:p>
    <w:p w:rsidR="00D64289" w:rsidRDefault="00D64289" w:rsidP="00D51B69">
      <w:pPr>
        <w:pStyle w:val="ListParagraph"/>
        <w:ind w:left="0" w:firstLine="284"/>
        <w:jc w:val="both"/>
        <w:rPr>
          <w:rFonts w:ascii="Times New Roman" w:hAnsi="Times New Roman"/>
        </w:rPr>
      </w:pPr>
    </w:p>
    <w:p w:rsidR="00D64289" w:rsidRDefault="00D64289" w:rsidP="00D51B69">
      <w:pPr>
        <w:pStyle w:val="ListParagraph"/>
        <w:ind w:left="0" w:firstLine="284"/>
        <w:jc w:val="both"/>
        <w:rPr>
          <w:rFonts w:ascii="Times New Roman" w:hAnsi="Times New Roman"/>
        </w:rPr>
      </w:pPr>
      <w:r>
        <w:rPr>
          <w:rFonts w:ascii="Times New Roman" w:hAnsi="Times New Roman"/>
        </w:rPr>
        <w:t>По п. 4.</w:t>
      </w:r>
    </w:p>
    <w:p w:rsidR="00D64289" w:rsidRDefault="00D64289" w:rsidP="00D51B69">
      <w:pPr>
        <w:pStyle w:val="ListParagraph"/>
        <w:ind w:left="0" w:firstLine="284"/>
        <w:jc w:val="both"/>
        <w:rPr>
          <w:rFonts w:ascii="Times New Roman" w:hAnsi="Times New Roman"/>
        </w:rPr>
      </w:pPr>
      <w:r>
        <w:rPr>
          <w:rFonts w:ascii="Times New Roman" w:hAnsi="Times New Roman"/>
        </w:rPr>
        <w:t>При подготовке первой части заявки на участие в аукционе участник закупки должен руководствоваться требованиями к материалам, применяемым при выполнении работ, указанным в Приложении № 1 к Техническому заданию.</w:t>
      </w:r>
    </w:p>
    <w:p w:rsidR="00D64289" w:rsidRDefault="00D64289" w:rsidP="00D51B69">
      <w:pPr>
        <w:pStyle w:val="ListParagraph"/>
        <w:ind w:left="0" w:firstLine="284"/>
        <w:jc w:val="both"/>
        <w:rPr>
          <w:rFonts w:ascii="Times New Roman" w:hAnsi="Times New Roman"/>
        </w:rPr>
      </w:pPr>
    </w:p>
    <w:p w:rsidR="00D64289" w:rsidRDefault="00D64289" w:rsidP="00D51B69">
      <w:pPr>
        <w:pStyle w:val="ListParagraph"/>
        <w:ind w:left="0" w:firstLine="284"/>
        <w:jc w:val="both"/>
        <w:rPr>
          <w:rFonts w:ascii="Times New Roman" w:hAnsi="Times New Roman"/>
        </w:rPr>
      </w:pPr>
    </w:p>
    <w:p w:rsidR="00D64289" w:rsidRDefault="00D64289" w:rsidP="00D51B69">
      <w:pPr>
        <w:pStyle w:val="ListParagraph"/>
        <w:ind w:left="0" w:firstLine="284"/>
        <w:jc w:val="both"/>
        <w:rPr>
          <w:rFonts w:ascii="Times New Roman" w:hAnsi="Times New Roman"/>
        </w:rPr>
      </w:pPr>
    </w:p>
    <w:p w:rsidR="00D64289" w:rsidRDefault="00D64289" w:rsidP="00D51B69">
      <w:pPr>
        <w:pStyle w:val="ListParagraph"/>
        <w:ind w:left="0" w:firstLine="284"/>
        <w:jc w:val="both"/>
        <w:rPr>
          <w:rFonts w:ascii="Times New Roman" w:hAnsi="Times New Roman"/>
        </w:rPr>
      </w:pPr>
    </w:p>
    <w:p w:rsidR="00D64289" w:rsidRDefault="00D64289" w:rsidP="00D51B69">
      <w:pPr>
        <w:pStyle w:val="ListParagraph"/>
        <w:ind w:left="0" w:firstLine="284"/>
        <w:jc w:val="both"/>
        <w:rPr>
          <w:rFonts w:ascii="Times New Roman" w:hAnsi="Times New Roman"/>
        </w:rPr>
      </w:pPr>
    </w:p>
    <w:p w:rsidR="00D64289" w:rsidRDefault="00D64289" w:rsidP="00D51B69">
      <w:pPr>
        <w:pStyle w:val="ListParagraph"/>
        <w:ind w:left="0" w:firstLine="284"/>
        <w:jc w:val="both"/>
        <w:rPr>
          <w:rFonts w:ascii="Times New Roman" w:hAnsi="Times New Roman"/>
        </w:rPr>
      </w:pPr>
    </w:p>
    <w:p w:rsidR="00D64289" w:rsidRDefault="00D64289" w:rsidP="00D51B69">
      <w:pPr>
        <w:pStyle w:val="ListParagraph"/>
        <w:ind w:left="0" w:firstLine="284"/>
        <w:jc w:val="both"/>
        <w:rPr>
          <w:rFonts w:ascii="Times New Roman" w:hAnsi="Times New Roman"/>
        </w:rPr>
      </w:pPr>
    </w:p>
    <w:p w:rsidR="00D64289" w:rsidRDefault="00D64289"/>
    <w:sectPr w:rsidR="00D64289" w:rsidSect="005969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C5B69"/>
    <w:multiLevelType w:val="hybridMultilevel"/>
    <w:tmpl w:val="94BC5DC2"/>
    <w:lvl w:ilvl="0" w:tplc="01D48B9E">
      <w:start w:val="1"/>
      <w:numFmt w:val="decimal"/>
      <w:lvlText w:val="%1."/>
      <w:lvlJc w:val="left"/>
      <w:pPr>
        <w:ind w:left="720" w:hanging="360"/>
      </w:pPr>
      <w:rPr>
        <w:rFonts w:ascii="Arial" w:hAnsi="Arial" w:cs="Arial" w:hint="default"/>
        <w:color w:val="222222"/>
        <w:sz w:val="19"/>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30C"/>
    <w:rsid w:val="0007037B"/>
    <w:rsid w:val="00167DC0"/>
    <w:rsid w:val="00276F8A"/>
    <w:rsid w:val="003F03CC"/>
    <w:rsid w:val="00450F19"/>
    <w:rsid w:val="0059694E"/>
    <w:rsid w:val="00763F12"/>
    <w:rsid w:val="007E0BB3"/>
    <w:rsid w:val="009D61F6"/>
    <w:rsid w:val="00A44B30"/>
    <w:rsid w:val="00A47862"/>
    <w:rsid w:val="00A915E3"/>
    <w:rsid w:val="00C6630C"/>
    <w:rsid w:val="00CB6AE9"/>
    <w:rsid w:val="00D51B69"/>
    <w:rsid w:val="00D64289"/>
    <w:rsid w:val="00DE6A36"/>
    <w:rsid w:val="00F42C63"/>
    <w:rsid w:val="00FC4B3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30C"/>
    <w:pPr>
      <w:spacing w:after="200" w:line="276" w:lineRule="auto"/>
    </w:pPr>
    <w:rPr>
      <w:lang w:eastAsia="en-US"/>
    </w:rPr>
  </w:style>
  <w:style w:type="paragraph" w:styleId="Heading1">
    <w:name w:val="heading 1"/>
    <w:basedOn w:val="Normal"/>
    <w:next w:val="Normal"/>
    <w:link w:val="Heading1Char"/>
    <w:uiPriority w:val="99"/>
    <w:qFormat/>
    <w:rsid w:val="009D61F6"/>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D61F6"/>
    <w:rPr>
      <w:rFonts w:ascii="Cambria" w:hAnsi="Cambria" w:cs="Times New Roman"/>
      <w:b/>
      <w:bCs/>
      <w:color w:val="365F91"/>
      <w:sz w:val="28"/>
      <w:szCs w:val="28"/>
    </w:rPr>
  </w:style>
  <w:style w:type="paragraph" w:customStyle="1" w:styleId="a">
    <w:name w:val="Стиль Брякиной"/>
    <w:basedOn w:val="Normal"/>
    <w:uiPriority w:val="99"/>
    <w:rsid w:val="009D61F6"/>
    <w:pPr>
      <w:framePr w:wrap="notBeside" w:vAnchor="text" w:hAnchor="text" w:y="1" w:anchorLock="1"/>
      <w:spacing w:before="600" w:after="120" w:line="240" w:lineRule="auto"/>
      <w:jc w:val="both"/>
    </w:pPr>
    <w:rPr>
      <w:rFonts w:ascii="Times New Roman" w:hAnsi="Times New Roman"/>
      <w:b/>
      <w:i/>
      <w:sz w:val="28"/>
    </w:rPr>
  </w:style>
  <w:style w:type="paragraph" w:styleId="ListParagraph">
    <w:name w:val="List Paragraph"/>
    <w:basedOn w:val="Normal"/>
    <w:uiPriority w:val="99"/>
    <w:qFormat/>
    <w:rsid w:val="00C6630C"/>
    <w:pPr>
      <w:ind w:left="720"/>
      <w:contextualSpacing/>
    </w:pPr>
  </w:style>
  <w:style w:type="paragraph" w:styleId="BalloonText">
    <w:name w:val="Balloon Text"/>
    <w:basedOn w:val="Normal"/>
    <w:link w:val="BalloonTextChar"/>
    <w:uiPriority w:val="99"/>
    <w:semiHidden/>
    <w:rsid w:val="007E0BB3"/>
    <w:pPr>
      <w:spacing w:after="0" w:line="240" w:lineRule="auto"/>
    </w:pPr>
    <w:rPr>
      <w:rFonts w:ascii="Arial" w:hAnsi="Arial" w:cs="Arial"/>
      <w:sz w:val="16"/>
      <w:szCs w:val="16"/>
    </w:rPr>
  </w:style>
  <w:style w:type="character" w:customStyle="1" w:styleId="BalloonTextChar">
    <w:name w:val="Balloon Text Char"/>
    <w:basedOn w:val="DefaultParagraphFont"/>
    <w:link w:val="BalloonText"/>
    <w:uiPriority w:val="99"/>
    <w:semiHidden/>
    <w:locked/>
    <w:rsid w:val="007E0BB3"/>
    <w:rPr>
      <w:rFonts w:ascii="Arial" w:eastAsia="Times New Roman" w:hAnsi="Arial" w:cs="Arial"/>
      <w:sz w:val="16"/>
      <w:szCs w:val="16"/>
    </w:rPr>
  </w:style>
</w:styles>
</file>

<file path=word/webSettings.xml><?xml version="1.0" encoding="utf-8"?>
<w:webSettings xmlns:r="http://schemas.openxmlformats.org/officeDocument/2006/relationships" xmlns:w="http://schemas.openxmlformats.org/wordprocessingml/2006/main">
  <w:divs>
    <w:div w:id="5062852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1169</Words>
  <Characters>6664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Installer</cp:lastModifiedBy>
  <cp:revision>3</cp:revision>
  <cp:lastPrinted>2015-10-22T10:28:00Z</cp:lastPrinted>
  <dcterms:created xsi:type="dcterms:W3CDTF">2015-10-22T10:29:00Z</dcterms:created>
  <dcterms:modified xsi:type="dcterms:W3CDTF">2015-10-22T12:31:00Z</dcterms:modified>
</cp:coreProperties>
</file>