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074" w:rsidRPr="000A3074" w:rsidRDefault="000A3074" w:rsidP="000A3074">
      <w:pPr>
        <w:rPr>
          <w:rFonts w:eastAsia="Times New Roman"/>
          <w:b/>
          <w:sz w:val="22"/>
          <w:szCs w:val="22"/>
          <w:lang w:eastAsia="ru-RU"/>
        </w:rPr>
      </w:pPr>
    </w:p>
    <w:p w:rsidR="000A3074" w:rsidRPr="000A3074" w:rsidRDefault="000A3074" w:rsidP="000A3074">
      <w:pPr>
        <w:suppressAutoHyphens/>
        <w:rPr>
          <w:rFonts w:ascii="Arial" w:eastAsia="Times New Roman" w:hAnsi="Arial"/>
          <w:color w:val="000000"/>
          <w:szCs w:val="20"/>
          <w:lang w:eastAsia="ar-SA"/>
        </w:rPr>
      </w:pPr>
    </w:p>
    <w:p w:rsidR="000A3074" w:rsidRPr="000A3074" w:rsidRDefault="000A3074" w:rsidP="000A3074">
      <w:pPr>
        <w:suppressAutoHyphens/>
        <w:rPr>
          <w:rFonts w:ascii="Arial" w:eastAsia="Times New Roman" w:hAnsi="Arial"/>
          <w:color w:val="000000"/>
          <w:szCs w:val="2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jc w:val="left"/>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 xml:space="preserve"> Техническое задание</w:t>
      </w: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Предмет закупки: мука пшеничная высшего сорта</w:t>
      </w:r>
    </w:p>
    <w:p w:rsidR="000A3074" w:rsidRPr="000A3074" w:rsidRDefault="000A3074" w:rsidP="000A3074">
      <w:pPr>
        <w:suppressAutoHyphens/>
        <w:outlineLvl w:val="0"/>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jc w:val="left"/>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Обнинск</w:t>
      </w:r>
    </w:p>
    <w:p w:rsidR="000A3074" w:rsidRPr="000A3074" w:rsidRDefault="000A3074" w:rsidP="000A3074">
      <w:pPr>
        <w:suppressAutoHyphens/>
        <w:rPr>
          <w:rFonts w:eastAsia="Times New Roman"/>
          <w:color w:val="000000"/>
          <w:lang w:eastAsia="ar-SA"/>
        </w:rPr>
        <w:sectPr w:rsidR="000A3074" w:rsidRPr="000A3074" w:rsidSect="00B63F74">
          <w:footerReference w:type="default" r:id="rId5"/>
          <w:footerReference w:type="first" r:id="rId6"/>
          <w:pgSz w:w="11906" w:h="16838"/>
          <w:pgMar w:top="1134" w:right="566" w:bottom="1134" w:left="1276" w:header="709" w:footer="709" w:gutter="0"/>
          <w:pgNumType w:start="30"/>
          <w:cols w:space="720"/>
          <w:titlePg/>
          <w:docGrid w:linePitch="381"/>
        </w:sectPr>
      </w:pPr>
      <w:r w:rsidRPr="000A3074">
        <w:rPr>
          <w:rFonts w:eastAsia="Times New Roman"/>
          <w:color w:val="000000"/>
          <w:lang w:eastAsia="ar-SA"/>
        </w:rPr>
        <w:t>2014г.</w:t>
      </w: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lastRenderedPageBreak/>
        <w:t>РАЗДЕЛ 1. ПЕРЕЧЕНЬ ТОВАРОВ И ОБЩИХ ТРЕБОВАНИЙ</w:t>
      </w:r>
    </w:p>
    <w:p w:rsidR="000A3074" w:rsidRPr="000A3074" w:rsidRDefault="000A3074" w:rsidP="000A3074">
      <w:pPr>
        <w:suppressAutoHyphens/>
        <w:rPr>
          <w:rFonts w:eastAsia="Times New Roman"/>
          <w:color w:val="000000"/>
          <w:lang w:eastAsia="ar-SA"/>
        </w:rPr>
      </w:pPr>
    </w:p>
    <w:tbl>
      <w:tblPr>
        <w:tblW w:w="153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125"/>
        <w:gridCol w:w="3452"/>
        <w:gridCol w:w="1750"/>
        <w:gridCol w:w="964"/>
        <w:gridCol w:w="976"/>
        <w:gridCol w:w="993"/>
        <w:gridCol w:w="2111"/>
        <w:gridCol w:w="2429"/>
      </w:tblGrid>
      <w:tr w:rsidR="000A3074" w:rsidRPr="000A3074" w:rsidTr="00D409B9">
        <w:trPr>
          <w:trHeight w:val="408"/>
        </w:trPr>
        <w:tc>
          <w:tcPr>
            <w:tcW w:w="56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w:t>
            </w:r>
          </w:p>
          <w:p w:rsidR="000A3074" w:rsidRPr="000A3074" w:rsidRDefault="000A3074" w:rsidP="000A3074">
            <w:pPr>
              <w:suppressAutoHyphens/>
              <w:rPr>
                <w:rFonts w:eastAsia="Times New Roman"/>
                <w:color w:val="000000"/>
                <w:lang w:eastAsia="ar-SA"/>
              </w:rPr>
            </w:pPr>
            <w:proofErr w:type="gramStart"/>
            <w:r w:rsidRPr="000A3074">
              <w:rPr>
                <w:rFonts w:eastAsia="Times New Roman"/>
                <w:color w:val="000000"/>
                <w:lang w:eastAsia="ar-SA"/>
              </w:rPr>
              <w:t>п</w:t>
            </w:r>
            <w:proofErr w:type="gramEnd"/>
            <w:r w:rsidRPr="000A3074">
              <w:rPr>
                <w:rFonts w:eastAsia="Times New Roman"/>
                <w:color w:val="000000"/>
                <w:lang w:eastAsia="ar-SA"/>
              </w:rPr>
              <w:t>/п</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Наименование</w:t>
            </w:r>
            <w:r w:rsidRPr="000A3074">
              <w:rPr>
                <w:rFonts w:eastAsia="Times New Roman"/>
                <w:i/>
                <w:color w:val="000000"/>
                <w:lang w:eastAsia="ar-SA"/>
              </w:rPr>
              <w:t>-</w:t>
            </w:r>
            <w:r w:rsidRPr="000A3074">
              <w:rPr>
                <w:rFonts w:eastAsia="Times New Roman"/>
                <w:i/>
                <w:color w:val="000000"/>
                <w:vertAlign w:val="superscript"/>
                <w:lang w:eastAsia="ar-SA"/>
              </w:rPr>
              <w:t>1</w:t>
            </w:r>
          </w:p>
        </w:tc>
        <w:tc>
          <w:tcPr>
            <w:tcW w:w="3452"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Основные технические характеристики товара</w:t>
            </w:r>
            <w:r w:rsidRPr="000A3074">
              <w:rPr>
                <w:rFonts w:eastAsia="Times New Roman"/>
                <w:i/>
                <w:color w:val="000000"/>
                <w:lang w:eastAsia="ar-SA"/>
              </w:rPr>
              <w:t>-</w:t>
            </w:r>
            <w:r w:rsidRPr="000A3074">
              <w:rPr>
                <w:rFonts w:eastAsia="Times New Roman"/>
                <w:i/>
                <w:color w:val="000000"/>
                <w:vertAlign w:val="superscript"/>
                <w:lang w:eastAsia="ar-SA"/>
              </w:rPr>
              <w:t>2</w:t>
            </w:r>
          </w:p>
        </w:tc>
        <w:tc>
          <w:tcPr>
            <w:tcW w:w="1750"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Единица измерения</w:t>
            </w:r>
            <w:r w:rsidRPr="000A3074">
              <w:rPr>
                <w:rFonts w:eastAsia="Times New Roman"/>
                <w:i/>
                <w:color w:val="000000"/>
                <w:lang w:eastAsia="ar-SA"/>
              </w:rPr>
              <w:t>-</w:t>
            </w:r>
            <w:r w:rsidRPr="000A3074">
              <w:rPr>
                <w:rFonts w:eastAsia="Times New Roman"/>
                <w:i/>
                <w:color w:val="000000"/>
                <w:vertAlign w:val="superscript"/>
                <w:lang w:eastAsia="ar-SA"/>
              </w:rPr>
              <w:t>5</w:t>
            </w:r>
          </w:p>
        </w:tc>
        <w:tc>
          <w:tcPr>
            <w:tcW w:w="97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Данные из ниже приведенного перечня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Количество</w:t>
            </w:r>
            <w:r w:rsidRPr="000A3074">
              <w:rPr>
                <w:rFonts w:eastAsia="Times New Roman"/>
                <w:i/>
                <w:color w:val="000000"/>
                <w:lang w:eastAsia="ar-SA"/>
              </w:rPr>
              <w:t>-</w:t>
            </w:r>
            <w:r w:rsidRPr="000A3074">
              <w:rPr>
                <w:rFonts w:eastAsia="Times New Roman"/>
                <w:i/>
                <w:color w:val="000000"/>
                <w:vertAlign w:val="superscript"/>
                <w:lang w:eastAsia="ar-SA"/>
              </w:rPr>
              <w:t>6</w:t>
            </w:r>
          </w:p>
        </w:tc>
        <w:tc>
          <w:tcPr>
            <w:tcW w:w="2111"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Срок поставки</w:t>
            </w:r>
            <w:r w:rsidRPr="000A3074">
              <w:rPr>
                <w:rFonts w:eastAsia="Times New Roman"/>
                <w:i/>
                <w:color w:val="000000"/>
                <w:lang w:eastAsia="ar-SA"/>
              </w:rPr>
              <w:t>-</w:t>
            </w:r>
            <w:r w:rsidRPr="000A3074">
              <w:rPr>
                <w:rFonts w:eastAsia="Times New Roman"/>
                <w:i/>
                <w:color w:val="000000"/>
                <w:vertAlign w:val="superscript"/>
                <w:lang w:eastAsia="ar-SA"/>
              </w:rPr>
              <w:t>7</w:t>
            </w: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Объем гарантий  и гарантийный срок</w:t>
            </w:r>
            <w:r w:rsidRPr="000A3074">
              <w:rPr>
                <w:rFonts w:eastAsia="Times New Roman"/>
                <w:i/>
                <w:color w:val="000000"/>
                <w:lang w:eastAsia="ar-SA"/>
              </w:rPr>
              <w:t>-</w:t>
            </w:r>
            <w:r w:rsidRPr="000A3074">
              <w:rPr>
                <w:rFonts w:eastAsia="Times New Roman"/>
                <w:i/>
                <w:color w:val="000000"/>
                <w:vertAlign w:val="superscript"/>
                <w:lang w:eastAsia="ar-SA"/>
              </w:rPr>
              <w:t>8</w:t>
            </w:r>
          </w:p>
        </w:tc>
      </w:tr>
      <w:tr w:rsidR="000A3074" w:rsidRPr="000A3074" w:rsidTr="00D409B9">
        <w:trPr>
          <w:trHeight w:val="2113"/>
        </w:trPr>
        <w:tc>
          <w:tcPr>
            <w:tcW w:w="56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1</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Мука пшеничная высшего сорта ГОСТ </w:t>
            </w:r>
            <w:proofErr w:type="gramStart"/>
            <w:r w:rsidRPr="000A3074">
              <w:rPr>
                <w:rFonts w:eastAsia="Times New Roman"/>
                <w:lang w:eastAsia="ar-SA"/>
              </w:rPr>
              <w:t>Р</w:t>
            </w:r>
            <w:proofErr w:type="gramEnd"/>
            <w:r w:rsidRPr="000A3074">
              <w:rPr>
                <w:rFonts w:eastAsia="Times New Roman"/>
                <w:lang w:eastAsia="ar-SA"/>
              </w:rPr>
              <w:t xml:space="preserve"> 52189-2003. </w:t>
            </w:r>
          </w:p>
          <w:p w:rsidR="000A3074" w:rsidRPr="000A3074" w:rsidRDefault="000A3074" w:rsidP="000A3074">
            <w:pPr>
              <w:suppressAutoHyphens/>
              <w:jc w:val="left"/>
              <w:rPr>
                <w:rFonts w:eastAsia="Times New Roman"/>
                <w:lang w:eastAsia="ar-SA"/>
              </w:rPr>
            </w:pPr>
          </w:p>
          <w:p w:rsidR="000A3074" w:rsidRPr="000A3074" w:rsidRDefault="000A3074" w:rsidP="000A3074">
            <w:pPr>
              <w:suppressAutoHyphens/>
              <w:jc w:val="left"/>
              <w:rPr>
                <w:rFonts w:eastAsia="Times New Roman"/>
                <w:lang w:eastAsia="ar-SA"/>
              </w:rPr>
            </w:pPr>
          </w:p>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 </w:t>
            </w:r>
          </w:p>
        </w:tc>
        <w:tc>
          <w:tcPr>
            <w:tcW w:w="3452"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lang w:eastAsia="ar-SA"/>
              </w:rPr>
              <w:t>Мука пшеничная хлебопекарная высшего сорта, вырабатываемая из мягкой пшеницы или с добавлением к ней 20 % твердой пшеницы (</w:t>
            </w:r>
            <w:proofErr w:type="spellStart"/>
            <w:r w:rsidRPr="000A3074">
              <w:rPr>
                <w:rFonts w:eastAsia="Times New Roman"/>
                <w:lang w:eastAsia="ar-SA"/>
              </w:rPr>
              <w:t>дурум</w:t>
            </w:r>
            <w:proofErr w:type="spellEnd"/>
            <w:r w:rsidRPr="000A3074">
              <w:rPr>
                <w:rFonts w:eastAsia="Times New Roman"/>
                <w:lang w:eastAsia="ar-SA"/>
              </w:rPr>
              <w:t xml:space="preserve">), предназначенной для производства хлеба, хлебобулочных, мучных кондитерских и кулинарных изделий.  Пшеница, предназначенная для переработки в муку, должна соответствовать требованиям ГОСТ 9353. Мука пшеничная </w:t>
            </w:r>
            <w:r w:rsidRPr="000A3074">
              <w:rPr>
                <w:rFonts w:eastAsia="Times New Roman"/>
                <w:lang w:eastAsia="ar-SA"/>
              </w:rPr>
              <w:lastRenderedPageBreak/>
              <w:t>должна иметь клейковину -  не менее 29%. Цвет белый или белый с кремовым оттенком. Вкус  свойственный  пшеничной муке, слегка сладковатый, без кисловатого, горьковатого и других посторонних привкусов, при разжевывании муки не должно ощущаться хруста.  В спорных случаях стандартность муки по этим органолептическим свойствам  определяют дегустацией выпеченной из нее продукцией. Мука должна быть без запаха плесени, затхлости и других посторонних запахов.</w:t>
            </w:r>
          </w:p>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Без примесей  и болезней. </w:t>
            </w:r>
          </w:p>
          <w:p w:rsidR="000A3074" w:rsidRPr="000A3074" w:rsidRDefault="000A3074" w:rsidP="000A3074">
            <w:pPr>
              <w:suppressAutoHyphens/>
              <w:jc w:val="left"/>
              <w:rPr>
                <w:rFonts w:eastAsia="Times New Roman"/>
                <w:b/>
                <w:lang w:eastAsia="ar-SA"/>
              </w:rPr>
            </w:pPr>
            <w:r w:rsidRPr="000A3074">
              <w:rPr>
                <w:rFonts w:eastAsia="Times New Roman"/>
                <w:lang w:eastAsia="ar-SA"/>
              </w:rPr>
              <w:t>Зараженность  муки вредителями не допускается</w:t>
            </w:r>
            <w:r w:rsidRPr="000A3074">
              <w:rPr>
                <w:rFonts w:eastAsia="Times New Roman"/>
                <w:b/>
                <w:lang w:eastAsia="ar-SA"/>
              </w:rPr>
              <w:t>.</w:t>
            </w:r>
          </w:p>
          <w:p w:rsidR="000A3074" w:rsidRPr="000A3074" w:rsidRDefault="000A3074" w:rsidP="000A3074">
            <w:pPr>
              <w:suppressAutoHyphens/>
              <w:jc w:val="left"/>
              <w:rPr>
                <w:rFonts w:eastAsia="Times New Roman"/>
                <w:lang w:eastAsia="ar-SA"/>
              </w:rPr>
            </w:pPr>
            <w:r w:rsidRPr="000A3074">
              <w:rPr>
                <w:rFonts w:eastAsia="Times New Roman"/>
                <w:lang w:eastAsia="ar-SA"/>
              </w:rPr>
              <w:t>Остаточный срок годности муки на момент поставки должен составлять не менее 80% срока годности, установленным изготовителем.</w:t>
            </w:r>
          </w:p>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мука  должна   </w:t>
            </w:r>
            <w:r w:rsidRPr="000A3074">
              <w:rPr>
                <w:rFonts w:eastAsia="Times New Roman"/>
                <w:lang w:eastAsia="ar-SA"/>
              </w:rPr>
              <w:lastRenderedPageBreak/>
              <w:t xml:space="preserve">соответствовать требованиям допустимых уровней, установленных нормативными правовыми актами РФ. Мука должна быть упакована в пластиковые мешки массой нетто не менее </w:t>
            </w:r>
            <w:smartTag w:uri="urn:schemas-microsoft-com:office:smarttags" w:element="metricconverter">
              <w:smartTagPr>
                <w:attr w:name="ProductID" w:val="50 кг"/>
              </w:smartTagPr>
              <w:r w:rsidRPr="000A3074">
                <w:rPr>
                  <w:rFonts w:eastAsia="Times New Roman"/>
                  <w:lang w:eastAsia="ar-SA"/>
                </w:rPr>
                <w:t>50 кг</w:t>
              </w:r>
            </w:smartTag>
            <w:r w:rsidRPr="000A3074">
              <w:rPr>
                <w:rFonts w:eastAsia="Times New Roman"/>
                <w:lang w:eastAsia="ar-SA"/>
              </w:rPr>
              <w:t xml:space="preserve"> и не более </w:t>
            </w:r>
            <w:smartTag w:uri="urn:schemas-microsoft-com:office:smarttags" w:element="metricconverter">
              <w:smartTagPr>
                <w:attr w:name="ProductID" w:val="60 кг"/>
              </w:smartTagPr>
              <w:r w:rsidRPr="000A3074">
                <w:rPr>
                  <w:rFonts w:eastAsia="Times New Roman"/>
                  <w:lang w:eastAsia="ar-SA"/>
                </w:rPr>
                <w:t>60 кг</w:t>
              </w:r>
            </w:smartTag>
            <w:r w:rsidRPr="000A3074">
              <w:rPr>
                <w:rFonts w:eastAsia="Times New Roman"/>
                <w:lang w:eastAsia="ar-SA"/>
              </w:rPr>
              <w:t>. Упаковка целая,  без повреждений, должна обеспечивать сохранность продукции от загрязнений и порчи. Каждый мешок должен иметь этикетку с указанием наименования продукции,  названия и адреса изготовителя, даты производства,  конечного срок употребления, веса нетто, состава, пищевой ценности, условий хранения.</w:t>
            </w:r>
          </w:p>
        </w:tc>
        <w:tc>
          <w:tcPr>
            <w:tcW w:w="1750"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lang w:eastAsia="ar-SA"/>
              </w:rPr>
              <w:lastRenderedPageBreak/>
              <w:t xml:space="preserve">ГОСТ </w:t>
            </w:r>
            <w:proofErr w:type="gramStart"/>
            <w:r w:rsidRPr="000A3074">
              <w:rPr>
                <w:rFonts w:eastAsia="Times New Roman"/>
                <w:lang w:eastAsia="ar-SA"/>
              </w:rPr>
              <w:t>Р</w:t>
            </w:r>
            <w:proofErr w:type="gramEnd"/>
            <w:r w:rsidRPr="000A3074">
              <w:rPr>
                <w:rFonts w:eastAsia="Times New Roman"/>
                <w:lang w:eastAsia="ar-SA"/>
              </w:rPr>
              <w:t xml:space="preserve"> 52189-2003. Упаковка муки пшеничной по ГОСТ 26791. Маркировка муки пшеничной по ГОСТ 26791 со </w:t>
            </w:r>
            <w:proofErr w:type="gramStart"/>
            <w:r w:rsidRPr="000A3074">
              <w:rPr>
                <w:rFonts w:eastAsia="Times New Roman"/>
                <w:lang w:eastAsia="ar-SA"/>
              </w:rPr>
              <w:t>следующими</w:t>
            </w:r>
            <w:proofErr w:type="gramEnd"/>
            <w:r w:rsidRPr="000A3074">
              <w:rPr>
                <w:rFonts w:eastAsia="Times New Roman"/>
                <w:lang w:eastAsia="ar-SA"/>
              </w:rPr>
              <w:t xml:space="preserve"> дополнениям: срок хранения </w:t>
            </w:r>
            <w:r w:rsidRPr="000A3074">
              <w:rPr>
                <w:rFonts w:eastAsia="Times New Roman"/>
                <w:lang w:eastAsia="ar-SA"/>
              </w:rPr>
              <w:lastRenderedPageBreak/>
              <w:t xml:space="preserve">муки, условия хранения муки, информация о подтверждении соответствия. </w:t>
            </w:r>
          </w:p>
          <w:p w:rsidR="000A3074" w:rsidRPr="000A3074" w:rsidRDefault="000A3074" w:rsidP="000A3074">
            <w:pPr>
              <w:suppressAutoHyphens/>
              <w:jc w:val="left"/>
              <w:rPr>
                <w:rFonts w:eastAsia="Times New Roman"/>
                <w:lang w:eastAsia="ar-SA"/>
              </w:rPr>
            </w:pPr>
            <w:r w:rsidRPr="000A3074">
              <w:rPr>
                <w:rFonts w:eastAsia="Times New Roman"/>
                <w:lang w:eastAsia="ar-SA"/>
              </w:rPr>
              <w:t>Федеральный закон от 02 января 2000г. 29-ФЗ «О качестве и безопасности пищевых продуктов». Санитарно-</w:t>
            </w:r>
            <w:proofErr w:type="spellStart"/>
            <w:r w:rsidRPr="000A3074">
              <w:rPr>
                <w:rFonts w:eastAsia="Times New Roman"/>
                <w:lang w:eastAsia="ar-SA"/>
              </w:rPr>
              <w:t>эпидимилоги</w:t>
            </w:r>
            <w:proofErr w:type="spellEnd"/>
            <w:r w:rsidRPr="000A3074">
              <w:rPr>
                <w:rFonts w:eastAsia="Times New Roman"/>
                <w:lang w:eastAsia="ar-SA"/>
              </w:rPr>
              <w:t>-</w:t>
            </w:r>
            <w:proofErr w:type="spellStart"/>
            <w:r w:rsidRPr="000A3074">
              <w:rPr>
                <w:rFonts w:eastAsia="Times New Roman"/>
                <w:lang w:eastAsia="ar-SA"/>
              </w:rPr>
              <w:t>ческие</w:t>
            </w:r>
            <w:proofErr w:type="spellEnd"/>
            <w:r w:rsidRPr="000A3074">
              <w:rPr>
                <w:rFonts w:eastAsia="Times New Roman"/>
                <w:lang w:eastAsia="ar-SA"/>
              </w:rPr>
              <w:t xml:space="preserve"> правила СанПиН 2.3.6.959-00.</w:t>
            </w: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rPr>
                <w:rFonts w:eastAsia="Times New Roman"/>
                <w:lang w:eastAsia="ar-SA"/>
              </w:rPr>
            </w:pPr>
            <w:r w:rsidRPr="000A3074">
              <w:rPr>
                <w:rFonts w:eastAsia="Times New Roman"/>
                <w:lang w:eastAsia="ar-SA"/>
              </w:rPr>
              <w:lastRenderedPageBreak/>
              <w:t>кг</w:t>
            </w:r>
          </w:p>
        </w:tc>
        <w:tc>
          <w:tcPr>
            <w:tcW w:w="97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lang w:eastAsia="ar-SA"/>
              </w:rPr>
            </w:pPr>
            <w:r w:rsidRPr="000A3074">
              <w:rPr>
                <w:rFonts w:eastAsia="Times New Roman"/>
                <w:lang w:eastAsia="ar-SA"/>
              </w:rPr>
              <w:t>Код ОКП 929310</w:t>
            </w:r>
          </w:p>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6000 (Отдельными партиями 1 раз в месяц по предварительной заявке, согласно </w:t>
            </w:r>
            <w:r w:rsidRPr="000A3074">
              <w:rPr>
                <w:rFonts w:eastAsia="Times New Roman"/>
                <w:lang w:eastAsia="ar-SA"/>
              </w:rPr>
              <w:lastRenderedPageBreak/>
              <w:t>графику поставки)</w:t>
            </w:r>
          </w:p>
        </w:tc>
        <w:tc>
          <w:tcPr>
            <w:tcW w:w="2111"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lang w:eastAsia="ar-SA"/>
              </w:rPr>
              <w:lastRenderedPageBreak/>
              <w:t>С 01 марта</w:t>
            </w:r>
          </w:p>
          <w:p w:rsidR="000A3074" w:rsidRPr="000A3074" w:rsidRDefault="000A3074" w:rsidP="000A3074">
            <w:pPr>
              <w:suppressAutoHyphens/>
              <w:jc w:val="left"/>
              <w:rPr>
                <w:rFonts w:eastAsia="Times New Roman"/>
                <w:lang w:eastAsia="ar-SA"/>
              </w:rPr>
            </w:pPr>
            <w:r w:rsidRPr="000A3074">
              <w:rPr>
                <w:rFonts w:eastAsia="Times New Roman"/>
                <w:lang w:eastAsia="ar-SA"/>
              </w:rPr>
              <w:t xml:space="preserve"> 2014г. по 30 июня 2014г.,</w:t>
            </w:r>
          </w:p>
          <w:p w:rsidR="000A3074" w:rsidRPr="000A3074" w:rsidRDefault="000A3074" w:rsidP="000A3074">
            <w:pPr>
              <w:suppressAutoHyphens/>
              <w:jc w:val="left"/>
              <w:rPr>
                <w:rFonts w:eastAsia="Times New Roman"/>
                <w:lang w:eastAsia="ar-SA"/>
              </w:rPr>
            </w:pPr>
            <w:r w:rsidRPr="000A3074">
              <w:rPr>
                <w:rFonts w:eastAsia="Times New Roman"/>
                <w:color w:val="000000"/>
                <w:lang w:eastAsia="ar-SA"/>
              </w:rPr>
              <w:t xml:space="preserve">Документы, подтверждающие соответствие качества и безопасность продукции: сертификаты (декларация)  соответствия, удостоверения о качестве, </w:t>
            </w:r>
            <w:r w:rsidRPr="000A3074">
              <w:rPr>
                <w:rFonts w:eastAsia="Times New Roman"/>
                <w:color w:val="000000"/>
                <w:lang w:eastAsia="ar-SA"/>
              </w:rPr>
              <w:lastRenderedPageBreak/>
              <w:t>предоставляются с поставкой товара на каждую партию.</w:t>
            </w: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lang w:eastAsia="ar-SA"/>
              </w:rPr>
            </w:pPr>
            <w:r w:rsidRPr="000A3074">
              <w:rPr>
                <w:rFonts w:eastAsia="Times New Roman"/>
                <w:color w:val="000000"/>
                <w:lang w:eastAsia="ar-SA"/>
              </w:rPr>
              <w:lastRenderedPageBreak/>
              <w:t>Транспортирование муки  - по ГОСТ 26791. Условия хранения муки пшеничной при температуре окружающей среды не выше 25</w:t>
            </w:r>
            <w:r w:rsidRPr="000A3074">
              <w:rPr>
                <w:rFonts w:eastAsia="Times New Roman"/>
                <w:vertAlign w:val="superscript"/>
                <w:lang w:eastAsia="ar-SA"/>
              </w:rPr>
              <w:t xml:space="preserve"> </w:t>
            </w:r>
            <w:proofErr w:type="spellStart"/>
            <w:r w:rsidRPr="000A3074">
              <w:rPr>
                <w:rFonts w:eastAsia="Times New Roman"/>
                <w:vertAlign w:val="superscript"/>
                <w:lang w:eastAsia="ar-SA"/>
              </w:rPr>
              <w:t>о</w:t>
            </w:r>
            <w:r w:rsidRPr="000A3074">
              <w:rPr>
                <w:rFonts w:eastAsia="Times New Roman"/>
                <w:lang w:eastAsia="ar-SA"/>
              </w:rPr>
              <w:t>С</w:t>
            </w:r>
            <w:proofErr w:type="spellEnd"/>
            <w:r w:rsidRPr="000A3074">
              <w:rPr>
                <w:rFonts w:eastAsia="Times New Roman"/>
                <w:lang w:eastAsia="ar-SA"/>
              </w:rPr>
              <w:t xml:space="preserve"> и относительной влажности воздуха не выше 70%.</w:t>
            </w:r>
            <w:r w:rsidRPr="000A3074">
              <w:rPr>
                <w:rFonts w:eastAsia="Times New Roman"/>
                <w:color w:val="000000"/>
                <w:lang w:eastAsia="ar-SA"/>
              </w:rPr>
              <w:t xml:space="preserve"> Срок годности муки пшеничной высшего сорта – 12 месяцев. </w:t>
            </w:r>
            <w:r w:rsidRPr="000A3074">
              <w:rPr>
                <w:rFonts w:eastAsia="Times New Roman"/>
                <w:lang w:eastAsia="ar-SA"/>
              </w:rPr>
              <w:lastRenderedPageBreak/>
              <w:t xml:space="preserve">Остаточный  срок годности  продукта на момент поставки должен составлять не менее 80% срока годности, установленного предприятием – изготовителем. </w:t>
            </w:r>
          </w:p>
          <w:p w:rsidR="000A3074" w:rsidRPr="000A3074" w:rsidRDefault="000A3074" w:rsidP="000A3074">
            <w:pPr>
              <w:suppressAutoHyphens/>
              <w:jc w:val="left"/>
              <w:rPr>
                <w:rFonts w:eastAsia="Times New Roman"/>
                <w:lang w:eastAsia="ar-SA"/>
              </w:rPr>
            </w:pPr>
          </w:p>
        </w:tc>
      </w:tr>
      <w:tr w:rsidR="000A3074" w:rsidRPr="000A3074" w:rsidTr="00D409B9">
        <w:trPr>
          <w:trHeight w:val="273"/>
        </w:trPr>
        <w:tc>
          <w:tcPr>
            <w:tcW w:w="56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lastRenderedPageBreak/>
              <w:t>2</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Итого:</w:t>
            </w:r>
          </w:p>
        </w:tc>
        <w:tc>
          <w:tcPr>
            <w:tcW w:w="3452"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p>
        </w:tc>
        <w:tc>
          <w:tcPr>
            <w:tcW w:w="1750"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кг</w:t>
            </w:r>
          </w:p>
        </w:tc>
        <w:tc>
          <w:tcPr>
            <w:tcW w:w="97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6000</w:t>
            </w:r>
          </w:p>
        </w:tc>
        <w:tc>
          <w:tcPr>
            <w:tcW w:w="2111"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p>
          <w:p w:rsidR="000A3074" w:rsidRPr="000A3074" w:rsidRDefault="000A3074" w:rsidP="000A3074">
            <w:pPr>
              <w:suppressAutoHyphens/>
              <w:rPr>
                <w:rFonts w:eastAsia="Times New Roman"/>
                <w:lang w:eastAsia="ar-SA"/>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rsidR="000A3074" w:rsidRPr="000A3074" w:rsidRDefault="000A3074" w:rsidP="000A3074">
            <w:pPr>
              <w:suppressAutoHyphens/>
              <w:jc w:val="left"/>
              <w:rPr>
                <w:rFonts w:eastAsia="Times New Roman"/>
                <w:color w:val="000000"/>
                <w:lang w:eastAsia="ar-SA"/>
              </w:rPr>
            </w:pP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jc w:val="left"/>
        <w:rPr>
          <w:rFonts w:eastAsia="Times New Roman"/>
          <w:b/>
          <w:color w:val="000000"/>
          <w:lang w:eastAsia="ar-SA"/>
        </w:rPr>
      </w:pPr>
      <w:r w:rsidRPr="000A3074">
        <w:rPr>
          <w:rFonts w:eastAsia="Times New Roman"/>
          <w:b/>
          <w:color w:val="000000"/>
          <w:lang w:eastAsia="ar-SA"/>
        </w:rPr>
        <w:t xml:space="preserve">График поставки </w:t>
      </w:r>
      <w:proofErr w:type="spellStart"/>
      <w:r w:rsidRPr="000A3074">
        <w:rPr>
          <w:rFonts w:eastAsia="Times New Roman"/>
          <w:b/>
          <w:color w:val="000000"/>
          <w:lang w:eastAsia="ar-SA"/>
        </w:rPr>
        <w:t>ОТиП</w:t>
      </w:r>
      <w:proofErr w:type="spellEnd"/>
      <w:r w:rsidRPr="000A3074">
        <w:rPr>
          <w:rFonts w:eastAsia="Times New Roman"/>
          <w:b/>
          <w:color w:val="000000"/>
          <w:lang w:eastAsia="ar-SA"/>
        </w:rPr>
        <w:t xml:space="preserve"> АХК на 01.03.-30.06.2014г.</w:t>
      </w:r>
    </w:p>
    <w:p w:rsidR="000A3074" w:rsidRPr="000A3074" w:rsidRDefault="000A3074" w:rsidP="000A3074">
      <w:pPr>
        <w:suppressAutoHyphens/>
        <w:jc w:val="left"/>
        <w:rPr>
          <w:rFonts w:eastAsia="Times New Roman"/>
          <w:b/>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0"/>
        <w:gridCol w:w="2576"/>
        <w:gridCol w:w="2413"/>
        <w:gridCol w:w="2466"/>
        <w:gridCol w:w="2283"/>
        <w:gridCol w:w="2283"/>
      </w:tblGrid>
      <w:tr w:rsidR="000A3074" w:rsidRPr="000A3074" w:rsidTr="00D409B9">
        <w:tc>
          <w:tcPr>
            <w:tcW w:w="2650"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Наименование</w:t>
            </w:r>
          </w:p>
        </w:tc>
        <w:tc>
          <w:tcPr>
            <w:tcW w:w="2576"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Количество</w:t>
            </w:r>
          </w:p>
        </w:tc>
        <w:tc>
          <w:tcPr>
            <w:tcW w:w="241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Март</w:t>
            </w:r>
          </w:p>
        </w:tc>
        <w:tc>
          <w:tcPr>
            <w:tcW w:w="2466"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Апрель</w:t>
            </w:r>
          </w:p>
        </w:tc>
        <w:tc>
          <w:tcPr>
            <w:tcW w:w="228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Май</w:t>
            </w:r>
          </w:p>
        </w:tc>
        <w:tc>
          <w:tcPr>
            <w:tcW w:w="228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Июнь</w:t>
            </w:r>
          </w:p>
        </w:tc>
      </w:tr>
      <w:tr w:rsidR="000A3074" w:rsidRPr="000A3074" w:rsidTr="00D409B9">
        <w:tc>
          <w:tcPr>
            <w:tcW w:w="2650"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 xml:space="preserve">Мука пшеничная высшего сорта </w:t>
            </w:r>
          </w:p>
        </w:tc>
        <w:tc>
          <w:tcPr>
            <w:tcW w:w="2576"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6000</w:t>
            </w:r>
          </w:p>
        </w:tc>
        <w:tc>
          <w:tcPr>
            <w:tcW w:w="241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1000</w:t>
            </w:r>
          </w:p>
        </w:tc>
        <w:tc>
          <w:tcPr>
            <w:tcW w:w="2466"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2000</w:t>
            </w:r>
          </w:p>
        </w:tc>
        <w:tc>
          <w:tcPr>
            <w:tcW w:w="228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1500</w:t>
            </w:r>
          </w:p>
        </w:tc>
        <w:tc>
          <w:tcPr>
            <w:tcW w:w="2283" w:type="dxa"/>
            <w:shd w:val="clear" w:color="auto" w:fill="auto"/>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1500</w:t>
            </w:r>
          </w:p>
        </w:tc>
      </w:tr>
    </w:tbl>
    <w:p w:rsidR="000A3074" w:rsidRPr="000A3074" w:rsidRDefault="000A3074" w:rsidP="000A3074">
      <w:pPr>
        <w:suppressAutoHyphens/>
        <w:rPr>
          <w:rFonts w:eastAsia="Times New Roman"/>
          <w:color w:val="000000"/>
          <w:lang w:eastAsia="ar-SA"/>
        </w:rPr>
        <w:sectPr w:rsidR="000A3074" w:rsidRPr="000A3074" w:rsidSect="00E12862">
          <w:pgSz w:w="16837" w:h="11905" w:orient="landscape"/>
          <w:pgMar w:top="1276" w:right="1134" w:bottom="1797" w:left="1134" w:header="720" w:footer="720" w:gutter="0"/>
          <w:cols w:space="720"/>
          <w:docGrid w:linePitch="360"/>
        </w:sectPr>
      </w:pPr>
    </w:p>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lastRenderedPageBreak/>
        <w:t>РАЗДЕЛ 2. СВЕДЕНИЯ О НОВИЗНЕ</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color w:val="000000"/>
                <w:lang w:eastAsia="ar-SA"/>
              </w:rPr>
              <w:t xml:space="preserve">Срок годности муки пшеничной высшего сорта – 12 месяцев. </w:t>
            </w:r>
            <w:r w:rsidRPr="000A3074">
              <w:rPr>
                <w:rFonts w:eastAsia="Times New Roman"/>
                <w:lang w:eastAsia="ar-SA"/>
              </w:rPr>
              <w:t xml:space="preserve">Остаточный  срок годности  продукта на момент поставки должен составлять не менее 80% срока годности, установленного предприятием – изготовителем. </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3. ТРЕБОВАНИЯ К МАРКИРОВКЕ</w:t>
      </w:r>
    </w:p>
    <w:p w:rsidR="000A3074" w:rsidRPr="000A3074" w:rsidRDefault="000A3074" w:rsidP="000A3074">
      <w:pPr>
        <w:suppressAutoHyphens/>
        <w:outlineLvl w:val="0"/>
        <w:rPr>
          <w:rFonts w:eastAsia="Times New Roman"/>
          <w:color w:val="000000"/>
          <w:lang w:eastAsia="ar-SA"/>
        </w:rPr>
      </w:pPr>
    </w:p>
    <w:p w:rsidR="000A3074" w:rsidRPr="000A3074" w:rsidRDefault="000A3074" w:rsidP="000A3074">
      <w:pPr>
        <w:suppressAutoHyphens/>
        <w:jc w:val="both"/>
        <w:rPr>
          <w:rFonts w:eastAsia="Times New Roman"/>
          <w:lang w:eastAsia="ar-SA"/>
        </w:rPr>
      </w:pPr>
      <w:r w:rsidRPr="000A3074">
        <w:rPr>
          <w:rFonts w:eastAsia="Times New Roman"/>
          <w:lang w:eastAsia="ar-SA"/>
        </w:rPr>
        <w:t>Маркировка должна быть  на русском языке с указанием наименования продукции, изготовителя, адреса изготовителя, даты изготовления, срока годности, условий хранения, веса нетто, пищевой ценности. Упаковка муки пшеничной высшего сорта по ГОСТ 26791. Маркировка муки пшеничной высшего сорта по ГОСТ 26791.</w:t>
      </w:r>
    </w:p>
    <w:p w:rsidR="000A3074" w:rsidRPr="000A3074" w:rsidRDefault="000A3074" w:rsidP="000A3074">
      <w:pPr>
        <w:suppressAutoHyphens/>
        <w:jc w:val="left"/>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4. ТРЕБОВАНИЯ К УПАКОВКЕ</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35"/>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lang w:eastAsia="ar-SA"/>
              </w:rPr>
              <w:t xml:space="preserve">Мука пшеничная высшего сорта должна быть упакована в пластиковые мешки массой нетто не менее </w:t>
            </w:r>
            <w:smartTag w:uri="urn:schemas-microsoft-com:office:smarttags" w:element="metricconverter">
              <w:smartTagPr>
                <w:attr w:name="ProductID" w:val="50 кг"/>
              </w:smartTagPr>
              <w:r w:rsidRPr="000A3074">
                <w:rPr>
                  <w:rFonts w:eastAsia="Times New Roman"/>
                  <w:lang w:eastAsia="ar-SA"/>
                </w:rPr>
                <w:t>50 кг</w:t>
              </w:r>
            </w:smartTag>
            <w:r w:rsidRPr="000A3074">
              <w:rPr>
                <w:rFonts w:eastAsia="Times New Roman"/>
                <w:lang w:eastAsia="ar-SA"/>
              </w:rPr>
              <w:t xml:space="preserve"> и не более </w:t>
            </w:r>
            <w:smartTag w:uri="urn:schemas-microsoft-com:office:smarttags" w:element="metricconverter">
              <w:smartTagPr>
                <w:attr w:name="ProductID" w:val="60 кг"/>
              </w:smartTagPr>
              <w:r w:rsidRPr="000A3074">
                <w:rPr>
                  <w:rFonts w:eastAsia="Times New Roman"/>
                  <w:lang w:eastAsia="ar-SA"/>
                </w:rPr>
                <w:t>60 кг</w:t>
              </w:r>
            </w:smartTag>
            <w:r w:rsidRPr="000A3074">
              <w:rPr>
                <w:rFonts w:eastAsia="Times New Roman"/>
                <w:lang w:eastAsia="ar-SA"/>
              </w:rPr>
              <w:t xml:space="preserve">. Упаковка целая,  без повреждений, должна обеспечивать сохранность продукции от загрязнений и порчи. Каждый мешок должен иметь этикетку с указанием наименования продукции,  названия и адреса изготовителя, даты производства,  конечного срок употребления, веса нетто, состава, пищевой ценности, условий хранения. </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5. ТРЕБОВАНИЯ ПО ПРАВИЛАМ СДАЧИ И ПРИЕМКИ</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Подраздел 5.1 Порядок сдачи и приемки</w:t>
            </w:r>
          </w:p>
        </w:tc>
      </w:tr>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iCs/>
                <w:lang w:eastAsia="ar-SA"/>
              </w:rPr>
              <w:t>Приемка товара осуществляется по товарной накладной Поставщика, в которой указывается</w:t>
            </w:r>
            <w:r w:rsidRPr="000A3074">
              <w:rPr>
                <w:rFonts w:eastAsia="Times New Roman"/>
                <w:lang w:eastAsia="ar-SA"/>
              </w:rPr>
              <w:t xml:space="preserve"> количество,  ассортимент и цена поставляемой продукции</w:t>
            </w:r>
            <w:r w:rsidRPr="000A3074">
              <w:rPr>
                <w:rFonts w:eastAsia="Times New Roman"/>
                <w:iCs/>
                <w:lang w:eastAsia="ar-SA"/>
              </w:rPr>
              <w:t xml:space="preserve">.  Приемка товара осуществляется на территории Покупателя – Калужская область, г. Обнинск ул. Пирогова 13 столовая «Здоровье» с 08-00ч. до 13-00ч., по московскому времени </w:t>
            </w:r>
            <w:r w:rsidRPr="000A3074">
              <w:rPr>
                <w:rFonts w:eastAsia="Times New Roman"/>
                <w:lang w:eastAsia="ar-SA"/>
              </w:rPr>
              <w:t>отдельными партиями на основании графика поставки,1 раз в месяц.</w:t>
            </w:r>
          </w:p>
        </w:tc>
      </w:tr>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tabs>
                <w:tab w:val="left" w:pos="284"/>
                <w:tab w:val="center" w:pos="4153"/>
                <w:tab w:val="right" w:pos="8306"/>
              </w:tabs>
              <w:suppressAutoHyphens/>
              <w:ind w:right="34"/>
              <w:jc w:val="both"/>
              <w:rPr>
                <w:rFonts w:eastAsia="Times New Roman"/>
                <w:color w:val="000000"/>
                <w:lang w:eastAsia="ar-SA"/>
              </w:rPr>
            </w:pPr>
            <w:r w:rsidRPr="000A3074">
              <w:rPr>
                <w:rFonts w:eastAsia="Times New Roman"/>
                <w:color w:val="000000"/>
                <w:lang w:eastAsia="ar-SA"/>
              </w:rPr>
              <w:t>Поставщик предоставляет  покупателю товарную накладную, счет-фактуру, счет на оплату, сертификат соответствия, качественное удостоверение на каждую партию товара.</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6. ТРЕБОВАНИЯ К ТРАНСПОРТИРОВАНИЮ</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i/>
                <w:color w:val="000000"/>
                <w:lang w:eastAsia="ar-SA"/>
              </w:rPr>
            </w:pPr>
            <w:r w:rsidRPr="000A3074">
              <w:rPr>
                <w:rFonts w:eastAsia="Times New Roman"/>
                <w:color w:val="000000"/>
                <w:lang w:eastAsia="ar-SA"/>
              </w:rPr>
              <w:t>Доставка товара производится транспортом Поставщика на склад Покупателя - по адресу: Калужская область, г. Обнинск ул. Пирогова д. 13 столовая «Здоровье».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0A3074">
              <w:rPr>
                <w:rFonts w:eastAsia="Times New Roman"/>
                <w:i/>
                <w:color w:val="000000"/>
                <w:lang w:eastAsia="ar-SA"/>
              </w:rPr>
              <w:t xml:space="preserve"> </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lastRenderedPageBreak/>
        <w:t>РАЗДЕЛ 7. ТРЕБОВАНИЯ К ХРАНЕНИЮ</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color w:val="000000"/>
                <w:lang w:eastAsia="ar-SA"/>
              </w:rPr>
              <w:t>Условия хранения муки пшеничной</w:t>
            </w:r>
            <w:r w:rsidRPr="000A3074">
              <w:rPr>
                <w:rFonts w:eastAsia="Times New Roman"/>
                <w:lang w:eastAsia="ar-SA"/>
              </w:rPr>
              <w:t xml:space="preserve"> высшего сорта</w:t>
            </w:r>
            <w:r w:rsidRPr="000A3074">
              <w:rPr>
                <w:rFonts w:eastAsia="Times New Roman"/>
                <w:color w:val="000000"/>
                <w:lang w:eastAsia="ar-SA"/>
              </w:rPr>
              <w:t xml:space="preserve"> при температуре окружающей среды не выше 25</w:t>
            </w:r>
            <w:r w:rsidRPr="000A3074">
              <w:rPr>
                <w:rFonts w:eastAsia="Times New Roman"/>
                <w:vertAlign w:val="superscript"/>
                <w:lang w:eastAsia="ar-SA"/>
              </w:rPr>
              <w:t xml:space="preserve"> </w:t>
            </w:r>
            <w:proofErr w:type="spellStart"/>
            <w:r w:rsidRPr="000A3074">
              <w:rPr>
                <w:rFonts w:eastAsia="Times New Roman"/>
                <w:vertAlign w:val="superscript"/>
                <w:lang w:eastAsia="ar-SA"/>
              </w:rPr>
              <w:t>о</w:t>
            </w:r>
            <w:r w:rsidRPr="000A3074">
              <w:rPr>
                <w:rFonts w:eastAsia="Times New Roman"/>
                <w:lang w:eastAsia="ar-SA"/>
              </w:rPr>
              <w:t>С</w:t>
            </w:r>
            <w:proofErr w:type="spellEnd"/>
            <w:r w:rsidRPr="000A3074">
              <w:rPr>
                <w:rFonts w:eastAsia="Times New Roman"/>
                <w:lang w:eastAsia="ar-SA"/>
              </w:rPr>
              <w:t xml:space="preserve"> и относительной влажности воздуха не выше 70%.</w:t>
            </w:r>
            <w:r w:rsidRPr="000A3074">
              <w:rPr>
                <w:rFonts w:eastAsia="Times New Roman"/>
                <w:color w:val="000000"/>
                <w:lang w:eastAsia="ar-SA"/>
              </w:rPr>
              <w:t xml:space="preserve"> Срок годности муки пшеничной высшего сорта – 12 месяцев. </w:t>
            </w:r>
            <w:r w:rsidRPr="000A3074">
              <w:rPr>
                <w:rFonts w:eastAsia="Times New Roman"/>
                <w:lang w:eastAsia="ar-SA"/>
              </w:rPr>
              <w:t xml:space="preserve">Остаточный  срок годности  продукта на момент поставки должен составлять не менее 80% срока годности, установленного предприятием – изготовителем. </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8. ТРЕБОВАНИЯ К ОБСЛУЖИВАНИЮ</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i/>
                <w:color w:val="000000"/>
                <w:lang w:eastAsia="ar-SA"/>
              </w:rPr>
            </w:pPr>
            <w:r w:rsidRPr="000A3074">
              <w:rPr>
                <w:rFonts w:eastAsia="Times New Roman"/>
                <w:color w:val="000000"/>
                <w:lang w:eastAsia="ar-SA"/>
              </w:rPr>
              <w:t>Погрузо-разгрузочные работы производятся Поставщиками.</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9. ЭКОЛОГИЧЕСКИЕ ТРЕБОВАНИЯ</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color w:val="000000"/>
                <w:lang w:eastAsia="ar-SA"/>
              </w:rPr>
            </w:pPr>
            <w:r w:rsidRPr="000A3074">
              <w:rPr>
                <w:rFonts w:eastAsia="Times New Roman"/>
                <w:color w:val="000000"/>
                <w:lang w:eastAsia="ar-SA"/>
              </w:rPr>
              <w:t>Мука пшеничная высшего сорта не должна содержать ГМО</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10. ТРЕБОВАНИЯ ПО БЕЗОПАСНОСТИ</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w:t>
            </w:r>
            <w:r w:rsidRPr="000A3074">
              <w:rPr>
                <w:rFonts w:eastAsia="Times New Roman"/>
                <w:color w:val="000000"/>
                <w:lang w:eastAsia="ar-SA"/>
              </w:rPr>
              <w:t xml:space="preserve">мука пшеничная высшего сорта </w:t>
            </w:r>
            <w:r w:rsidRPr="000A3074">
              <w:rPr>
                <w:rFonts w:eastAsia="Times New Roman"/>
                <w:lang w:eastAsia="ar-SA"/>
              </w:rPr>
              <w:t xml:space="preserve">должна соответствовать требованиям  допустимых уровней, установленных нормативными правовыми актами РФ. Качество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w:t>
            </w:r>
            <w:r w:rsidRPr="000A3074">
              <w:rPr>
                <w:rFonts w:eastAsia="Times New Roman"/>
                <w:color w:val="000000"/>
                <w:lang w:eastAsia="ar-SA"/>
              </w:rPr>
              <w:t>муки пшеничной высшего сорта</w:t>
            </w:r>
            <w:r w:rsidRPr="000A3074">
              <w:rPr>
                <w:rFonts w:eastAsia="Times New Roman"/>
                <w:lang w:eastAsia="ar-SA"/>
              </w:rPr>
              <w:t xml:space="preserve"> – 12 месяцев. Остаточный  срок годности  продукта на момент поставки должен составлять не менее 80% срока годности, установленного предприятием – изготовителем. </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11. ТРЕБОВАНИЯ К КАЧЕСТВУ</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both"/>
              <w:rPr>
                <w:rFonts w:eastAsia="Times New Roman"/>
                <w:lang w:eastAsia="ar-SA"/>
              </w:rPr>
            </w:pPr>
            <w:r w:rsidRPr="000A3074">
              <w:rPr>
                <w:rFonts w:eastAsia="Times New Roman"/>
                <w:color w:val="000000"/>
                <w:lang w:eastAsia="ar-SA"/>
              </w:rPr>
              <w:t>Качество муки пшеничной высшего сорта</w:t>
            </w:r>
            <w:r w:rsidRPr="000A3074">
              <w:rPr>
                <w:rFonts w:eastAsia="Times New Roman"/>
                <w:lang w:eastAsia="ar-SA"/>
              </w:rPr>
              <w:t xml:space="preserve"> </w:t>
            </w:r>
            <w:r w:rsidRPr="000A3074">
              <w:rPr>
                <w:rFonts w:eastAsia="Times New Roman"/>
                <w:color w:val="000000"/>
                <w:lang w:eastAsia="ar-SA"/>
              </w:rPr>
              <w:t xml:space="preserve">должно соответствовать  ГОСТу, действующему в отношении данного товара, обеспечивать безопасность жизни и здоровья потребителей, отвечать требованиям действующего законодательства РФ, предъявляемых к данному виду товара. Срок годности муки пшеничной высшего сорта – 12 месяцев. </w:t>
            </w:r>
            <w:r w:rsidRPr="000A3074">
              <w:rPr>
                <w:rFonts w:eastAsia="Times New Roman"/>
                <w:lang w:eastAsia="ar-SA"/>
              </w:rPr>
              <w:t xml:space="preserve">Остаточный  срок годности  продукта на момент поставки должен составлять не менее 80% срока годности, установленного предприятием – изготовителем. </w:t>
            </w:r>
          </w:p>
          <w:p w:rsidR="000A3074" w:rsidRPr="000A3074" w:rsidRDefault="000A3074" w:rsidP="000A3074">
            <w:pPr>
              <w:suppressAutoHyphens/>
              <w:jc w:val="both"/>
              <w:rPr>
                <w:rFonts w:eastAsia="Times New Roman"/>
                <w:lang w:eastAsia="ar-SA"/>
              </w:rPr>
            </w:pPr>
            <w:r w:rsidRPr="000A3074">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мука пшеничная высшего сорта</w:t>
            </w:r>
            <w:r w:rsidRPr="000A3074">
              <w:rPr>
                <w:rFonts w:eastAsia="Times New Roman"/>
                <w:lang w:eastAsia="ar-SA"/>
              </w:rPr>
              <w:t xml:space="preserve"> </w:t>
            </w:r>
            <w:r w:rsidRPr="000A3074">
              <w:rPr>
                <w:rFonts w:eastAsia="Times New Roman"/>
                <w:color w:val="000000"/>
                <w:lang w:eastAsia="ar-SA"/>
              </w:rPr>
              <w:t>должна соответствовать требованиям  допустимых уровней, установленных нормативными правовыми актами РФ.</w:t>
            </w:r>
            <w:r w:rsidRPr="000A3074">
              <w:rPr>
                <w:rFonts w:eastAsia="Times New Roman"/>
                <w:lang w:eastAsia="ar-SA"/>
              </w:rPr>
              <w:t xml:space="preserve"> Поставщик </w:t>
            </w:r>
            <w:proofErr w:type="gramStart"/>
            <w:r w:rsidRPr="000A3074">
              <w:rPr>
                <w:rFonts w:eastAsia="Times New Roman"/>
                <w:lang w:eastAsia="ar-SA"/>
              </w:rPr>
              <w:t xml:space="preserve">предоставляет </w:t>
            </w:r>
            <w:r w:rsidRPr="000A3074">
              <w:rPr>
                <w:rFonts w:eastAsia="Times New Roman"/>
                <w:bCs/>
                <w:lang w:eastAsia="ar-SA"/>
              </w:rPr>
              <w:t>документы</w:t>
            </w:r>
            <w:proofErr w:type="gramEnd"/>
            <w:r w:rsidRPr="000A3074">
              <w:rPr>
                <w:rFonts w:eastAsia="Times New Roman"/>
                <w:bCs/>
                <w:lang w:eastAsia="ar-SA"/>
              </w:rPr>
              <w:t>, подтверждающие соответствие качества продукции: сертификат (декларация) соответствия, удостоверение о качестве, заверенные надлежащим образом на каждую партию товара.</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jc w:val="left"/>
        <w:rPr>
          <w:rFonts w:eastAsia="Times New Roman"/>
          <w:color w:val="000000"/>
          <w:lang w:eastAsia="ar-SA"/>
        </w:rPr>
      </w:pPr>
    </w:p>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РАЗДЕЛ 12. ТЕХНИЧЕСКОЕ СОПРОВОЖДЕНИЕ ГРУПП ТОВАРОВ, ЗА ИСКЛЮЧЕНИЕМ НЕСТАНДАРТНОГО ОБОРУДОВАНИЯ</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Сертификат (декларация) соответствия, качественное удостоверение.</w:t>
            </w:r>
          </w:p>
        </w:tc>
        <w:bookmarkStart w:id="0" w:name="_GoBack"/>
        <w:bookmarkEnd w:id="0"/>
      </w:tr>
    </w:tbl>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lastRenderedPageBreak/>
        <w:t>РАЗДЕЛ 13. ДОПОЛНИТЕЛЬНЫЕ (ИНЫЕ) ТРЕБОВАНИЯ</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tabs>
                <w:tab w:val="left" w:pos="0"/>
                <w:tab w:val="center" w:pos="4153"/>
                <w:tab w:val="right" w:pos="8306"/>
              </w:tabs>
              <w:suppressAutoHyphens/>
              <w:ind w:right="34"/>
              <w:jc w:val="both"/>
              <w:rPr>
                <w:rFonts w:eastAsia="Times New Roman"/>
                <w:i/>
                <w:color w:val="000000"/>
                <w:lang w:eastAsia="ar-SA"/>
              </w:rPr>
            </w:pPr>
            <w:r w:rsidRPr="000A3074">
              <w:rPr>
                <w:rFonts w:eastAsia="Times New Roman"/>
                <w:color w:val="000000"/>
                <w:lang w:eastAsia="ar-SA"/>
              </w:rPr>
              <w:t>Не имеются.</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14. ТРЕБОВАНИЕ К ФОРМЕ ПРЕДСТАВЛЯЕМОЙ ИНФОРМАЦИИ</w:t>
      </w:r>
    </w:p>
    <w:p w:rsidR="000A3074" w:rsidRPr="000A3074" w:rsidRDefault="000A3074" w:rsidP="000A3074">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A3074" w:rsidRPr="000A3074" w:rsidTr="00D409B9">
        <w:trPr>
          <w:trHeight w:val="399"/>
        </w:trPr>
        <w:tc>
          <w:tcPr>
            <w:tcW w:w="9356"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Не имеются.</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15. ТРЕБОВАНИЯ К ТЕХНИЧЕСКОМУ ОБУЧЕНИЮ ПЕРСОНАЛА ЗАКАЗЧИКА</w:t>
      </w:r>
    </w:p>
    <w:p w:rsidR="000A3074" w:rsidRPr="000A3074" w:rsidRDefault="000A3074" w:rsidP="000A3074">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A3074" w:rsidRPr="000A3074" w:rsidTr="00D409B9">
        <w:tc>
          <w:tcPr>
            <w:tcW w:w="9747"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Не имеются.</w:t>
            </w:r>
          </w:p>
        </w:tc>
      </w:tr>
    </w:tbl>
    <w:p w:rsidR="000A3074" w:rsidRPr="000A3074" w:rsidRDefault="000A3074" w:rsidP="000A3074">
      <w:pPr>
        <w:suppressAutoHyphens/>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16. ПЕРЕЧЕНЬ ПРИНЯТЫХ СОКРАЩЕНИЙ</w:t>
      </w:r>
    </w:p>
    <w:p w:rsidR="000A3074" w:rsidRPr="000A3074" w:rsidRDefault="000A3074" w:rsidP="000A3074">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 xml:space="preserve">№ </w:t>
            </w:r>
            <w:proofErr w:type="gramStart"/>
            <w:r w:rsidRPr="000A3074">
              <w:rPr>
                <w:rFonts w:eastAsia="Times New Roman"/>
                <w:color w:val="000000"/>
                <w:lang w:eastAsia="ar-SA"/>
              </w:rPr>
              <w:t>п</w:t>
            </w:r>
            <w:proofErr w:type="gramEnd"/>
            <w:r w:rsidRPr="000A3074">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autoSpaceDE w:val="0"/>
              <w:autoSpaceDN w:val="0"/>
              <w:adjustRightInd w:val="0"/>
              <w:rPr>
                <w:rFonts w:eastAsia="Times New Roman"/>
                <w:color w:val="000000"/>
                <w:lang w:eastAsia="ar-SA"/>
              </w:rPr>
            </w:pPr>
            <w:r w:rsidRPr="000A3074">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Расшифровка сокращения</w:t>
            </w: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r w:rsidRPr="000A3074">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r w:rsidRPr="000A3074">
              <w:rPr>
                <w:rFonts w:eastAsia="Times New Roman"/>
                <w:color w:val="000000"/>
                <w:lang w:eastAsia="ar-SA"/>
              </w:rPr>
              <w:t>ГМО</w:t>
            </w:r>
          </w:p>
        </w:tc>
        <w:tc>
          <w:tcPr>
            <w:tcW w:w="6237"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r w:rsidRPr="000A3074">
              <w:rPr>
                <w:rFonts w:eastAsia="Times New Roman"/>
                <w:i/>
                <w:color w:val="000000"/>
                <w:lang w:eastAsia="ar-SA"/>
              </w:rPr>
              <w:t>Генетически модифицированный организм</w:t>
            </w: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r w:rsidRPr="000A3074">
              <w:rPr>
                <w:rFonts w:eastAsia="Times New Roman"/>
                <w:color w:val="000000"/>
                <w:lang w:eastAsia="ar-SA"/>
              </w:rPr>
              <w:t>кг</w:t>
            </w:r>
          </w:p>
        </w:tc>
        <w:tc>
          <w:tcPr>
            <w:tcW w:w="6237"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r w:rsidRPr="000A3074">
              <w:rPr>
                <w:rFonts w:eastAsia="Times New Roman"/>
                <w:i/>
                <w:color w:val="000000"/>
                <w:lang w:eastAsia="ar-SA"/>
              </w:rPr>
              <w:t>килограмм</w:t>
            </w:r>
          </w:p>
        </w:tc>
      </w:tr>
      <w:tr w:rsidR="000A3074" w:rsidRPr="000A3074" w:rsidTr="00D409B9">
        <w:trPr>
          <w:trHeight w:val="399"/>
        </w:trPr>
        <w:tc>
          <w:tcPr>
            <w:tcW w:w="709" w:type="dxa"/>
            <w:tcBorders>
              <w:top w:val="single" w:sz="4" w:space="0" w:color="auto"/>
              <w:left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p>
        </w:tc>
      </w:tr>
    </w:tbl>
    <w:p w:rsidR="000A3074" w:rsidRPr="000A3074" w:rsidRDefault="000A3074" w:rsidP="000A3074">
      <w:pPr>
        <w:suppressAutoHyphens/>
        <w:ind w:firstLine="567"/>
        <w:jc w:val="left"/>
        <w:rPr>
          <w:rFonts w:eastAsia="Times New Roman"/>
          <w:color w:val="000000"/>
          <w:lang w:eastAsia="ar-SA"/>
        </w:rPr>
      </w:pPr>
    </w:p>
    <w:p w:rsidR="000A3074" w:rsidRPr="000A3074" w:rsidRDefault="000A3074" w:rsidP="000A3074">
      <w:pPr>
        <w:suppressAutoHyphens/>
        <w:outlineLvl w:val="0"/>
        <w:rPr>
          <w:rFonts w:eastAsia="Times New Roman"/>
          <w:color w:val="000000"/>
          <w:lang w:eastAsia="ar-SA"/>
        </w:rPr>
      </w:pPr>
      <w:r w:rsidRPr="000A3074">
        <w:rPr>
          <w:rFonts w:eastAsia="Times New Roman"/>
          <w:color w:val="000000"/>
          <w:lang w:eastAsia="ar-SA"/>
        </w:rPr>
        <w:t>РАЗДЕЛ 17. ПЕРЕЧЕНЬ ПРИЛОЖЕНИЙ</w:t>
      </w:r>
    </w:p>
    <w:p w:rsidR="000A3074" w:rsidRPr="000A3074" w:rsidRDefault="000A3074" w:rsidP="000A3074">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 xml:space="preserve">№ </w:t>
            </w:r>
            <w:proofErr w:type="gramStart"/>
            <w:r w:rsidRPr="000A3074">
              <w:rPr>
                <w:rFonts w:eastAsia="Times New Roman"/>
                <w:color w:val="000000"/>
                <w:lang w:eastAsia="ar-SA"/>
              </w:rPr>
              <w:t>п</w:t>
            </w:r>
            <w:proofErr w:type="gramEnd"/>
            <w:r w:rsidRPr="000A3074">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autoSpaceDE w:val="0"/>
              <w:autoSpaceDN w:val="0"/>
              <w:adjustRightInd w:val="0"/>
              <w:rPr>
                <w:rFonts w:eastAsia="Times New Roman"/>
                <w:color w:val="000000"/>
                <w:lang w:eastAsia="ar-SA"/>
              </w:rPr>
            </w:pPr>
            <w:r w:rsidRPr="000A3074">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A3074" w:rsidRPr="000A3074" w:rsidRDefault="000A3074" w:rsidP="000A3074">
            <w:pPr>
              <w:suppressAutoHyphens/>
              <w:rPr>
                <w:rFonts w:eastAsia="Times New Roman"/>
                <w:color w:val="000000"/>
                <w:lang w:eastAsia="ar-SA"/>
              </w:rPr>
            </w:pPr>
            <w:r w:rsidRPr="000A3074">
              <w:rPr>
                <w:rFonts w:eastAsia="Times New Roman"/>
                <w:color w:val="000000"/>
                <w:lang w:eastAsia="ar-SA"/>
              </w:rPr>
              <w:t>Номер страницы</w:t>
            </w: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r w:rsidRPr="000A3074">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p>
        </w:tc>
      </w:tr>
      <w:tr w:rsidR="000A3074" w:rsidRPr="000A3074" w:rsidTr="00D409B9">
        <w:trPr>
          <w:trHeight w:val="399"/>
        </w:trPr>
        <w:tc>
          <w:tcPr>
            <w:tcW w:w="70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A3074" w:rsidRPr="000A3074" w:rsidRDefault="000A3074" w:rsidP="000A3074">
            <w:pPr>
              <w:suppressAutoHyphens/>
              <w:jc w:val="left"/>
              <w:rPr>
                <w:rFonts w:eastAsia="Times New Roman"/>
                <w:i/>
                <w:color w:val="000000"/>
                <w:lang w:eastAsia="ar-SA"/>
              </w:rPr>
            </w:pPr>
          </w:p>
        </w:tc>
      </w:tr>
    </w:tbl>
    <w:p w:rsidR="000A3074" w:rsidRPr="000A3074" w:rsidRDefault="000A3074" w:rsidP="000A3074">
      <w:pPr>
        <w:suppressAutoHyphens/>
        <w:ind w:left="5103"/>
        <w:jc w:val="left"/>
        <w:rPr>
          <w:rFonts w:eastAsia="Times New Roman"/>
          <w:i/>
          <w:color w:val="000000"/>
          <w:lang w:eastAsia="ar-SA"/>
        </w:rPr>
      </w:pPr>
    </w:p>
    <w:p w:rsidR="000A3074" w:rsidRPr="000A3074" w:rsidRDefault="000A3074" w:rsidP="000A3074">
      <w:pPr>
        <w:suppressAutoHyphens/>
        <w:ind w:left="5103"/>
        <w:jc w:val="left"/>
        <w:rPr>
          <w:rFonts w:ascii="Arial" w:eastAsia="Times New Roman" w:hAnsi="Arial"/>
          <w:i/>
          <w:color w:val="000000"/>
          <w:lang w:eastAsia="ar-SA"/>
        </w:rPr>
      </w:pPr>
    </w:p>
    <w:p w:rsidR="000A3074" w:rsidRPr="000A3074" w:rsidRDefault="000A3074" w:rsidP="000A3074">
      <w:pPr>
        <w:suppressAutoHyphens/>
        <w:ind w:left="5103"/>
        <w:jc w:val="left"/>
        <w:rPr>
          <w:rFonts w:ascii="Arial" w:eastAsia="Times New Roman" w:hAnsi="Arial"/>
          <w:i/>
          <w:color w:val="000000"/>
          <w:lang w:eastAsia="ar-SA"/>
        </w:rPr>
      </w:pPr>
    </w:p>
    <w:p w:rsidR="000A3074" w:rsidRPr="000A3074" w:rsidRDefault="000A3074" w:rsidP="000A3074">
      <w:pPr>
        <w:suppressAutoHyphens/>
        <w:rPr>
          <w:rFonts w:eastAsia="Times New Roman"/>
          <w:color w:val="000000"/>
          <w:szCs w:val="20"/>
          <w:lang w:eastAsia="ar-SA"/>
        </w:rPr>
      </w:pPr>
    </w:p>
    <w:p w:rsidR="000A3074" w:rsidRPr="000A3074" w:rsidRDefault="000A3074" w:rsidP="000A3074">
      <w:pPr>
        <w:suppressAutoHyphens/>
        <w:ind w:right="48"/>
        <w:jc w:val="both"/>
        <w:rPr>
          <w:rFonts w:eastAsia="Times New Roman"/>
          <w:lang w:eastAsia="ar-SA"/>
        </w:rPr>
      </w:pPr>
      <w:r w:rsidRPr="000A3074">
        <w:rPr>
          <w:rFonts w:eastAsia="Times New Roman"/>
          <w:b/>
          <w:lang w:eastAsia="ar-SA"/>
        </w:rPr>
        <w:t>Контактное лицо</w:t>
      </w:r>
      <w:r w:rsidRPr="000A3074">
        <w:rPr>
          <w:rFonts w:eastAsia="Times New Roman"/>
          <w:lang w:eastAsia="ar-SA"/>
        </w:rPr>
        <w:t>:</w:t>
      </w:r>
    </w:p>
    <w:p w:rsidR="000A3074" w:rsidRPr="000A3074" w:rsidRDefault="000A3074" w:rsidP="000A3074">
      <w:pPr>
        <w:suppressAutoHyphens/>
        <w:jc w:val="left"/>
        <w:rPr>
          <w:rFonts w:eastAsia="Times New Roman"/>
          <w:color w:val="000000"/>
          <w:szCs w:val="20"/>
          <w:lang w:eastAsia="ar-SA"/>
        </w:rPr>
      </w:pPr>
      <w:r w:rsidRPr="000A3074">
        <w:rPr>
          <w:rFonts w:eastAsia="Times New Roman"/>
          <w:bCs/>
          <w:color w:val="000000"/>
          <w:lang w:eastAsia="ar-SA"/>
        </w:rPr>
        <w:t>Камина Ирина Александровна</w:t>
      </w:r>
      <w:r w:rsidRPr="000A3074">
        <w:rPr>
          <w:rFonts w:eastAsia="Times New Roman"/>
          <w:lang w:eastAsia="ar-SA"/>
        </w:rPr>
        <w:t xml:space="preserve"> (48439) </w:t>
      </w:r>
      <w:r w:rsidRPr="000A3074">
        <w:rPr>
          <w:rFonts w:eastAsia="Times New Roman"/>
          <w:bCs/>
          <w:color w:val="000000"/>
          <w:szCs w:val="20"/>
          <w:lang w:eastAsia="ar-SA"/>
        </w:rPr>
        <w:t>9-83-99</w:t>
      </w:r>
      <w:r w:rsidRPr="000A3074">
        <w:rPr>
          <w:rFonts w:eastAsia="Times New Roman"/>
          <w:lang w:eastAsia="ar-SA"/>
        </w:rPr>
        <w:t>.</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93" w:rsidRDefault="000A3074" w:rsidP="00E128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34</w:t>
    </w:r>
    <w:r>
      <w:rPr>
        <w:rStyle w:val="a5"/>
      </w:rPr>
      <w:fldChar w:fldCharType="end"/>
    </w:r>
  </w:p>
  <w:p w:rsidR="00B63F74" w:rsidRDefault="000A3074" w:rsidP="00D03993">
    <w:pPr>
      <w:pStyle w:val="a3"/>
      <w:ind w:right="360"/>
      <w:jc w:val="center"/>
    </w:pPr>
  </w:p>
  <w:p w:rsidR="00B63F74" w:rsidRDefault="000A307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74" w:rsidRDefault="000A3074" w:rsidP="00E128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30</w:t>
    </w:r>
    <w:r>
      <w:rPr>
        <w:rStyle w:val="a5"/>
      </w:rPr>
      <w:fldChar w:fldCharType="end"/>
    </w:r>
  </w:p>
  <w:p w:rsidR="00B63F74" w:rsidRDefault="000A3074" w:rsidP="00B63F74">
    <w:pPr>
      <w:pStyle w:val="a3"/>
      <w:ind w:right="360"/>
      <w:jc w:val="center"/>
    </w:pPr>
  </w:p>
  <w:p w:rsidR="00B63F74" w:rsidRDefault="000A3074">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A9E"/>
    <w:rsid w:val="000A3074"/>
    <w:rsid w:val="008E3C0C"/>
    <w:rsid w:val="00CE1A9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A3074"/>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A3074"/>
    <w:rPr>
      <w:rFonts w:ascii="Arial" w:eastAsia="Times New Roman" w:hAnsi="Arial"/>
      <w:szCs w:val="20"/>
      <w:lang w:eastAsia="ar-SA"/>
    </w:rPr>
  </w:style>
  <w:style w:type="character" w:styleId="a5">
    <w:name w:val="page number"/>
    <w:basedOn w:val="a0"/>
    <w:rsid w:val="000A30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A3074"/>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A3074"/>
    <w:rPr>
      <w:rFonts w:ascii="Arial" w:eastAsia="Times New Roman" w:hAnsi="Arial"/>
      <w:szCs w:val="20"/>
      <w:lang w:eastAsia="ar-SA"/>
    </w:rPr>
  </w:style>
  <w:style w:type="character" w:styleId="a5">
    <w:name w:val="page number"/>
    <w:basedOn w:val="a0"/>
    <w:rsid w:val="000A3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1312</Words>
  <Characters>7485</Characters>
  <Application>Microsoft Office Word</Application>
  <DocSecurity>0</DocSecurity>
  <Lines>62</Lines>
  <Paragraphs>17</Paragraphs>
  <ScaleCrop>false</ScaleCrop>
  <Company>Организация</Company>
  <LinksUpToDate>false</LinksUpToDate>
  <CharactersWithSpaces>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2013-12-20T12:16:00Z</dcterms:created>
  <dcterms:modified xsi:type="dcterms:W3CDTF">2013-12-20T12:16:00Z</dcterms:modified>
</cp:coreProperties>
</file>