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9708FE" w:rsidRDefault="009708FE" w:rsidP="00111E28">
      <w:pPr>
        <w:pStyle w:val="af3"/>
        <w:numPr>
          <w:ilvl w:val="0"/>
          <w:numId w:val="29"/>
        </w:numPr>
        <w:spacing w:line="360" w:lineRule="auto"/>
        <w:jc w:val="both"/>
        <w:rPr>
          <w:sz w:val="24"/>
          <w:szCs w:val="24"/>
        </w:rPr>
      </w:pPr>
      <w:r>
        <w:rPr>
          <w:sz w:val="24"/>
          <w:szCs w:val="24"/>
        </w:rPr>
        <w:t>Приложение № 3 – Техническое задание «Поставка мотопомпы для перекачки нефтепродуктов МОНД «Заря» на 8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lastRenderedPageBreak/>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917D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C13189">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17D3"/>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1B5C"/>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708FE"/>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3189"/>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92237-B98D-4355-BEDA-B7116A39E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4096</Words>
  <Characters>29632</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2013-10-18T00:06:00Z</cp:lastPrinted>
  <dcterms:created xsi:type="dcterms:W3CDTF">2013-10-18T00:06:00Z</dcterms:created>
  <dcterms:modified xsi:type="dcterms:W3CDTF">2013-10-18T00:06:00Z</dcterms:modified>
</cp:coreProperties>
</file>