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19194A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1919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19194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65CD1" w:rsidRPr="00B72DB0" w:rsidRDefault="00965CD1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146121" w:rsidRPr="008B37D9" w:rsidRDefault="00146121" w:rsidP="001461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7031546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146121" w:rsidRPr="00CE5887" w:rsidRDefault="00146121" w:rsidP="00146121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временной эксплуатации</w:t>
      </w:r>
      <w:proofErr w:type="gramEnd"/>
      <w:r>
        <w:rPr>
          <w:b/>
          <w:sz w:val="28"/>
          <w:szCs w:val="28"/>
        </w:rPr>
        <w:t xml:space="preserve"> и техническому обслуживанию приточных вентиляционных систем и систем отопления на объектах энергоблока № 4 Ростовской АЭС </w:t>
      </w:r>
      <w:r w:rsidRPr="007D0F85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766</w:t>
      </w:r>
      <w:r w:rsidRPr="007D0F85">
        <w:rPr>
          <w:b/>
          <w:sz w:val="28"/>
          <w:szCs w:val="28"/>
        </w:rPr>
        <w:t>)</w:t>
      </w:r>
    </w:p>
    <w:p w:rsidR="00146121" w:rsidRPr="008B37D9" w:rsidRDefault="00146121" w:rsidP="00146121">
      <w:pPr>
        <w:jc w:val="center"/>
        <w:rPr>
          <w:b/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BF15D4" w:rsidRPr="00C22520" w:rsidRDefault="00BF15D4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Pr="00C22520" w:rsidRDefault="00195F84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 w:rsidR="0019194A">
        <w:rPr>
          <w:snapToGrid/>
          <w:sz w:val="28"/>
          <w:szCs w:val="24"/>
        </w:rPr>
        <w:t>5</w:t>
      </w:r>
    </w:p>
    <w:p w:rsidR="00146121" w:rsidRDefault="00146121"/>
    <w:p w:rsidR="003E3B8E" w:rsidRDefault="003E3B8E" w:rsidP="003E3B8E">
      <w:pPr>
        <w:jc w:val="center"/>
        <w:rPr>
          <w:b/>
        </w:rPr>
      </w:pPr>
      <w:r>
        <w:rPr>
          <w:b/>
        </w:rPr>
        <w:lastRenderedPageBreak/>
        <w:t>ТЕХНИЧЕСКОЕ  ЗАДАНИЕ</w:t>
      </w:r>
    </w:p>
    <w:p w:rsidR="003E3B8E" w:rsidRDefault="003E3B8E" w:rsidP="003E3B8E">
      <w:pPr>
        <w:jc w:val="center"/>
        <w:rPr>
          <w:b/>
        </w:rPr>
      </w:pPr>
      <w:r>
        <w:rPr>
          <w:b/>
        </w:rPr>
        <w:t>на временную эксплуатацию и техническое обслуживание приточных вентиляционных систем и систем отопления на объектах энергоблока №4</w:t>
      </w:r>
    </w:p>
    <w:p w:rsidR="003E3B8E" w:rsidRDefault="003E3B8E" w:rsidP="003E3B8E">
      <w:pPr>
        <w:jc w:val="center"/>
        <w:rPr>
          <w:b/>
        </w:rPr>
      </w:pPr>
      <w:r>
        <w:rPr>
          <w:b/>
        </w:rPr>
        <w:t>Ростовской атомной станции.</w:t>
      </w:r>
    </w:p>
    <w:p w:rsidR="003E3B8E" w:rsidRDefault="003E3B8E" w:rsidP="003E3B8E">
      <w:pPr>
        <w:jc w:val="center"/>
        <w:rPr>
          <w:b/>
        </w:rPr>
      </w:pP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b/>
        </w:rPr>
        <w:t>1. Основание:</w:t>
      </w:r>
      <w:r w:rsidRPr="00B2067A">
        <w:rPr>
          <w:sz w:val="28"/>
          <w:szCs w:val="28"/>
        </w:rPr>
        <w:t xml:space="preserve"> </w:t>
      </w:r>
      <w:r w:rsidRPr="00A632AC">
        <w:rPr>
          <w:sz w:val="22"/>
          <w:szCs w:val="22"/>
        </w:rPr>
        <w:t xml:space="preserve">Обеспечение температурного режима и сохранности оборудования вентиляционных систем и систем отопления энергоблока №4 Ростовской АЭС  в период  зимнего максимума нагрузок </w:t>
      </w:r>
      <w:r>
        <w:rPr>
          <w:sz w:val="22"/>
          <w:szCs w:val="22"/>
        </w:rPr>
        <w:t xml:space="preserve"> </w:t>
      </w:r>
      <w:r w:rsidRPr="00A632AC">
        <w:rPr>
          <w:sz w:val="22"/>
          <w:szCs w:val="22"/>
        </w:rPr>
        <w:t>2015 г. и на период передачи систем в эксплуатацию.</w:t>
      </w:r>
    </w:p>
    <w:p w:rsidR="003E3B8E" w:rsidRPr="00A632AC" w:rsidRDefault="003E3B8E" w:rsidP="003E3B8E">
      <w:pPr>
        <w:jc w:val="both"/>
        <w:rPr>
          <w:b/>
        </w:rPr>
      </w:pPr>
      <w:r w:rsidRPr="00A632AC">
        <w:rPr>
          <w:b/>
        </w:rPr>
        <w:t>2. Цель работы:</w:t>
      </w:r>
    </w:p>
    <w:p w:rsidR="003E3B8E" w:rsidRPr="00541371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1.Временная эксплуатация и техническое обслуживание приточных вентиляционных систем и систем отопления для обеспечения температурного режима в зимний период  2015 г. и период до сдачи в эксплуатацию  в  МЗ</w:t>
      </w:r>
      <w:r w:rsidRPr="00541371">
        <w:rPr>
          <w:sz w:val="22"/>
          <w:szCs w:val="22"/>
        </w:rPr>
        <w:t xml:space="preserve">, РО и РДЭС 1,2,3  энергоблока №4 Ростовской АЭС. </w:t>
      </w:r>
    </w:p>
    <w:p w:rsidR="003E3B8E" w:rsidRPr="00541371" w:rsidRDefault="003E3B8E" w:rsidP="003E3B8E">
      <w:pPr>
        <w:jc w:val="both"/>
        <w:rPr>
          <w:sz w:val="22"/>
          <w:szCs w:val="22"/>
        </w:rPr>
      </w:pPr>
      <w:r w:rsidRPr="00541371">
        <w:rPr>
          <w:sz w:val="22"/>
          <w:szCs w:val="22"/>
        </w:rPr>
        <w:t>2. Обеспечение нормального функционирования вентиляционных систем, систем отопления:</w:t>
      </w:r>
    </w:p>
    <w:p w:rsidR="003E3B8E" w:rsidRPr="00541371" w:rsidRDefault="003E3B8E" w:rsidP="003E3B8E">
      <w:pPr>
        <w:suppressAutoHyphens/>
        <w:ind w:firstLine="284"/>
        <w:jc w:val="center"/>
        <w:rPr>
          <w:b/>
          <w:sz w:val="28"/>
          <w:szCs w:val="28"/>
        </w:rPr>
      </w:pPr>
    </w:p>
    <w:p w:rsidR="003E3B8E" w:rsidRPr="00541371" w:rsidRDefault="003E3B8E" w:rsidP="003E3B8E">
      <w:pPr>
        <w:jc w:val="center"/>
        <w:rPr>
          <w:b/>
        </w:rPr>
      </w:pPr>
      <w:proofErr w:type="spellStart"/>
      <w:r w:rsidRPr="00541371">
        <w:rPr>
          <w:b/>
        </w:rPr>
        <w:t>Машзал</w:t>
      </w:r>
      <w:proofErr w:type="spellEnd"/>
      <w:r w:rsidRPr="00541371">
        <w:rPr>
          <w:b/>
        </w:rPr>
        <w:t>, ДО, ЭЭТУ</w:t>
      </w:r>
    </w:p>
    <w:p w:rsidR="003E3B8E" w:rsidRPr="00541371" w:rsidRDefault="003E3B8E" w:rsidP="003E3B8E">
      <w:pPr>
        <w:jc w:val="both"/>
        <w:rPr>
          <w:sz w:val="22"/>
          <w:szCs w:val="22"/>
        </w:rPr>
      </w:pPr>
      <w:r w:rsidRPr="00541371">
        <w:rPr>
          <w:rFonts w:eastAsia="Calibri"/>
          <w:sz w:val="22"/>
          <w:szCs w:val="22"/>
          <w:lang w:eastAsia="en-US"/>
        </w:rPr>
        <w:t>4</w:t>
      </w:r>
      <w:r w:rsidRPr="00541371">
        <w:rPr>
          <w:rFonts w:eastAsia="Calibri"/>
          <w:sz w:val="22"/>
          <w:szCs w:val="22"/>
          <w:lang w:val="en-US" w:eastAsia="en-US"/>
        </w:rPr>
        <w:t>UV</w:t>
      </w:r>
      <w:r w:rsidRPr="00541371">
        <w:rPr>
          <w:rFonts w:eastAsia="Calibri"/>
          <w:sz w:val="22"/>
          <w:szCs w:val="22"/>
          <w:lang w:eastAsia="en-US"/>
        </w:rPr>
        <w:t>14</w:t>
      </w:r>
      <w:r w:rsidRPr="00541371">
        <w:rPr>
          <w:rFonts w:eastAsia="Calibri"/>
          <w:sz w:val="22"/>
          <w:szCs w:val="22"/>
          <w:lang w:val="en-US" w:eastAsia="en-US"/>
        </w:rPr>
        <w:t>D</w:t>
      </w:r>
      <w:r w:rsidRPr="00541371">
        <w:rPr>
          <w:rFonts w:eastAsia="Calibri"/>
          <w:sz w:val="22"/>
          <w:szCs w:val="22"/>
          <w:lang w:eastAsia="en-US"/>
        </w:rPr>
        <w:t>001/3</w:t>
      </w:r>
      <w:r w:rsidRPr="00541371">
        <w:rPr>
          <w:rFonts w:eastAsia="Calibri"/>
          <w:sz w:val="22"/>
          <w:szCs w:val="22"/>
          <w:lang w:eastAsia="en-US"/>
        </w:rPr>
        <w:tab/>
        <w:t xml:space="preserve"> -</w:t>
      </w:r>
      <w:r w:rsidRPr="00541371">
        <w:rPr>
          <w:sz w:val="22"/>
          <w:szCs w:val="22"/>
        </w:rPr>
        <w:t xml:space="preserve"> приточная система ЭЭТУ на отм.+12.000+16.800;</w:t>
      </w:r>
    </w:p>
    <w:p w:rsidR="003E3B8E" w:rsidRPr="00541371" w:rsidRDefault="003E3B8E" w:rsidP="003E3B8E">
      <w:pPr>
        <w:jc w:val="both"/>
        <w:rPr>
          <w:rFonts w:eastAsia="Calibri"/>
          <w:sz w:val="22"/>
          <w:szCs w:val="22"/>
          <w:lang w:eastAsia="en-US"/>
        </w:rPr>
      </w:pPr>
      <w:r w:rsidRPr="00541371">
        <w:rPr>
          <w:rFonts w:eastAsia="Calibri"/>
          <w:sz w:val="22"/>
          <w:szCs w:val="22"/>
          <w:lang w:eastAsia="en-US"/>
        </w:rPr>
        <w:t>4</w:t>
      </w:r>
      <w:r w:rsidRPr="00541371">
        <w:rPr>
          <w:rFonts w:eastAsia="Calibri"/>
          <w:sz w:val="22"/>
          <w:szCs w:val="22"/>
          <w:lang w:val="en-US" w:eastAsia="en-US"/>
        </w:rPr>
        <w:t>UV</w:t>
      </w:r>
      <w:r w:rsidRPr="00541371">
        <w:rPr>
          <w:rFonts w:eastAsia="Calibri"/>
          <w:sz w:val="22"/>
          <w:szCs w:val="22"/>
          <w:lang w:eastAsia="en-US"/>
        </w:rPr>
        <w:t>15</w:t>
      </w:r>
      <w:r w:rsidRPr="00541371">
        <w:rPr>
          <w:rFonts w:eastAsia="Calibri"/>
          <w:sz w:val="22"/>
          <w:szCs w:val="22"/>
          <w:lang w:val="en-US" w:eastAsia="en-US"/>
        </w:rPr>
        <w:t>D</w:t>
      </w:r>
      <w:r w:rsidRPr="00541371">
        <w:rPr>
          <w:rFonts w:eastAsia="Calibri"/>
          <w:sz w:val="22"/>
          <w:szCs w:val="22"/>
          <w:lang w:eastAsia="en-US"/>
        </w:rPr>
        <w:t>001-016</w:t>
      </w:r>
      <w:r w:rsidRPr="00541371">
        <w:rPr>
          <w:rFonts w:eastAsia="Calibri"/>
          <w:sz w:val="22"/>
          <w:szCs w:val="22"/>
          <w:lang w:eastAsia="en-US"/>
        </w:rPr>
        <w:tab/>
        <w:t xml:space="preserve"> - отопительная МЗ на  </w:t>
      </w:r>
      <w:proofErr w:type="spellStart"/>
      <w:r w:rsidRPr="00541371">
        <w:rPr>
          <w:rFonts w:eastAsia="Calibri"/>
          <w:sz w:val="22"/>
          <w:szCs w:val="22"/>
          <w:lang w:eastAsia="en-US"/>
        </w:rPr>
        <w:t>отм</w:t>
      </w:r>
      <w:proofErr w:type="spellEnd"/>
      <w:r w:rsidRPr="00541371">
        <w:rPr>
          <w:rFonts w:eastAsia="Calibri"/>
          <w:sz w:val="22"/>
          <w:szCs w:val="22"/>
          <w:lang w:eastAsia="en-US"/>
        </w:rPr>
        <w:t>. 0,00;</w:t>
      </w:r>
    </w:p>
    <w:p w:rsidR="003E3B8E" w:rsidRPr="00541371" w:rsidRDefault="003E3B8E" w:rsidP="003E3B8E">
      <w:pPr>
        <w:jc w:val="both"/>
        <w:rPr>
          <w:sz w:val="22"/>
          <w:szCs w:val="22"/>
        </w:rPr>
      </w:pPr>
      <w:r w:rsidRPr="00541371">
        <w:rPr>
          <w:rFonts w:eastAsia="Calibri"/>
          <w:sz w:val="22"/>
          <w:szCs w:val="22"/>
          <w:lang w:eastAsia="en-US"/>
        </w:rPr>
        <w:t>4</w:t>
      </w:r>
      <w:r w:rsidRPr="00541371">
        <w:rPr>
          <w:rFonts w:eastAsia="Calibri"/>
          <w:sz w:val="22"/>
          <w:szCs w:val="22"/>
          <w:lang w:val="en-US" w:eastAsia="en-US"/>
        </w:rPr>
        <w:t>UV</w:t>
      </w:r>
      <w:r w:rsidRPr="00541371">
        <w:rPr>
          <w:rFonts w:eastAsia="Calibri"/>
          <w:sz w:val="22"/>
          <w:szCs w:val="22"/>
          <w:lang w:eastAsia="en-US"/>
        </w:rPr>
        <w:t>66</w:t>
      </w:r>
      <w:r w:rsidRPr="00541371">
        <w:rPr>
          <w:rFonts w:eastAsia="Calibri"/>
          <w:sz w:val="22"/>
          <w:szCs w:val="22"/>
          <w:lang w:val="en-US" w:eastAsia="en-US"/>
        </w:rPr>
        <w:t>D</w:t>
      </w:r>
      <w:r w:rsidRPr="00541371">
        <w:rPr>
          <w:rFonts w:eastAsia="Calibri"/>
          <w:sz w:val="22"/>
          <w:szCs w:val="22"/>
          <w:lang w:eastAsia="en-US"/>
        </w:rPr>
        <w:t>003 -</w:t>
      </w:r>
      <w:r w:rsidRPr="00541371">
        <w:rPr>
          <w:rFonts w:eastAsia="Calibri"/>
          <w:sz w:val="22"/>
          <w:szCs w:val="22"/>
          <w:lang w:eastAsia="en-US"/>
        </w:rPr>
        <w:tab/>
      </w:r>
      <w:r w:rsidRPr="00541371">
        <w:rPr>
          <w:rFonts w:eastAsia="Calibri"/>
          <w:sz w:val="22"/>
          <w:szCs w:val="22"/>
          <w:lang w:val="en-US" w:eastAsia="en-US"/>
        </w:rPr>
        <w:t>D</w:t>
      </w:r>
      <w:r w:rsidRPr="00541371">
        <w:rPr>
          <w:rFonts w:eastAsia="Calibri"/>
          <w:sz w:val="22"/>
          <w:szCs w:val="22"/>
          <w:lang w:eastAsia="en-US"/>
        </w:rPr>
        <w:t>005</w:t>
      </w:r>
      <w:r w:rsidRPr="00541371">
        <w:rPr>
          <w:rFonts w:eastAsia="Calibri"/>
          <w:sz w:val="22"/>
          <w:szCs w:val="22"/>
          <w:lang w:eastAsia="en-US"/>
        </w:rPr>
        <w:tab/>
        <w:t xml:space="preserve"> - приточная </w:t>
      </w:r>
      <w:r w:rsidRPr="00541371">
        <w:rPr>
          <w:sz w:val="22"/>
          <w:szCs w:val="22"/>
        </w:rPr>
        <w:t>система, турбинное отделение;</w:t>
      </w:r>
    </w:p>
    <w:p w:rsidR="003E3B8E" w:rsidRPr="00541371" w:rsidRDefault="003E3B8E" w:rsidP="003E3B8E">
      <w:pPr>
        <w:jc w:val="both"/>
        <w:rPr>
          <w:sz w:val="22"/>
          <w:szCs w:val="22"/>
        </w:rPr>
      </w:pPr>
      <w:r w:rsidRPr="00541371">
        <w:rPr>
          <w:rFonts w:eastAsia="Calibri"/>
          <w:sz w:val="22"/>
          <w:szCs w:val="22"/>
          <w:lang w:eastAsia="en-US"/>
        </w:rPr>
        <w:t>4</w:t>
      </w:r>
      <w:r w:rsidRPr="00541371">
        <w:rPr>
          <w:rFonts w:eastAsia="Calibri"/>
          <w:sz w:val="22"/>
          <w:szCs w:val="22"/>
          <w:lang w:val="en-US" w:eastAsia="en-US"/>
        </w:rPr>
        <w:t>UV</w:t>
      </w:r>
      <w:r w:rsidRPr="00541371">
        <w:rPr>
          <w:rFonts w:eastAsia="Calibri"/>
          <w:sz w:val="22"/>
          <w:szCs w:val="22"/>
          <w:lang w:eastAsia="en-US"/>
        </w:rPr>
        <w:t>70</w:t>
      </w:r>
      <w:r w:rsidRPr="00541371">
        <w:rPr>
          <w:rFonts w:eastAsia="Calibri"/>
          <w:sz w:val="22"/>
          <w:szCs w:val="22"/>
          <w:lang w:val="en-US" w:eastAsia="en-US"/>
        </w:rPr>
        <w:t>D</w:t>
      </w:r>
      <w:r w:rsidRPr="00541371">
        <w:rPr>
          <w:rFonts w:eastAsia="Calibri"/>
          <w:sz w:val="22"/>
          <w:szCs w:val="22"/>
          <w:lang w:eastAsia="en-US"/>
        </w:rPr>
        <w:t>002</w:t>
      </w:r>
      <w:r w:rsidRPr="00541371">
        <w:rPr>
          <w:rFonts w:eastAsia="Calibri"/>
          <w:sz w:val="22"/>
          <w:szCs w:val="22"/>
          <w:lang w:eastAsia="en-US"/>
        </w:rPr>
        <w:tab/>
      </w:r>
      <w:r w:rsidRPr="00541371">
        <w:rPr>
          <w:rFonts w:eastAsia="Calibri"/>
          <w:sz w:val="22"/>
          <w:szCs w:val="22"/>
          <w:lang w:eastAsia="en-US"/>
        </w:rPr>
        <w:tab/>
        <w:t xml:space="preserve"> - приточная </w:t>
      </w:r>
      <w:r w:rsidRPr="00541371">
        <w:rPr>
          <w:sz w:val="22"/>
          <w:szCs w:val="22"/>
        </w:rPr>
        <w:t>система, ЭЭТУ, помещение аккумуляторных батарей;</w:t>
      </w:r>
    </w:p>
    <w:p w:rsidR="003E3B8E" w:rsidRPr="00541371" w:rsidRDefault="003E3B8E" w:rsidP="003E3B8E">
      <w:pPr>
        <w:ind w:left="1416" w:firstLine="708"/>
        <w:jc w:val="both"/>
        <w:rPr>
          <w:sz w:val="22"/>
          <w:szCs w:val="22"/>
        </w:rPr>
      </w:pPr>
      <w:r w:rsidRPr="00541371">
        <w:rPr>
          <w:sz w:val="22"/>
          <w:szCs w:val="22"/>
        </w:rPr>
        <w:t xml:space="preserve"> - временные тепловые завесы ворот МЗ;</w:t>
      </w:r>
    </w:p>
    <w:p w:rsidR="003E3B8E" w:rsidRPr="00541371" w:rsidRDefault="003E3B8E" w:rsidP="003E3B8E">
      <w:pPr>
        <w:ind w:left="1416" w:firstLine="708"/>
        <w:jc w:val="both"/>
        <w:rPr>
          <w:sz w:val="22"/>
          <w:szCs w:val="22"/>
        </w:rPr>
      </w:pPr>
      <w:r w:rsidRPr="00541371">
        <w:rPr>
          <w:sz w:val="22"/>
          <w:szCs w:val="22"/>
        </w:rPr>
        <w:t xml:space="preserve"> - системы водяного отопления подвала МЗ, ДО, ЭЭТУ;</w:t>
      </w:r>
    </w:p>
    <w:p w:rsidR="003E3B8E" w:rsidRPr="00541371" w:rsidRDefault="003E3B8E" w:rsidP="003E3B8E">
      <w:pPr>
        <w:ind w:left="1416" w:firstLine="708"/>
        <w:jc w:val="both"/>
        <w:rPr>
          <w:sz w:val="22"/>
          <w:szCs w:val="22"/>
        </w:rPr>
      </w:pPr>
      <w:r w:rsidRPr="00541371">
        <w:rPr>
          <w:sz w:val="22"/>
          <w:szCs w:val="22"/>
        </w:rPr>
        <w:t xml:space="preserve"> - трубопроводы сетевой воды тепловых узлов № 1 и № 2;</w:t>
      </w:r>
    </w:p>
    <w:p w:rsidR="003E3B8E" w:rsidRPr="00541371" w:rsidRDefault="003E3B8E" w:rsidP="003E3B8E">
      <w:pPr>
        <w:ind w:left="1416" w:firstLine="708"/>
        <w:jc w:val="both"/>
        <w:rPr>
          <w:sz w:val="22"/>
          <w:szCs w:val="22"/>
        </w:rPr>
      </w:pPr>
      <w:r w:rsidRPr="00541371">
        <w:rPr>
          <w:sz w:val="22"/>
          <w:szCs w:val="22"/>
        </w:rPr>
        <w:t xml:space="preserve"> - трубопроводы теплоснабжения приточных камер  МЗ, </w:t>
      </w:r>
      <w:proofErr w:type="gramStart"/>
      <w:r w:rsidRPr="00541371">
        <w:rPr>
          <w:sz w:val="22"/>
          <w:szCs w:val="22"/>
        </w:rPr>
        <w:t>ДО</w:t>
      </w:r>
      <w:proofErr w:type="gramEnd"/>
      <w:r w:rsidRPr="00541371">
        <w:rPr>
          <w:sz w:val="22"/>
          <w:szCs w:val="22"/>
        </w:rPr>
        <w:t xml:space="preserve"> и ЭЭТУ.</w:t>
      </w:r>
    </w:p>
    <w:p w:rsidR="003E3B8E" w:rsidRPr="00541371" w:rsidRDefault="003E3B8E" w:rsidP="003E3B8E">
      <w:pPr>
        <w:ind w:left="1416" w:firstLine="708"/>
        <w:jc w:val="both"/>
      </w:pPr>
    </w:p>
    <w:p w:rsidR="003E3B8E" w:rsidRPr="00541371" w:rsidRDefault="003E3B8E" w:rsidP="003E3B8E">
      <w:pPr>
        <w:ind w:left="1416" w:firstLine="708"/>
        <w:rPr>
          <w:b/>
        </w:rPr>
      </w:pPr>
      <w:r w:rsidRPr="00541371">
        <w:rPr>
          <w:b/>
        </w:rPr>
        <w:t xml:space="preserve">                            РДЭС-1,2,3</w:t>
      </w:r>
    </w:p>
    <w:p w:rsidR="003E3B8E" w:rsidRPr="00541371" w:rsidRDefault="003E3B8E" w:rsidP="003E3B8E">
      <w:pPr>
        <w:ind w:left="1416" w:firstLine="708"/>
        <w:rPr>
          <w:sz w:val="22"/>
          <w:szCs w:val="22"/>
        </w:rPr>
      </w:pPr>
      <w:r w:rsidRPr="00541371">
        <w:rPr>
          <w:sz w:val="22"/>
          <w:szCs w:val="22"/>
        </w:rPr>
        <w:t>- системы водяного отопления   РДЭС-1,2,3</w:t>
      </w:r>
    </w:p>
    <w:p w:rsidR="003E3B8E" w:rsidRPr="00541371" w:rsidRDefault="003E3B8E" w:rsidP="003E3B8E">
      <w:pPr>
        <w:suppressAutoHyphens/>
        <w:jc w:val="both"/>
        <w:rPr>
          <w:sz w:val="22"/>
          <w:szCs w:val="22"/>
        </w:rPr>
      </w:pPr>
      <w:r w:rsidRPr="00541371">
        <w:rPr>
          <w:sz w:val="22"/>
          <w:szCs w:val="22"/>
        </w:rPr>
        <w:t>4</w:t>
      </w:r>
      <w:r w:rsidRPr="00541371">
        <w:rPr>
          <w:sz w:val="22"/>
          <w:szCs w:val="22"/>
          <w:lang w:val="en-US"/>
        </w:rPr>
        <w:t>WG</w:t>
      </w:r>
      <w:r w:rsidRPr="00541371">
        <w:rPr>
          <w:sz w:val="22"/>
          <w:szCs w:val="22"/>
        </w:rPr>
        <w:t>41</w:t>
      </w:r>
      <w:r w:rsidRPr="00541371">
        <w:rPr>
          <w:sz w:val="22"/>
          <w:szCs w:val="22"/>
          <w:lang w:val="en-US"/>
        </w:rPr>
        <w:t>D</w:t>
      </w:r>
      <w:r w:rsidRPr="00541371">
        <w:rPr>
          <w:sz w:val="22"/>
          <w:szCs w:val="22"/>
        </w:rPr>
        <w:t>001-</w:t>
      </w:r>
      <w:r w:rsidRPr="00541371">
        <w:rPr>
          <w:sz w:val="22"/>
          <w:szCs w:val="22"/>
          <w:lang w:val="en-US"/>
        </w:rPr>
        <w:t>D</w:t>
      </w:r>
      <w:r w:rsidRPr="00541371">
        <w:rPr>
          <w:sz w:val="22"/>
          <w:szCs w:val="22"/>
        </w:rPr>
        <w:t>006      - приточные системы.</w:t>
      </w:r>
    </w:p>
    <w:p w:rsidR="003E3B8E" w:rsidRPr="00541371" w:rsidRDefault="003E3B8E" w:rsidP="003E3B8E">
      <w:pPr>
        <w:suppressAutoHyphens/>
        <w:jc w:val="both"/>
      </w:pPr>
    </w:p>
    <w:p w:rsidR="003E3B8E" w:rsidRPr="00541371" w:rsidRDefault="003E3B8E" w:rsidP="003E3B8E">
      <w:pPr>
        <w:suppressAutoHyphens/>
        <w:jc w:val="center"/>
        <w:rPr>
          <w:b/>
        </w:rPr>
      </w:pPr>
      <w:r w:rsidRPr="00541371">
        <w:rPr>
          <w:b/>
        </w:rPr>
        <w:t>Переходный мостик между блоками №3 и №4</w:t>
      </w:r>
    </w:p>
    <w:p w:rsidR="003E3B8E" w:rsidRPr="00A632AC" w:rsidRDefault="003E3B8E" w:rsidP="003E3B8E">
      <w:pPr>
        <w:suppressAutoHyphens/>
        <w:rPr>
          <w:sz w:val="22"/>
          <w:szCs w:val="22"/>
        </w:rPr>
      </w:pPr>
      <w:r w:rsidRPr="00541371">
        <w:t xml:space="preserve">                                   </w:t>
      </w:r>
      <w:r w:rsidRPr="00541371">
        <w:rPr>
          <w:sz w:val="22"/>
          <w:szCs w:val="22"/>
        </w:rPr>
        <w:t>- система отопления</w:t>
      </w:r>
    </w:p>
    <w:p w:rsidR="003E3B8E" w:rsidRPr="00F25FFB" w:rsidRDefault="003E3B8E" w:rsidP="003E3B8E">
      <w:pPr>
        <w:suppressAutoHyphens/>
        <w:ind w:firstLine="284"/>
        <w:jc w:val="center"/>
        <w:rPr>
          <w:b/>
          <w:sz w:val="28"/>
          <w:szCs w:val="28"/>
        </w:rPr>
      </w:pPr>
    </w:p>
    <w:p w:rsidR="003E3B8E" w:rsidRPr="004A1309" w:rsidRDefault="003E3B8E" w:rsidP="003E3B8E">
      <w:pPr>
        <w:jc w:val="both"/>
      </w:pPr>
    </w:p>
    <w:p w:rsidR="003E3B8E" w:rsidRPr="00A632AC" w:rsidRDefault="003E3B8E" w:rsidP="003E3B8E">
      <w:pPr>
        <w:rPr>
          <w:b/>
        </w:rPr>
      </w:pPr>
      <w:r w:rsidRPr="00A632AC">
        <w:rPr>
          <w:b/>
        </w:rPr>
        <w:t>3. Состав работ: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 xml:space="preserve">1. Техническое обслуживание приточных вентиляционных систем и систем отопления энергоблока №4 Ростовской АЭС, которое включает в себя работы по подготовке систем и оборудования к эксплуатации, эксплуатация, осмотры элементов систем и оборудования во время работы, устранение аварийных ситуаций в процессе эксплуатации. 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2. При проведении технических осмотров и обходов выполнение следующих работ: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2.1 устранение незначительных неисправностей в работе приточных вентиляционных систем;</w:t>
      </w:r>
    </w:p>
    <w:p w:rsidR="003E3B8E" w:rsidRPr="00A632AC" w:rsidRDefault="003E3B8E" w:rsidP="003E3B8E">
      <w:pPr>
        <w:tabs>
          <w:tab w:val="left" w:pos="284"/>
          <w:tab w:val="left" w:pos="851"/>
          <w:tab w:val="left" w:pos="1134"/>
        </w:tabs>
        <w:jc w:val="both"/>
        <w:rPr>
          <w:sz w:val="22"/>
          <w:szCs w:val="22"/>
        </w:rPr>
      </w:pPr>
      <w:r w:rsidRPr="00A632AC">
        <w:rPr>
          <w:sz w:val="22"/>
          <w:szCs w:val="22"/>
        </w:rPr>
        <w:t>2.2 устранение незначительных неисправностей в работе систем отопления.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2.3 ремонт, регулировка, промывка, и гидравлическое испытание водяных систем отопления и охлаждения;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2.4 очистка фильтров приточных установок;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2.5 осмотр подшипниковых узлов и добавка (замена) смазки в подшипниках работающего оборудования;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2.6 поддержание эксплуатационного порядка в помещениях  с обслуживающим оборудованием;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2.7 производство допуска подрядных организаций в обслуживаемые помещения и контроль состояния помещения после окончания работ;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2.8 совместная работа с наладчиками АТЭ и приемка обслуживаемого оборудования, включенного в работу по штатной схеме.</w:t>
      </w:r>
      <w:bookmarkStart w:id="10" w:name="_GoBack"/>
      <w:bookmarkEnd w:id="10"/>
    </w:p>
    <w:p w:rsidR="003E3B8E" w:rsidRDefault="003E3B8E" w:rsidP="003E3B8E">
      <w:pPr>
        <w:jc w:val="both"/>
      </w:pP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b/>
        </w:rPr>
        <w:t>4. Срок исполнения:</w:t>
      </w:r>
      <w:r>
        <w:rPr>
          <w:sz w:val="28"/>
          <w:szCs w:val="28"/>
        </w:rPr>
        <w:t xml:space="preserve">  </w:t>
      </w:r>
      <w:r w:rsidRPr="00A632AC">
        <w:rPr>
          <w:sz w:val="22"/>
          <w:szCs w:val="22"/>
        </w:rPr>
        <w:t>Начало: с момента подписания договора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A632AC">
        <w:rPr>
          <w:sz w:val="22"/>
          <w:szCs w:val="22"/>
        </w:rPr>
        <w:t>Окончание: 31.12.2015 г.</w:t>
      </w:r>
    </w:p>
    <w:p w:rsidR="003E3B8E" w:rsidRPr="00FB4D3F" w:rsidRDefault="003E3B8E" w:rsidP="003E3B8E">
      <w:pPr>
        <w:jc w:val="both"/>
      </w:pPr>
    </w:p>
    <w:p w:rsidR="003E3B8E" w:rsidRPr="00A632AC" w:rsidRDefault="003E3B8E" w:rsidP="003E3B8E">
      <w:pPr>
        <w:rPr>
          <w:b/>
          <w:sz w:val="22"/>
          <w:szCs w:val="22"/>
        </w:rPr>
      </w:pPr>
      <w:r w:rsidRPr="00A632AC">
        <w:rPr>
          <w:b/>
          <w:sz w:val="22"/>
          <w:szCs w:val="22"/>
        </w:rPr>
        <w:t>5. Основные требования: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lastRenderedPageBreak/>
        <w:t xml:space="preserve">5.1. Работы должны быть выполнены в соответствии с нормативно-технической документацией на ТО и </w:t>
      </w:r>
      <w:proofErr w:type="gramStart"/>
      <w:r w:rsidRPr="00A632AC">
        <w:rPr>
          <w:sz w:val="22"/>
          <w:szCs w:val="22"/>
        </w:rPr>
        <w:t>Р</w:t>
      </w:r>
      <w:proofErr w:type="gramEnd"/>
      <w:r w:rsidRPr="00A632AC">
        <w:rPr>
          <w:sz w:val="22"/>
          <w:szCs w:val="22"/>
        </w:rPr>
        <w:t xml:space="preserve">  систем и оборудования атомных станций. </w:t>
      </w:r>
      <w:proofErr w:type="spellStart"/>
      <w:r w:rsidRPr="00A632AC">
        <w:rPr>
          <w:sz w:val="22"/>
          <w:szCs w:val="22"/>
        </w:rPr>
        <w:t>СНиП</w:t>
      </w:r>
      <w:proofErr w:type="spellEnd"/>
      <w:r w:rsidRPr="00A632AC">
        <w:rPr>
          <w:sz w:val="22"/>
          <w:szCs w:val="22"/>
        </w:rPr>
        <w:t xml:space="preserve"> 3.01.01-85, </w:t>
      </w:r>
      <w:proofErr w:type="spellStart"/>
      <w:r w:rsidRPr="00A632AC">
        <w:rPr>
          <w:sz w:val="22"/>
          <w:szCs w:val="22"/>
        </w:rPr>
        <w:t>СНиП</w:t>
      </w:r>
      <w:proofErr w:type="spellEnd"/>
      <w:r w:rsidRPr="00A632AC">
        <w:rPr>
          <w:sz w:val="22"/>
          <w:szCs w:val="22"/>
        </w:rPr>
        <w:t xml:space="preserve"> 3.04.01-87,               </w:t>
      </w:r>
      <w:proofErr w:type="spellStart"/>
      <w:r w:rsidRPr="00A632AC">
        <w:rPr>
          <w:sz w:val="22"/>
          <w:szCs w:val="22"/>
        </w:rPr>
        <w:t>СНиП</w:t>
      </w:r>
      <w:proofErr w:type="spellEnd"/>
      <w:r w:rsidRPr="00A632AC">
        <w:rPr>
          <w:sz w:val="22"/>
          <w:szCs w:val="22"/>
        </w:rPr>
        <w:t xml:space="preserve"> 3.05.05-85, ПНАЭГ-7-008-89.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5.2. Обеспечить эксплуатацию вентиляционных систем и систем отопления  в  МЗ,  ДО, ЭЭТУ  в соответствии  с требованиями правил охраны труда и пожарной безопасности.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5.3. Обеспечить сохранность оборудования вентиляционных систем и систем отопления  в  МЗ,  ДО, ЭЭТУ. По окончании срока действия договора передать оборудование Заказчику   в исправном техническом состоянии.</w:t>
      </w:r>
    </w:p>
    <w:p w:rsidR="003E3B8E" w:rsidRPr="00FB4D3F" w:rsidRDefault="003E3B8E" w:rsidP="003E3B8E"/>
    <w:p w:rsidR="003E3B8E" w:rsidRPr="00A632AC" w:rsidRDefault="003E3B8E" w:rsidP="003E3B8E">
      <w:pPr>
        <w:rPr>
          <w:b/>
        </w:rPr>
      </w:pPr>
      <w:r w:rsidRPr="00A632AC">
        <w:rPr>
          <w:b/>
        </w:rPr>
        <w:t>6. Порядок приемки результатов работы: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6.1. В виде оформленных технических актов, в соответствии с требованиями РД ЭО 0069-97 «Правила организации ТО ИР систем и оборудования атомных станций» и  П-00-52   Положение «Организация технического обслуживания и ремонта оборудования и систем атомной станции».</w:t>
      </w:r>
    </w:p>
    <w:p w:rsidR="003E3B8E" w:rsidRPr="00A632AC" w:rsidRDefault="003E3B8E" w:rsidP="003E3B8E">
      <w:pPr>
        <w:jc w:val="both"/>
        <w:rPr>
          <w:sz w:val="22"/>
          <w:szCs w:val="22"/>
        </w:rPr>
      </w:pPr>
      <w:r w:rsidRPr="00A632AC">
        <w:rPr>
          <w:sz w:val="22"/>
          <w:szCs w:val="22"/>
        </w:rPr>
        <w:t>6.2. В виде расчета трудозатрат сменного персонала.</w:t>
      </w:r>
    </w:p>
    <w:p w:rsidR="003E3B8E" w:rsidRDefault="003E3B8E"/>
    <w:sectPr w:rsidR="003E3B8E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124C31"/>
    <w:rsid w:val="00146121"/>
    <w:rsid w:val="0019194A"/>
    <w:rsid w:val="00195F84"/>
    <w:rsid w:val="003E3B8E"/>
    <w:rsid w:val="00484214"/>
    <w:rsid w:val="004B7250"/>
    <w:rsid w:val="00542A5F"/>
    <w:rsid w:val="00624464"/>
    <w:rsid w:val="006B779F"/>
    <w:rsid w:val="008C66FA"/>
    <w:rsid w:val="008F35C8"/>
    <w:rsid w:val="00911F97"/>
    <w:rsid w:val="00936E1D"/>
    <w:rsid w:val="0094698F"/>
    <w:rsid w:val="00965CD1"/>
    <w:rsid w:val="00987240"/>
    <w:rsid w:val="009A2332"/>
    <w:rsid w:val="009B0689"/>
    <w:rsid w:val="009D5423"/>
    <w:rsid w:val="00A206EF"/>
    <w:rsid w:val="00A44A8C"/>
    <w:rsid w:val="00A5403F"/>
    <w:rsid w:val="00AA5460"/>
    <w:rsid w:val="00AB3BC3"/>
    <w:rsid w:val="00AE4217"/>
    <w:rsid w:val="00BF15D4"/>
    <w:rsid w:val="00BF758D"/>
    <w:rsid w:val="00CD1820"/>
    <w:rsid w:val="00DC4482"/>
    <w:rsid w:val="00E61F30"/>
    <w:rsid w:val="00EA654C"/>
    <w:rsid w:val="00EB74E3"/>
    <w:rsid w:val="00F62D6B"/>
    <w:rsid w:val="00FE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FE77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customStyle="1" w:styleId="a">
    <w:name w:val="Подподпункт"/>
    <w:basedOn w:val="a0"/>
    <w:rsid w:val="00484214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10">
    <w:name w:val="Заголовок 1 Знак"/>
    <w:basedOn w:val="a1"/>
    <w:link w:val="1"/>
    <w:uiPriority w:val="99"/>
    <w:rsid w:val="00FE7716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5">
    <w:name w:val="Гипертекстовая ссылка"/>
    <w:basedOn w:val="a1"/>
    <w:uiPriority w:val="99"/>
    <w:rsid w:val="00FE7716"/>
    <w:rPr>
      <w:rFonts w:cs="Times New Roman"/>
      <w:color w:val="008000"/>
    </w:rPr>
  </w:style>
  <w:style w:type="paragraph" w:customStyle="1" w:styleId="a6">
    <w:name w:val="Таблицы (моноширинный)"/>
    <w:basedOn w:val="a0"/>
    <w:next w:val="a0"/>
    <w:uiPriority w:val="99"/>
    <w:rsid w:val="00FE771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28</cp:revision>
  <dcterms:created xsi:type="dcterms:W3CDTF">2014-05-21T08:08:00Z</dcterms:created>
  <dcterms:modified xsi:type="dcterms:W3CDTF">2015-01-13T11:57:00Z</dcterms:modified>
</cp:coreProperties>
</file>