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7A52B3">
        <w:t>«</w:t>
      </w:r>
      <w:r w:rsidR="007A52B3" w:rsidRPr="007A52B3">
        <w:t>0</w:t>
      </w:r>
      <w:r w:rsidR="00C51258" w:rsidRPr="007A52B3">
        <w:t>6</w:t>
      </w:r>
      <w:r w:rsidR="007B6CF4" w:rsidRPr="007A52B3">
        <w:t xml:space="preserve">» </w:t>
      </w:r>
      <w:r w:rsidR="007A52B3" w:rsidRPr="007A52B3">
        <w:t>сентября</w:t>
      </w:r>
      <w:r w:rsidR="007B6CF4" w:rsidRPr="007A52B3">
        <w:t xml:space="preserve"> 2013</w:t>
      </w:r>
      <w:r w:rsidRPr="007A52B3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DA6263" w:rsidRPr="00BD1F65" w:rsidRDefault="007D27C2" w:rsidP="00DA6263">
      <w:pPr>
        <w:jc w:val="center"/>
        <w:rPr>
          <w:sz w:val="28"/>
          <w:szCs w:val="28"/>
        </w:rPr>
      </w:pPr>
      <w:r w:rsidRPr="007A52B3">
        <w:rPr>
          <w:b/>
          <w:sz w:val="28"/>
          <w:szCs w:val="28"/>
        </w:rPr>
        <w:t>цифрового кондуктометра</w:t>
      </w:r>
      <w:r w:rsidR="00CC72F4" w:rsidRPr="007A52B3">
        <w:rPr>
          <w:b/>
          <w:sz w:val="28"/>
          <w:szCs w:val="28"/>
        </w:rPr>
        <w:t xml:space="preserve"> </w:t>
      </w:r>
      <w:r w:rsidR="00DA6263" w:rsidRPr="007A52B3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CC72F4" w:rsidRDefault="00CC72F4">
      <w:pPr>
        <w:rPr>
          <w:lang w:eastAsia="ru-RU"/>
        </w:rPr>
      </w:pPr>
      <w:r>
        <w:rPr>
          <w:lang w:eastAsia="ru-RU"/>
        </w:rPr>
        <w:br w:type="page"/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7D27C2" w:rsidRDefault="0066325A" w:rsidP="007A52B3">
      <w:pPr>
        <w:jc w:val="both"/>
        <w:rPr>
          <w:rFonts w:ascii="Times New Roman" w:hAnsi="Times New Roman" w:cs="Times New Roman"/>
          <w:b/>
        </w:rPr>
      </w:pPr>
      <w:bookmarkStart w:id="2" w:name="_GoBack"/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7D27C2" w:rsidRPr="007A52B3">
        <w:rPr>
          <w:rFonts w:ascii="Times New Roman" w:hAnsi="Times New Roman" w:cs="Times New Roman"/>
        </w:rPr>
        <w:t>Цифровой кондуктометр (</w:t>
      </w:r>
      <w:r w:rsidR="007D27C2" w:rsidRPr="007A52B3">
        <w:t xml:space="preserve">EMCEE </w:t>
      </w:r>
      <w:proofErr w:type="spellStart"/>
      <w:r w:rsidR="007D27C2" w:rsidRPr="007A52B3">
        <w:t>Electronics</w:t>
      </w:r>
      <w:proofErr w:type="spellEnd"/>
      <w:r w:rsidR="007D27C2" w:rsidRPr="007A52B3">
        <w:t xml:space="preserve"> модель 1152 или эквивалент) </w:t>
      </w:r>
      <w:r w:rsidR="007D27C2" w:rsidRPr="007A52B3">
        <w:rPr>
          <w:rFonts w:ascii="Times New Roman" w:hAnsi="Times New Roman" w:cs="Times New Roman"/>
        </w:rPr>
        <w:t>для определения удельной электропроводности авиатоплив по ГОСТ 25950-83, ASTM D 2624 (в комплекте с электродом (зондом), инструкцией по эксплуатации).</w:t>
      </w:r>
      <w:r w:rsidR="007D27C2" w:rsidRPr="008E00A2">
        <w:rPr>
          <w:rFonts w:ascii="Times New Roman" w:hAnsi="Times New Roman" w:cs="Times New Roman"/>
          <w:b/>
        </w:rPr>
        <w:t xml:space="preserve"> </w:t>
      </w:r>
    </w:p>
    <w:p w:rsidR="007D27C2" w:rsidRDefault="007D27C2" w:rsidP="007A52B3">
      <w:pPr>
        <w:jc w:val="both"/>
        <w:rPr>
          <w:rFonts w:ascii="Times New Roman" w:hAnsi="Times New Roman" w:cs="Times New Roman"/>
          <w:b/>
        </w:rPr>
      </w:pPr>
    </w:p>
    <w:p w:rsidR="0053009B" w:rsidRPr="0004455E" w:rsidRDefault="0053009B" w:rsidP="007A5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55E">
        <w:rPr>
          <w:rFonts w:ascii="Times New Roman" w:hAnsi="Times New Roman" w:cs="Times New Roman"/>
          <w:b/>
          <w:sz w:val="28"/>
          <w:szCs w:val="28"/>
        </w:rPr>
        <w:t>Общие требования: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04455E" w:rsidRDefault="0004455E" w:rsidP="007A52B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04455E" w:rsidRDefault="0004455E" w:rsidP="007A52B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04455E" w:rsidRDefault="0004455E" w:rsidP="007A52B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7D27C2" w:rsidRPr="0004455E" w:rsidRDefault="0004455E" w:rsidP="007A5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55E">
        <w:rPr>
          <w:rFonts w:ascii="Times New Roman" w:hAnsi="Times New Roman" w:cs="Times New Roman"/>
          <w:b/>
          <w:sz w:val="28"/>
          <w:szCs w:val="28"/>
        </w:rPr>
        <w:t>Характеристики:</w:t>
      </w:r>
    </w:p>
    <w:p w:rsidR="0004455E" w:rsidRDefault="0004455E" w:rsidP="007A52B3">
      <w:pPr>
        <w:jc w:val="both"/>
      </w:pPr>
      <w:r>
        <w:t xml:space="preserve">Большой цифровой ЖК-дисплей. Автоматическая индикация о выходе значения электрической проводимости за допустимый предел и разряде батарей. Функция </w:t>
      </w:r>
      <w:proofErr w:type="spellStart"/>
      <w:r>
        <w:t>самокалибровки</w:t>
      </w:r>
      <w:proofErr w:type="spellEnd"/>
      <w:r>
        <w:t xml:space="preserve">. </w:t>
      </w:r>
    </w:p>
    <w:p w:rsidR="0004455E" w:rsidRDefault="0004455E" w:rsidP="007A52B3">
      <w:pPr>
        <w:jc w:val="both"/>
      </w:pPr>
      <w:r>
        <w:t xml:space="preserve">Диапазон измерения: 0...1999 </w:t>
      </w:r>
      <w:proofErr w:type="spellStart"/>
      <w:r>
        <w:t>пСм</w:t>
      </w:r>
      <w:proofErr w:type="spellEnd"/>
      <w:r>
        <w:t>/м. Разрешение: 1пСм/м. Диапазон рабочих температур: 0…+75°С. Питание от 3 батарей 6В. Габаритные размеры: 115х90х40мм. Вес: 0,5кг.</w:t>
      </w:r>
    </w:p>
    <w:p w:rsidR="0004455E" w:rsidRDefault="0004455E" w:rsidP="007A52B3">
      <w:pPr>
        <w:jc w:val="both"/>
      </w:pPr>
      <w:r>
        <w:t xml:space="preserve">Прибор предназначен для анализа электропроводности авиатоплив с антистатическими и др. присадками. Выпускается в </w:t>
      </w:r>
      <w:proofErr w:type="spellStart"/>
      <w:r>
        <w:t>искрозащищенном</w:t>
      </w:r>
      <w:proofErr w:type="spellEnd"/>
      <w:r>
        <w:t xml:space="preserve"> исполнении с цифровым монитором и питанием от батареек. В комплект прибора входит специальный металлический электрод со встроенной функцией калибровки. Пределы измерений от 0 до 1999 </w:t>
      </w:r>
      <w:proofErr w:type="spellStart"/>
      <w:r>
        <w:t>пкСм</w:t>
      </w:r>
      <w:proofErr w:type="spellEnd"/>
      <w:r>
        <w:t xml:space="preserve">/с </w:t>
      </w:r>
      <w:proofErr w:type="gramStart"/>
      <w:r>
        <w:t>с</w:t>
      </w:r>
      <w:proofErr w:type="gramEnd"/>
      <w:r>
        <w:t xml:space="preserve"> разрешением 1 </w:t>
      </w:r>
      <w:proofErr w:type="spellStart"/>
      <w:r>
        <w:t>пкСм</w:t>
      </w:r>
      <w:proofErr w:type="spellEnd"/>
      <w:r>
        <w:t>/м. Для лабораторных исследований электрод подключается непосредственно к прибору, однако по заказу могут поставляться специальные кабели длиной до 30 м для анализа топлива непосредственно в резервуарах.</w:t>
      </w:r>
    </w:p>
    <w:bookmarkEnd w:id="2"/>
    <w:p w:rsidR="007D27C2" w:rsidRDefault="007D27C2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7D27C2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6299B"/>
    <w:multiLevelType w:val="hybridMultilevel"/>
    <w:tmpl w:val="A0DE02E2"/>
    <w:lvl w:ilvl="0" w:tplc="63AEA8C6">
      <w:start w:val="1"/>
      <w:numFmt w:val="bullet"/>
      <w:lvlText w:val=""/>
      <w:lvlJc w:val="left"/>
      <w:pPr>
        <w:tabs>
          <w:tab w:val="num" w:pos="697"/>
        </w:tabs>
        <w:ind w:left="69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17"/>
        </w:tabs>
        <w:ind w:left="14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37"/>
        </w:tabs>
        <w:ind w:left="21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77"/>
        </w:tabs>
        <w:ind w:left="35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97"/>
        </w:tabs>
        <w:ind w:left="42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17"/>
        </w:tabs>
        <w:ind w:left="50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37"/>
        </w:tabs>
        <w:ind w:left="57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57"/>
        </w:tabs>
        <w:ind w:left="6457" w:hanging="360"/>
      </w:pPr>
      <w:rPr>
        <w:rFonts w:ascii="Wingdings" w:hAnsi="Wingdings" w:hint="default"/>
      </w:rPr>
    </w:lvl>
  </w:abstractNum>
  <w:abstractNum w:abstractNumId="7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CB166D3"/>
    <w:multiLevelType w:val="hybridMultilevel"/>
    <w:tmpl w:val="10FA86D6"/>
    <w:lvl w:ilvl="0" w:tplc="63AEA8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13"/>
  </w:num>
  <w:num w:numId="12">
    <w:abstractNumId w:val="14"/>
  </w:num>
  <w:num w:numId="13">
    <w:abstractNumId w:val="7"/>
  </w:num>
  <w:num w:numId="14">
    <w:abstractNumId w:val="2"/>
  </w:num>
  <w:num w:numId="15">
    <w:abstractNumId w:val="17"/>
  </w:num>
  <w:num w:numId="16">
    <w:abstractNumId w:val="5"/>
  </w:num>
  <w:num w:numId="17">
    <w:abstractNumId w:val="6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04455E"/>
    <w:rsid w:val="001311E3"/>
    <w:rsid w:val="00181AB9"/>
    <w:rsid w:val="00253B5E"/>
    <w:rsid w:val="003F36D5"/>
    <w:rsid w:val="0053009B"/>
    <w:rsid w:val="005B06A5"/>
    <w:rsid w:val="005D0343"/>
    <w:rsid w:val="006055B5"/>
    <w:rsid w:val="0066325A"/>
    <w:rsid w:val="006A6524"/>
    <w:rsid w:val="006F2746"/>
    <w:rsid w:val="007A52B3"/>
    <w:rsid w:val="007B6CF4"/>
    <w:rsid w:val="007D27C2"/>
    <w:rsid w:val="008050DD"/>
    <w:rsid w:val="00810A0D"/>
    <w:rsid w:val="00884C04"/>
    <w:rsid w:val="008E00A2"/>
    <w:rsid w:val="009851CB"/>
    <w:rsid w:val="0098686A"/>
    <w:rsid w:val="009A1341"/>
    <w:rsid w:val="009C39D2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C51258"/>
    <w:rsid w:val="00C60629"/>
    <w:rsid w:val="00C64470"/>
    <w:rsid w:val="00CC427E"/>
    <w:rsid w:val="00CC72F4"/>
    <w:rsid w:val="00CD1122"/>
    <w:rsid w:val="00CD5395"/>
    <w:rsid w:val="00D10FE5"/>
    <w:rsid w:val="00D31C30"/>
    <w:rsid w:val="00DA6263"/>
    <w:rsid w:val="00DE6789"/>
    <w:rsid w:val="00F073A8"/>
    <w:rsid w:val="00F1143C"/>
    <w:rsid w:val="00FA4D0F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Body Text 2"/>
    <w:basedOn w:val="a"/>
    <w:link w:val="24"/>
    <w:rsid w:val="005D03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D03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4">
    <w:name w:val="Tab_4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Aufzahlung1">
    <w:name w:val="Aufzahlung1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hcp5">
    <w:name w:val="hcp5"/>
    <w:basedOn w:val="a"/>
    <w:rsid w:val="00CC72F4"/>
    <w:pPr>
      <w:spacing w:before="100" w:beforeAutospacing="1" w:after="100" w:afterAutospacing="1" w:line="240" w:lineRule="auto"/>
      <w:ind w:left="600" w:hanging="4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vniinp</cp:lastModifiedBy>
  <cp:revision>18</cp:revision>
  <dcterms:created xsi:type="dcterms:W3CDTF">2013-02-17T14:47:00Z</dcterms:created>
  <dcterms:modified xsi:type="dcterms:W3CDTF">2013-09-06T07:57:00Z</dcterms:modified>
</cp:coreProperties>
</file>