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>______________</w:t>
      </w:r>
      <w:r w:rsidR="00305EFA">
        <w:t>О</w:t>
      </w:r>
      <w:r>
        <w:t>.</w:t>
      </w:r>
      <w:r w:rsidR="00305EFA">
        <w:t>А</w:t>
      </w:r>
      <w:r>
        <w:t xml:space="preserve">. </w:t>
      </w:r>
      <w:r w:rsidR="00305EFA">
        <w:t>Жданович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305EFA">
        <w:t>01</w:t>
      </w:r>
      <w:r w:rsidRPr="00E074ED">
        <w:t>»</w:t>
      </w:r>
      <w:r>
        <w:t xml:space="preserve"> </w:t>
      </w:r>
      <w:r w:rsidR="00305EFA">
        <w:t>февраля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5F7175" w:rsidRDefault="005F7175" w:rsidP="005F7175">
      <w:pPr>
        <w:jc w:val="center"/>
        <w:rPr>
          <w:b/>
          <w:sz w:val="28"/>
        </w:rPr>
      </w:pPr>
      <w:r w:rsidRPr="007601F1">
        <w:rPr>
          <w:b/>
          <w:sz w:val="28"/>
        </w:rPr>
        <w:t>в электронной форме</w:t>
      </w:r>
      <w:r>
        <w:rPr>
          <w:b/>
          <w:sz w:val="28"/>
        </w:rPr>
        <w:t>:</w:t>
      </w:r>
    </w:p>
    <w:p w:rsidR="005053FE" w:rsidRDefault="005F7175" w:rsidP="005053FE">
      <w:pPr>
        <w:ind w:left="-567"/>
        <w:rPr>
          <w:b/>
        </w:rPr>
      </w:pPr>
      <w:r>
        <w:rPr>
          <w:b/>
          <w:sz w:val="28"/>
        </w:rPr>
        <w:t>ЛОТ №1:</w:t>
      </w:r>
      <w:r w:rsidR="005053FE" w:rsidRPr="005053FE">
        <w:rPr>
          <w:b/>
        </w:rPr>
        <w:t xml:space="preserve"> </w:t>
      </w:r>
      <w:r w:rsidR="005053FE" w:rsidRPr="00D43372">
        <w:rPr>
          <w:b/>
        </w:rPr>
        <w:t xml:space="preserve">на право заключения договора </w:t>
      </w:r>
      <w:r w:rsidR="005053FE" w:rsidRPr="00B0452C">
        <w:rPr>
          <w:b/>
        </w:rPr>
        <w:t>на поставку</w:t>
      </w:r>
      <w:r w:rsidR="005053FE" w:rsidRPr="00D43372">
        <w:rPr>
          <w:b/>
        </w:rPr>
        <w:t xml:space="preserve"> стеклянного реактора.</w:t>
      </w:r>
    </w:p>
    <w:p w:rsidR="005F7175" w:rsidRDefault="005F7175" w:rsidP="005F7175">
      <w:pPr>
        <w:ind w:left="-567"/>
        <w:jc w:val="center"/>
        <w:rPr>
          <w:b/>
          <w:sz w:val="28"/>
        </w:rPr>
      </w:pPr>
    </w:p>
    <w:p w:rsidR="005053FE" w:rsidRPr="00D43372" w:rsidRDefault="005F7175" w:rsidP="005053FE">
      <w:pPr>
        <w:ind w:left="-567"/>
        <w:rPr>
          <w:b/>
        </w:rPr>
      </w:pPr>
      <w:r>
        <w:rPr>
          <w:b/>
          <w:sz w:val="28"/>
        </w:rPr>
        <w:t>ЛОТ №2:</w:t>
      </w:r>
      <w:r w:rsidR="005053FE" w:rsidRPr="005053FE">
        <w:rPr>
          <w:b/>
        </w:rPr>
        <w:t xml:space="preserve"> </w:t>
      </w:r>
      <w:r w:rsidR="005053FE" w:rsidRPr="00D43372">
        <w:rPr>
          <w:b/>
        </w:rPr>
        <w:t xml:space="preserve">на право заключения договора </w:t>
      </w:r>
      <w:r w:rsidR="005053FE" w:rsidRPr="00B0452C">
        <w:rPr>
          <w:b/>
        </w:rPr>
        <w:t>на поставку</w:t>
      </w:r>
      <w:r w:rsidR="005053FE" w:rsidRPr="00D43372">
        <w:rPr>
          <w:b/>
        </w:rPr>
        <w:t xml:space="preserve"> прибора </w:t>
      </w:r>
      <w:r w:rsidR="005053FE">
        <w:rPr>
          <w:b/>
        </w:rPr>
        <w:t>«</w:t>
      </w:r>
      <w:proofErr w:type="spellStart"/>
      <w:r w:rsidR="005053FE" w:rsidRPr="00D43372">
        <w:rPr>
          <w:b/>
        </w:rPr>
        <w:t>Илюмин</w:t>
      </w:r>
      <w:proofErr w:type="spellEnd"/>
      <w:proofErr w:type="gramStart"/>
      <w:r w:rsidR="005053FE" w:rsidRPr="00D43372">
        <w:rPr>
          <w:b/>
        </w:rPr>
        <w:t xml:space="preserve"> К</w:t>
      </w:r>
      <w:proofErr w:type="gramEnd"/>
      <w:r w:rsidR="005053FE">
        <w:rPr>
          <w:b/>
        </w:rPr>
        <w:t>».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8D76E6">
        <w:t>____</w:t>
      </w:r>
      <w:r>
        <w:t xml:space="preserve">» </w:t>
      </w:r>
      <w:r w:rsidR="00305572">
        <w:t>февраля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305572" w:rsidRDefault="00305572" w:rsidP="00305572">
      <w:pPr>
        <w:tabs>
          <w:tab w:val="left" w:pos="9720"/>
        </w:tabs>
        <w:suppressAutoHyphens/>
        <w:spacing w:before="120"/>
        <w:jc w:val="center"/>
      </w:pPr>
      <w:r>
        <w:t>от «____» февраля 2013 года № 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5053FE" w:rsidRDefault="005053FE">
      <w:pPr>
        <w:rPr>
          <w:b/>
        </w:rPr>
      </w:pPr>
      <w:r>
        <w:rPr>
          <w:b/>
        </w:rPr>
        <w:br w:type="page"/>
      </w:r>
    </w:p>
    <w:p w:rsidR="0088542E" w:rsidRPr="00782D07" w:rsidRDefault="00782D07" w:rsidP="00782D07">
      <w:pPr>
        <w:widowControl w:val="0"/>
        <w:adjustRightInd w:val="0"/>
        <w:spacing w:before="360" w:after="240"/>
        <w:jc w:val="center"/>
        <w:textAlignment w:val="baseline"/>
        <w:outlineLvl w:val="0"/>
        <w:rPr>
          <w:b/>
        </w:rPr>
      </w:pPr>
      <w:r w:rsidRPr="00782D07">
        <w:rPr>
          <w:b/>
        </w:rPr>
        <w:lastRenderedPageBreak/>
        <w:t>ЛОТ №1:</w:t>
      </w:r>
    </w:p>
    <w:p w:rsidR="005A5537" w:rsidRPr="00BA4A84" w:rsidRDefault="00BA4A84" w:rsidP="0027781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Поставка </w:t>
      </w:r>
      <w:r w:rsidR="00782D07">
        <w:rPr>
          <w:rFonts w:ascii="Times New Roman" w:hAnsi="Times New Roman"/>
          <w:b/>
          <w:sz w:val="24"/>
          <w:szCs w:val="24"/>
        </w:rPr>
        <w:t>стеклянного реактора</w:t>
      </w:r>
      <w:r w:rsidRPr="00BA4A84">
        <w:rPr>
          <w:rFonts w:ascii="Times New Roman" w:hAnsi="Times New Roman"/>
          <w:b/>
          <w:sz w:val="24"/>
          <w:szCs w:val="24"/>
        </w:rPr>
        <w:t>.</w:t>
      </w:r>
    </w:p>
    <w:p w:rsidR="006C28AD" w:rsidRPr="00BA4A84" w:rsidRDefault="00F52CBB" w:rsidP="0027781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 w:rsidRPr="00BA4A84">
        <w:rPr>
          <w:rFonts w:ascii="Times New Roman" w:hAnsi="Times New Roman"/>
          <w:b/>
          <w:sz w:val="24"/>
          <w:szCs w:val="24"/>
        </w:rPr>
        <w:t>простой процедуры закупки (запрос цен) в электронной форме:</w:t>
      </w:r>
    </w:p>
    <w:p w:rsidR="00D313BD" w:rsidRPr="00BA4A84" w:rsidRDefault="00B426B1" w:rsidP="00D41D2F">
      <w:pPr>
        <w:ind w:left="709"/>
        <w:rPr>
          <w:b/>
          <w:u w:val="single"/>
        </w:rPr>
      </w:pPr>
      <w:r w:rsidRPr="00BA4A84">
        <w:t xml:space="preserve">право заключения договора </w:t>
      </w:r>
      <w:r w:rsidR="00217882">
        <w:t xml:space="preserve">на </w:t>
      </w:r>
      <w:r w:rsidR="00782D07">
        <w:t>п</w:t>
      </w:r>
      <w:r w:rsidR="00217882">
        <w:t>оставку</w:t>
      </w:r>
      <w:r w:rsidR="00305572">
        <w:t xml:space="preserve"> стеклянного реактора</w:t>
      </w:r>
      <w:r w:rsidRPr="00BA4A84">
        <w:t>.</w:t>
      </w:r>
    </w:p>
    <w:p w:rsidR="006C28AD" w:rsidRPr="00D84725" w:rsidRDefault="006C28A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277817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D84725" w:rsidRDefault="006C28A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D41D2F" w:rsidP="00277817">
      <w:pPr>
        <w:tabs>
          <w:tab w:val="num" w:pos="0"/>
        </w:tabs>
        <w:ind w:firstLine="709"/>
        <w:jc w:val="both"/>
      </w:pPr>
      <w:r>
        <w:t xml:space="preserve">В течение </w:t>
      </w:r>
      <w:r w:rsidR="00CE4DD2">
        <w:t>30</w:t>
      </w:r>
      <w:r>
        <w:t xml:space="preserve"> (</w:t>
      </w:r>
      <w:r w:rsidR="00CE4DD2">
        <w:t>тридцать</w:t>
      </w:r>
      <w:r>
        <w:t xml:space="preserve">) рабочих дней с момента </w:t>
      </w:r>
      <w:r w:rsidR="00CE4DD2">
        <w:t>заключения договора</w:t>
      </w:r>
      <w:r w:rsidR="006C28AD" w:rsidRPr="004A37BD">
        <w:t>.</w:t>
      </w:r>
    </w:p>
    <w:p w:rsidR="00941B46" w:rsidRPr="00782D07" w:rsidRDefault="00D313B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/>
        <w:ind w:left="0" w:firstLine="0"/>
        <w:jc w:val="both"/>
        <w:textAlignment w:val="baseline"/>
        <w:outlineLvl w:val="0"/>
        <w:rPr>
          <w:b/>
        </w:rPr>
      </w:pPr>
      <w:r w:rsidRPr="00277817">
        <w:rPr>
          <w:rFonts w:ascii="Times New Roman" w:hAnsi="Times New Roman"/>
          <w:b/>
        </w:rPr>
        <w:t xml:space="preserve">Технические </w:t>
      </w:r>
      <w:r w:rsidR="006C28AD" w:rsidRPr="00277817">
        <w:rPr>
          <w:rFonts w:ascii="Times New Roman" w:hAnsi="Times New Roman"/>
          <w:b/>
        </w:rPr>
        <w:t>требования</w:t>
      </w:r>
      <w:r w:rsidR="00F52CBB" w:rsidRPr="00277817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277817">
        <w:rPr>
          <w:rFonts w:ascii="Times New Roman" w:hAnsi="Times New Roman"/>
          <w:b/>
        </w:rPr>
        <w:t>:</w:t>
      </w:r>
    </w:p>
    <w:tbl>
      <w:tblPr>
        <w:tblW w:w="10178" w:type="dxa"/>
        <w:tblInd w:w="-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25"/>
        <w:gridCol w:w="4253"/>
      </w:tblGrid>
      <w:tr w:rsidR="00782D07" w:rsidRPr="00782D07" w:rsidTr="00D25FE1">
        <w:trPr>
          <w:cantSplit/>
          <w:trHeight w:val="361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color w:val="000000"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Реактор стеклянный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kern w:val="3"/>
                <w:lang w:bidi="hi-IN"/>
              </w:rPr>
            </w:pPr>
            <w:r w:rsidRPr="00782D07">
              <w:rPr>
                <w:kern w:val="3"/>
                <w:lang w:bidi="hi-IN"/>
              </w:rPr>
              <w:t>Технические характеристики</w:t>
            </w:r>
          </w:p>
        </w:tc>
      </w:tr>
      <w:tr w:rsidR="00782D07" w:rsidRPr="00782D07" w:rsidTr="00D25FE1">
        <w:trPr>
          <w:cantSplit/>
          <w:trHeight w:val="250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Объем,</w:t>
            </w:r>
            <w:r w:rsidRPr="00782D07">
              <w:rPr>
                <w:kern w:val="3"/>
                <w:lang w:bidi="hi-IN"/>
              </w:rPr>
              <w:t xml:space="preserve"> </w:t>
            </w:r>
            <w:proofErr w:type="gramStart"/>
            <w:r w:rsidRPr="00782D07">
              <w:rPr>
                <w:color w:val="000000"/>
                <w:kern w:val="3"/>
                <w:lang w:bidi="hi-IN"/>
              </w:rPr>
              <w:t>л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5</w:t>
            </w:r>
          </w:p>
        </w:tc>
      </w:tr>
      <w:tr w:rsidR="00782D07" w:rsidRPr="00782D07" w:rsidTr="00D25FE1">
        <w:trPr>
          <w:cantSplit/>
          <w:trHeight w:val="187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Мощность мешалки,</w:t>
            </w:r>
            <w:r w:rsidRPr="00782D07">
              <w:rPr>
                <w:kern w:val="3"/>
                <w:lang w:bidi="hi-IN"/>
              </w:rPr>
              <w:t xml:space="preserve"> </w:t>
            </w:r>
            <w:proofErr w:type="gramStart"/>
            <w:r w:rsidRPr="00782D07">
              <w:rPr>
                <w:color w:val="000000"/>
                <w:kern w:val="3"/>
                <w:lang w:bidi="hi-IN"/>
              </w:rPr>
              <w:t>Вт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90</w:t>
            </w:r>
          </w:p>
        </w:tc>
      </w:tr>
      <w:tr w:rsidR="00782D07" w:rsidRPr="00782D07" w:rsidTr="00D25FE1">
        <w:trPr>
          <w:cantSplit/>
          <w:trHeight w:val="195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Контроль скорости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Электронный бесступенчатый</w:t>
            </w:r>
          </w:p>
        </w:tc>
      </w:tr>
      <w:tr w:rsidR="00782D07" w:rsidRPr="00782D07" w:rsidTr="00D25FE1">
        <w:trPr>
          <w:cantSplit/>
          <w:trHeight w:val="329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Скорость вращения мешалки, об</w:t>
            </w:r>
            <w:proofErr w:type="gramStart"/>
            <w:r w:rsidRPr="00782D07">
              <w:rPr>
                <w:color w:val="000000"/>
                <w:kern w:val="3"/>
                <w:lang w:bidi="hi-IN"/>
              </w:rPr>
              <w:t>.</w:t>
            </w:r>
            <w:proofErr w:type="gramEnd"/>
            <w:r w:rsidRPr="00782D07">
              <w:rPr>
                <w:color w:val="000000"/>
                <w:kern w:val="3"/>
                <w:lang w:bidi="hi-IN"/>
              </w:rPr>
              <w:t>/</w:t>
            </w:r>
            <w:proofErr w:type="gramStart"/>
            <w:r w:rsidRPr="00782D07">
              <w:rPr>
                <w:color w:val="000000"/>
                <w:kern w:val="3"/>
                <w:lang w:bidi="hi-IN"/>
              </w:rPr>
              <w:t>м</w:t>
            </w:r>
            <w:proofErr w:type="gramEnd"/>
            <w:r w:rsidRPr="00782D07">
              <w:rPr>
                <w:color w:val="000000"/>
                <w:kern w:val="3"/>
                <w:lang w:bidi="hi-IN"/>
              </w:rPr>
              <w:t>ин.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50-1200</w:t>
            </w:r>
          </w:p>
        </w:tc>
      </w:tr>
      <w:tr w:rsidR="00782D07" w:rsidRPr="00782D07" w:rsidTr="00D25FE1">
        <w:trPr>
          <w:cantSplit/>
          <w:trHeight w:val="209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Тип мешалки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якорь</w:t>
            </w:r>
          </w:p>
        </w:tc>
      </w:tr>
      <w:tr w:rsidR="00782D07" w:rsidRPr="00782D07" w:rsidTr="00D25FE1">
        <w:trPr>
          <w:cantSplit/>
          <w:trHeight w:val="273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 xml:space="preserve">Диапазон рабочих температур, </w:t>
            </w:r>
            <w:proofErr w:type="spellStart"/>
            <w:r w:rsidRPr="00782D07">
              <w:rPr>
                <w:bCs/>
                <w:kern w:val="3"/>
                <w:vertAlign w:val="superscript"/>
                <w:lang w:bidi="hi-IN"/>
              </w:rPr>
              <w:t>о</w:t>
            </w:r>
            <w:r w:rsidRPr="00782D07">
              <w:rPr>
                <w:bCs/>
                <w:kern w:val="3"/>
                <w:lang w:bidi="hi-IN"/>
              </w:rPr>
              <w:t>С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80-180</w:t>
            </w:r>
          </w:p>
        </w:tc>
      </w:tr>
      <w:tr w:rsidR="00782D07" w:rsidRPr="00782D07" w:rsidTr="00D25FE1">
        <w:trPr>
          <w:cantSplit/>
          <w:trHeight w:val="208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Вал мешалки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lang w:val="en-US" w:bidi="hi-IN"/>
              </w:rPr>
            </w:pPr>
            <w:r w:rsidRPr="00782D07">
              <w:rPr>
                <w:color w:val="000000"/>
                <w:kern w:val="3"/>
                <w:lang w:val="en-US" w:bidi="hi-IN"/>
              </w:rPr>
              <w:t>AISI304/PTFE</w:t>
            </w:r>
          </w:p>
        </w:tc>
      </w:tr>
      <w:tr w:rsidR="00782D07" w:rsidRPr="00782D07" w:rsidTr="00D25FE1">
        <w:trPr>
          <w:cantSplit/>
          <w:trHeight w:val="272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Тип термопары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lang w:val="en-US" w:bidi="hi-IN"/>
              </w:rPr>
            </w:pPr>
            <w:r w:rsidRPr="00782D07">
              <w:rPr>
                <w:bCs/>
                <w:kern w:val="3"/>
                <w:lang w:val="en-US" w:bidi="hi-IN"/>
              </w:rPr>
              <w:t>Thermometer</w:t>
            </w:r>
          </w:p>
        </w:tc>
      </w:tr>
      <w:tr w:rsidR="00782D07" w:rsidRPr="00782D07" w:rsidTr="00D25FE1">
        <w:trPr>
          <w:cantSplit/>
          <w:trHeight w:val="194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Тип уплотнения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Керамическое, механическое</w:t>
            </w:r>
          </w:p>
        </w:tc>
      </w:tr>
      <w:tr w:rsidR="00782D07" w:rsidRPr="00782D07" w:rsidTr="00D25FE1">
        <w:trPr>
          <w:cantSplit/>
          <w:trHeight w:val="18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 xml:space="preserve">Доступный уровень вакуума, </w:t>
            </w:r>
            <w:proofErr w:type="spellStart"/>
            <w:r w:rsidRPr="00782D07">
              <w:rPr>
                <w:bCs/>
                <w:kern w:val="3"/>
                <w:lang w:bidi="hi-IN"/>
              </w:rPr>
              <w:t>мПА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≥ 0,095</w:t>
            </w:r>
          </w:p>
        </w:tc>
      </w:tr>
      <w:tr w:rsidR="00782D07" w:rsidRPr="00782D07" w:rsidTr="00D25FE1">
        <w:trPr>
          <w:cantSplit/>
          <w:trHeight w:val="195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Наличие манометра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kern w:val="3"/>
                <w:lang w:bidi="hi-IN"/>
              </w:rPr>
            </w:pPr>
            <w:r w:rsidRPr="00782D07">
              <w:rPr>
                <w:kern w:val="3"/>
                <w:lang w:bidi="hi-IN"/>
              </w:rPr>
              <w:t>Да</w:t>
            </w:r>
          </w:p>
        </w:tc>
      </w:tr>
      <w:tr w:rsidR="00782D07" w:rsidRPr="00782D07" w:rsidTr="00D25FE1">
        <w:trPr>
          <w:cantSplit/>
          <w:trHeight w:val="117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Тип конденсатора/площадь поверхности, м</w:t>
            </w:r>
            <w:proofErr w:type="gramStart"/>
            <w:r w:rsidRPr="00782D07">
              <w:rPr>
                <w:bCs/>
                <w:kern w:val="3"/>
                <w:lang w:bidi="hi-IN"/>
              </w:rPr>
              <w:t>2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Вертикальный (</w:t>
            </w:r>
            <w:r>
              <w:rPr>
                <w:bCs/>
                <w:kern w:val="3"/>
                <w:lang w:bidi="hi-IN"/>
              </w:rPr>
              <w:t xml:space="preserve">не менее </w:t>
            </w:r>
            <w:r w:rsidRPr="00782D07">
              <w:rPr>
                <w:bCs/>
                <w:kern w:val="3"/>
                <w:lang w:bidi="hi-IN"/>
              </w:rPr>
              <w:t>0,30)</w:t>
            </w:r>
          </w:p>
        </w:tc>
      </w:tr>
      <w:tr w:rsidR="00782D07" w:rsidRPr="00782D07" w:rsidTr="00D25FE1">
        <w:trPr>
          <w:cantSplit/>
          <w:trHeight w:val="209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Патрубок выравнивания давления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Да</w:t>
            </w:r>
          </w:p>
        </w:tc>
      </w:tr>
      <w:tr w:rsidR="00782D07" w:rsidRPr="00782D07" w:rsidTr="00D25FE1">
        <w:trPr>
          <w:cantSplit/>
          <w:trHeight w:val="131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Клапан загрузки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lang w:val="en-US" w:bidi="hi-IN"/>
              </w:rPr>
            </w:pPr>
            <w:r w:rsidRPr="00782D07">
              <w:rPr>
                <w:bCs/>
                <w:kern w:val="3"/>
                <w:lang w:bidi="hi-IN"/>
              </w:rPr>
              <w:t xml:space="preserve">с облицовкой </w:t>
            </w:r>
            <w:r w:rsidRPr="00782D07">
              <w:rPr>
                <w:bCs/>
                <w:kern w:val="3"/>
                <w:lang w:val="en-US" w:bidi="hi-IN"/>
              </w:rPr>
              <w:t>PTFE</w:t>
            </w:r>
          </w:p>
        </w:tc>
      </w:tr>
      <w:tr w:rsidR="00782D07" w:rsidRPr="00782D07" w:rsidTr="00D25FE1">
        <w:trPr>
          <w:cantSplit/>
          <w:trHeight w:val="208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 xml:space="preserve">Выгрузка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bCs/>
                <w:kern w:val="3"/>
                <w:lang w:bidi="hi-IN"/>
              </w:rPr>
              <w:t>со дна</w:t>
            </w:r>
          </w:p>
        </w:tc>
      </w:tr>
      <w:tr w:rsidR="00782D07" w:rsidRPr="00782D07" w:rsidTr="00D25FE1">
        <w:trPr>
          <w:cantSplit/>
          <w:trHeight w:val="130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 xml:space="preserve">Габаритные размеры, </w:t>
            </w:r>
            <w:proofErr w:type="gramStart"/>
            <w:r w:rsidRPr="00782D07">
              <w:rPr>
                <w:color w:val="000000"/>
                <w:kern w:val="3"/>
                <w:lang w:bidi="hi-IN"/>
              </w:rPr>
              <w:t>мм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bCs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400*500*1100</w:t>
            </w:r>
          </w:p>
        </w:tc>
      </w:tr>
      <w:tr w:rsidR="00782D07" w:rsidRPr="00782D07" w:rsidTr="00397CDF">
        <w:trPr>
          <w:cantSplit/>
          <w:trHeight w:val="512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color w:val="000000"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Материал реактора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lang w:val="en-US"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Боросиликатное стекло (</w:t>
            </w:r>
            <w:r w:rsidRPr="00782D07">
              <w:rPr>
                <w:color w:val="000000"/>
                <w:kern w:val="3"/>
                <w:lang w:val="en-US" w:bidi="hi-IN"/>
              </w:rPr>
              <w:t>Pyrex G3.3)</w:t>
            </w:r>
          </w:p>
        </w:tc>
      </w:tr>
      <w:tr w:rsidR="00782D07" w:rsidRPr="00782D07" w:rsidTr="00397CDF">
        <w:trPr>
          <w:cantSplit/>
          <w:trHeight w:val="590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textAlignment w:val="baseline"/>
              <w:rPr>
                <w:color w:val="000000"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bidi="hi-IN"/>
              </w:rPr>
              <w:t>Материал рамы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82D07" w:rsidRPr="00782D07" w:rsidRDefault="00782D07" w:rsidP="00782D07">
            <w:pPr>
              <w:suppressAutoHyphens/>
              <w:autoSpaceDN w:val="0"/>
              <w:jc w:val="center"/>
              <w:textAlignment w:val="baseline"/>
              <w:rPr>
                <w:color w:val="000000"/>
                <w:kern w:val="3"/>
                <w:lang w:bidi="hi-IN"/>
              </w:rPr>
            </w:pPr>
            <w:r w:rsidRPr="00782D07">
              <w:rPr>
                <w:color w:val="000000"/>
                <w:kern w:val="3"/>
                <w:lang w:val="en-US" w:bidi="hi-IN"/>
              </w:rPr>
              <w:t>AISI304</w:t>
            </w:r>
          </w:p>
        </w:tc>
      </w:tr>
    </w:tbl>
    <w:p w:rsidR="006C28AD" w:rsidRDefault="006C28AD" w:rsidP="007E2CFC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709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lastRenderedPageBreak/>
        <w:t>Общие требования</w:t>
      </w:r>
      <w:bookmarkStart w:id="1" w:name="_GoBack"/>
      <w:bookmarkEnd w:id="1"/>
    </w:p>
    <w:p w:rsidR="006C28AD" w:rsidRPr="006C28AD" w:rsidRDefault="001D44F4" w:rsidP="00D41D2F">
      <w:pPr>
        <w:tabs>
          <w:tab w:val="num" w:pos="0"/>
        </w:tabs>
        <w:jc w:val="both"/>
      </w:pPr>
      <w:r>
        <w:tab/>
      </w:r>
      <w:r w:rsidR="004640D5">
        <w:t>На момент поставки</w:t>
      </w:r>
      <w:r w:rsidR="00D41D2F">
        <w:t>,</w:t>
      </w:r>
      <w:r w:rsidR="004640D5">
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Федерации. Вся документация, в том числе сертификаты, гарантийные талоны представляются на русском языке. </w:t>
      </w:r>
      <w:proofErr w:type="gramStart"/>
      <w:r w:rsidR="006C28AD"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="006C28AD" w:rsidRPr="006C28AD">
        <w:t>серийно выпускаемы</w:t>
      </w:r>
      <w:r w:rsidR="005A5537">
        <w:t>х</w:t>
      </w:r>
      <w:r w:rsidR="006C28AD" w:rsidRPr="006C28AD">
        <w:t xml:space="preserve"> заводом-изготовителем</w:t>
      </w:r>
      <w:r w:rsidR="005A5537">
        <w:t xml:space="preserve"> комплектующих</w:t>
      </w:r>
      <w:r w:rsidR="006C28AD" w:rsidRPr="006C28AD">
        <w:t>, со сроком изготовления - в 201</w:t>
      </w:r>
      <w:r w:rsidR="00D4139A">
        <w:t>2</w:t>
      </w:r>
      <w:r w:rsidR="006C28AD" w:rsidRPr="006C28AD">
        <w:t>-201</w:t>
      </w:r>
      <w:r w:rsidR="00D4139A">
        <w:t>3</w:t>
      </w:r>
      <w:r w:rsidR="006C28AD" w:rsidRPr="006C28AD">
        <w:t xml:space="preserve"> г. Не допускается поставка выставочных образцов.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7E2CFC" w:rsidP="006C28AD">
      <w:pPr>
        <w:tabs>
          <w:tab w:val="num" w:pos="0"/>
        </w:tabs>
        <w:ind w:firstLine="709"/>
        <w:jc w:val="both"/>
      </w:pPr>
      <w:r>
        <w:t>Поставляемый Товар</w:t>
      </w:r>
      <w:r w:rsidR="006C28AD" w:rsidRPr="006C28AD">
        <w:t xml:space="preserve">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Каждая единица поставляемого </w:t>
      </w:r>
      <w:r w:rsidR="007E2CFC">
        <w:t>Товара</w:t>
      </w:r>
      <w:r w:rsidRPr="006C28AD">
        <w:t xml:space="preserve">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</w:t>
      </w:r>
      <w:r w:rsidR="00C0426D">
        <w:t>поставляемый товар/</w:t>
      </w:r>
      <w:r w:rsidRPr="006C28AD">
        <w:t xml:space="preserve">оборудование </w:t>
      </w:r>
      <w:r w:rsidR="007F649E" w:rsidRPr="007F649E">
        <w:t>не менее 12 месяцев</w:t>
      </w:r>
      <w:r w:rsidR="00104B4D">
        <w:rPr>
          <w:snapToGrid w:val="0"/>
        </w:rPr>
        <w:t>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При необходимости отправки </w:t>
      </w:r>
      <w:r w:rsidR="00E2745C">
        <w:t>товар</w:t>
      </w:r>
      <w:r w:rsidR="00E2745C">
        <w:t>а</w:t>
      </w:r>
      <w:r w:rsidR="00E2745C">
        <w:t>/</w:t>
      </w:r>
      <w:r w:rsidR="00E2745C" w:rsidRPr="006C28AD">
        <w:t>оборудовани</w:t>
      </w:r>
      <w:r w:rsidR="00E2745C">
        <w:t>я</w:t>
      </w:r>
      <w:r w:rsidRPr="006C28AD">
        <w:t xml:space="preserve"> в сервисный центр, доставка осуществляется за счёт поставщика.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Срок гарантийного ремонта – не более двух недель, в случае превышения срока ремонта Поставщиком производится замена оборудования на аналогичное (подменный фонд).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E2745C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2745C">
        <w:rPr>
          <w:rFonts w:ascii="Times New Roman" w:hAnsi="Times New Roman"/>
          <w:b/>
          <w:sz w:val="24"/>
          <w:szCs w:val="24"/>
        </w:rPr>
        <w:t xml:space="preserve">Требования к упаковке </w:t>
      </w:r>
      <w:r w:rsidR="00E2745C" w:rsidRPr="00E2745C">
        <w:rPr>
          <w:rFonts w:ascii="Times New Roman" w:hAnsi="Times New Roman"/>
          <w:b/>
          <w:sz w:val="24"/>
          <w:szCs w:val="24"/>
        </w:rPr>
        <w:t>товар</w:t>
      </w:r>
      <w:r w:rsidR="00E2745C" w:rsidRPr="00E2745C">
        <w:rPr>
          <w:rFonts w:ascii="Times New Roman" w:hAnsi="Times New Roman"/>
          <w:b/>
          <w:sz w:val="24"/>
          <w:szCs w:val="24"/>
        </w:rPr>
        <w:t>а</w:t>
      </w:r>
      <w:r w:rsidR="00E2745C" w:rsidRPr="00E2745C">
        <w:rPr>
          <w:rFonts w:ascii="Times New Roman" w:hAnsi="Times New Roman"/>
          <w:b/>
          <w:sz w:val="24"/>
          <w:szCs w:val="24"/>
        </w:rPr>
        <w:t>/оборудовани</w:t>
      </w:r>
      <w:r w:rsidR="00E2745C" w:rsidRPr="00E2745C">
        <w:rPr>
          <w:rFonts w:ascii="Times New Roman" w:hAnsi="Times New Roman"/>
          <w:b/>
          <w:sz w:val="24"/>
          <w:szCs w:val="24"/>
        </w:rPr>
        <w:t>я</w:t>
      </w:r>
    </w:p>
    <w:p w:rsidR="00FA5932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FA5932" w:rsidRDefault="00FA5932">
      <w:r>
        <w:br w:type="page"/>
      </w:r>
    </w:p>
    <w:p w:rsidR="00FA5932" w:rsidRPr="00782D07" w:rsidRDefault="00FA5932" w:rsidP="00FA5932">
      <w:pPr>
        <w:widowControl w:val="0"/>
        <w:adjustRightInd w:val="0"/>
        <w:spacing w:before="360" w:after="240"/>
        <w:jc w:val="center"/>
        <w:textAlignment w:val="baseline"/>
        <w:outlineLvl w:val="0"/>
        <w:rPr>
          <w:b/>
        </w:rPr>
      </w:pPr>
      <w:r w:rsidRPr="00782D07">
        <w:rPr>
          <w:b/>
        </w:rPr>
        <w:lastRenderedPageBreak/>
        <w:t>ЛОТ №</w:t>
      </w:r>
      <w:r>
        <w:rPr>
          <w:b/>
        </w:rPr>
        <w:t>2</w:t>
      </w:r>
      <w:r w:rsidRPr="00782D07">
        <w:rPr>
          <w:b/>
        </w:rPr>
        <w:t>:</w:t>
      </w:r>
    </w:p>
    <w:p w:rsidR="00FA5932" w:rsidRPr="00BA4A84" w:rsidRDefault="00FA5932" w:rsidP="00FA5932">
      <w:pPr>
        <w:pStyle w:val="afff1"/>
        <w:widowControl w:val="0"/>
        <w:numPr>
          <w:ilvl w:val="0"/>
          <w:numId w:val="48"/>
        </w:numPr>
        <w:adjustRightInd w:val="0"/>
        <w:spacing w:before="180" w:after="60" w:line="240" w:lineRule="auto"/>
        <w:ind w:left="709" w:hanging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Поставка </w:t>
      </w:r>
      <w:r w:rsidRPr="00FA5932">
        <w:rPr>
          <w:rFonts w:ascii="Times New Roman" w:hAnsi="Times New Roman"/>
          <w:b/>
          <w:sz w:val="24"/>
          <w:szCs w:val="24"/>
        </w:rPr>
        <w:t>прибора «</w:t>
      </w:r>
      <w:proofErr w:type="spellStart"/>
      <w:r w:rsidRPr="00FA5932">
        <w:rPr>
          <w:rFonts w:ascii="Times New Roman" w:hAnsi="Times New Roman"/>
          <w:b/>
          <w:sz w:val="24"/>
          <w:szCs w:val="24"/>
        </w:rPr>
        <w:t>Илюмин</w:t>
      </w:r>
      <w:proofErr w:type="spellEnd"/>
      <w:proofErr w:type="gramStart"/>
      <w:r w:rsidRPr="00FA5932">
        <w:rPr>
          <w:rFonts w:ascii="Times New Roman" w:hAnsi="Times New Roman"/>
          <w:b/>
          <w:sz w:val="24"/>
          <w:szCs w:val="24"/>
        </w:rPr>
        <w:t xml:space="preserve"> К</w:t>
      </w:r>
      <w:proofErr w:type="gramEnd"/>
      <w:r w:rsidRPr="00FA5932">
        <w:rPr>
          <w:rFonts w:ascii="Times New Roman" w:hAnsi="Times New Roman"/>
          <w:b/>
          <w:sz w:val="24"/>
          <w:szCs w:val="24"/>
        </w:rPr>
        <w:t>»</w:t>
      </w:r>
      <w:r w:rsidRPr="00BA4A84">
        <w:rPr>
          <w:rFonts w:ascii="Times New Roman" w:hAnsi="Times New Roman"/>
          <w:b/>
          <w:sz w:val="24"/>
          <w:szCs w:val="24"/>
        </w:rPr>
        <w:t>.</w:t>
      </w:r>
    </w:p>
    <w:p w:rsidR="00FA5932" w:rsidRPr="00BA4A84" w:rsidRDefault="00FA5932" w:rsidP="00FA5932">
      <w:pPr>
        <w:pStyle w:val="afff1"/>
        <w:widowControl w:val="0"/>
        <w:numPr>
          <w:ilvl w:val="0"/>
          <w:numId w:val="48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>Предмет простой процедуры закупки (запрос цен) в электронной форме:</w:t>
      </w:r>
    </w:p>
    <w:p w:rsidR="00FA5932" w:rsidRPr="00BA4A84" w:rsidRDefault="00FA5932" w:rsidP="00FA5932">
      <w:pPr>
        <w:ind w:left="709"/>
        <w:rPr>
          <w:b/>
          <w:u w:val="single"/>
        </w:rPr>
      </w:pPr>
      <w:r w:rsidRPr="00BA4A84">
        <w:t xml:space="preserve">право заключения договора </w:t>
      </w:r>
      <w:r>
        <w:t xml:space="preserve">на поставку </w:t>
      </w:r>
      <w:r w:rsidRPr="00FA5932">
        <w:t>прибора «</w:t>
      </w:r>
      <w:proofErr w:type="spellStart"/>
      <w:r w:rsidRPr="00FA5932">
        <w:t>Илюмин</w:t>
      </w:r>
      <w:proofErr w:type="spellEnd"/>
      <w:proofErr w:type="gramStart"/>
      <w:r w:rsidRPr="00FA5932">
        <w:t xml:space="preserve"> К</w:t>
      </w:r>
      <w:proofErr w:type="gramEnd"/>
      <w:r w:rsidRPr="00FA5932">
        <w:t>»</w:t>
      </w:r>
      <w:r w:rsidRPr="00BA4A84">
        <w:t>.</w:t>
      </w:r>
    </w:p>
    <w:p w:rsidR="00FA5932" w:rsidRPr="00D84725" w:rsidRDefault="00FA5932" w:rsidP="00FA5932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A5932" w:rsidRPr="00240D9B" w:rsidRDefault="00FA5932" w:rsidP="00FA5932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FA5932" w:rsidRPr="00D84725" w:rsidRDefault="00FA5932" w:rsidP="00FA5932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FA5932" w:rsidRPr="004A37BD" w:rsidRDefault="00FA5932" w:rsidP="00FA5932">
      <w:pPr>
        <w:tabs>
          <w:tab w:val="num" w:pos="0"/>
        </w:tabs>
        <w:ind w:firstLine="709"/>
        <w:jc w:val="both"/>
      </w:pPr>
      <w:r>
        <w:t xml:space="preserve">В течение </w:t>
      </w:r>
      <w:r>
        <w:t>2</w:t>
      </w:r>
      <w:r>
        <w:t>0 (</w:t>
      </w:r>
      <w:r>
        <w:t>два</w:t>
      </w:r>
      <w:r>
        <w:t>дцать) рабочих дней с момента заключения договора</w:t>
      </w:r>
      <w:r w:rsidRPr="004A37BD">
        <w:t>.</w:t>
      </w:r>
    </w:p>
    <w:p w:rsidR="00FA5932" w:rsidRPr="00200F8E" w:rsidRDefault="00FA5932" w:rsidP="00FA5932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before="180" w:after="60"/>
        <w:ind w:left="0" w:firstLine="0"/>
        <w:jc w:val="both"/>
        <w:textAlignment w:val="baseline"/>
        <w:outlineLvl w:val="0"/>
        <w:rPr>
          <w:b/>
        </w:rPr>
      </w:pPr>
      <w:r w:rsidRPr="00277817">
        <w:rPr>
          <w:rFonts w:ascii="Times New Roman" w:hAnsi="Times New Roman"/>
          <w:b/>
        </w:rPr>
        <w:t>Технические требования и объем поставляемой продукции: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50"/>
        <w:gridCol w:w="3725"/>
      </w:tblGrid>
      <w:tr w:rsidR="004C1F1F" w:rsidTr="004C1F1F">
        <w:trPr>
          <w:trHeight w:val="302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21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Наименование параметра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Значение</w:t>
            </w:r>
          </w:p>
        </w:tc>
      </w:tr>
      <w:tr w:rsidR="004C1F1F" w:rsidTr="004C1F1F">
        <w:trPr>
          <w:trHeight w:val="283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Геометрия измерений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45°/0° кольцевая</w:t>
            </w:r>
          </w:p>
        </w:tc>
      </w:tr>
      <w:tr w:rsidR="004C1F1F" w:rsidTr="004C1F1F">
        <w:trPr>
          <w:trHeight w:val="298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Форма и размер измеряемого участка поверхности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круг диаметром (4,0±0,4) мм</w:t>
            </w:r>
          </w:p>
        </w:tc>
      </w:tr>
      <w:tr w:rsidR="004C1F1F" w:rsidTr="004C1F1F">
        <w:trPr>
          <w:trHeight w:val="859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Спектральная характеристика чувствительности прибора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spacing w:line="283" w:lineRule="exact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 xml:space="preserve">соответствует кривой "дневного зрения" </w:t>
            </w:r>
            <w:r>
              <w:rPr>
                <w:bCs/>
                <w:color w:val="000000"/>
                <w:lang w:val="en-US"/>
              </w:rPr>
              <w:t>V</w:t>
            </w:r>
            <w:r>
              <w:rPr>
                <w:bCs/>
                <w:color w:val="000000"/>
              </w:rPr>
              <w:t>(</w:t>
            </w:r>
            <w:r>
              <w:rPr>
                <w:bCs/>
                <w:color w:val="000000"/>
                <w:lang w:val="en-US"/>
              </w:rPr>
              <w:t>A</w:t>
            </w:r>
            <w:r>
              <w:rPr>
                <w:bCs/>
                <w:color w:val="000000"/>
              </w:rPr>
              <w:t>,) по ГОСТ 8.332-78</w:t>
            </w:r>
          </w:p>
        </w:tc>
      </w:tr>
      <w:tr w:rsidR="004C1F1F" w:rsidTr="004C1F1F">
        <w:trPr>
          <w:trHeight w:val="772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Диапазон измерений приведенной яркости люминесценции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spacing w:line="274" w:lineRule="exact"/>
              <w:ind w:left="40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</w:rPr>
              <w:t>0,01-149,99 кд/Вт (при возбуждении</w:t>
            </w:r>
            <w:proofErr w:type="gramEnd"/>
          </w:p>
          <w:p w:rsidR="004C1F1F" w:rsidRDefault="004C1F1F" w:rsidP="00D25FE1">
            <w:pPr>
              <w:spacing w:line="274" w:lineRule="exact"/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люминесценции встроенным источником)</w:t>
            </w:r>
          </w:p>
        </w:tc>
      </w:tr>
      <w:tr w:rsidR="004C1F1F" w:rsidTr="004C1F1F">
        <w:trPr>
          <w:trHeight w:val="288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Дискретность показаний прибора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0,01 кд/Вт</w:t>
            </w:r>
          </w:p>
        </w:tc>
      </w:tr>
      <w:tr w:rsidR="004C1F1F" w:rsidTr="004C1F1F">
        <w:trPr>
          <w:trHeight w:val="293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Диапазон индикации приведенной яркости люминесценции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0,000- 199,99 кд/</w:t>
            </w:r>
            <w:proofErr w:type="spellStart"/>
            <w:r>
              <w:rPr>
                <w:bCs/>
                <w:color w:val="000000"/>
              </w:rPr>
              <w:t>Вг</w:t>
            </w:r>
            <w:proofErr w:type="spellEnd"/>
          </w:p>
        </w:tc>
      </w:tr>
      <w:tr w:rsidR="004C1F1F" w:rsidTr="004C1F1F">
        <w:trPr>
          <w:trHeight w:val="566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spacing w:line="274" w:lineRule="exact"/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 xml:space="preserve">Предел допускаемого </w:t>
            </w:r>
            <w:proofErr w:type="gramStart"/>
            <w:r>
              <w:rPr>
                <w:bCs/>
                <w:color w:val="000000"/>
              </w:rPr>
              <w:t>значения основной относительной погрешности измерений приведенной яркости люминесценции</w:t>
            </w:r>
            <w:proofErr w:type="gramEnd"/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20%</w:t>
            </w:r>
          </w:p>
        </w:tc>
      </w:tr>
      <w:tr w:rsidR="004C1F1F" w:rsidTr="004C1F1F">
        <w:trPr>
          <w:trHeight w:val="307"/>
        </w:trPr>
        <w:tc>
          <w:tcPr>
            <w:tcW w:w="9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21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Параметры встроенного источника возбуждающего УФ:</w:t>
            </w:r>
          </w:p>
        </w:tc>
      </w:tr>
      <w:tr w:rsidR="004C1F1F" w:rsidTr="004C1F1F">
        <w:trPr>
          <w:trHeight w:val="85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spacing w:line="274" w:lineRule="exact"/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- энергетическая освещенность, создаваемая источником возбуждающего УФ излучения в плоскости входной апертуры, Вт/м</w:t>
            </w:r>
            <w:proofErr w:type="gramStart"/>
            <w:r>
              <w:rPr>
                <w:bCs/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(4,0±3,0)</w:t>
            </w:r>
          </w:p>
        </w:tc>
      </w:tr>
      <w:tr w:rsidR="004C1F1F" w:rsidTr="004C1F1F">
        <w:trPr>
          <w:trHeight w:val="298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 xml:space="preserve">- длина волны максимума спектра излучения, </w:t>
            </w:r>
            <w:proofErr w:type="spellStart"/>
            <w:r>
              <w:rPr>
                <w:bCs/>
                <w:color w:val="000000"/>
              </w:rPr>
              <w:t>нм</w:t>
            </w:r>
            <w:proofErr w:type="spellEnd"/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(370±5)</w:t>
            </w:r>
          </w:p>
        </w:tc>
      </w:tr>
      <w:tr w:rsidR="004C1F1F" w:rsidTr="004C1F1F">
        <w:trPr>
          <w:trHeight w:val="293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 xml:space="preserve">- ширина спектра излучения по уровню 0,5 от максимального, </w:t>
            </w:r>
            <w:proofErr w:type="spellStart"/>
            <w:r>
              <w:rPr>
                <w:bCs/>
                <w:color w:val="000000"/>
              </w:rPr>
              <w:t>нм</w:t>
            </w:r>
            <w:proofErr w:type="spellEnd"/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25</w:t>
            </w:r>
          </w:p>
        </w:tc>
      </w:tr>
      <w:tr w:rsidR="004C1F1F" w:rsidTr="004C1F1F">
        <w:trPr>
          <w:trHeight w:val="288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Габаритные размеры прибора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230x90x75 мм (</w:t>
            </w:r>
            <w:proofErr w:type="spellStart"/>
            <w:r>
              <w:rPr>
                <w:bCs/>
                <w:color w:val="000000"/>
              </w:rPr>
              <w:t>ДхШхВ</w:t>
            </w:r>
            <w:proofErr w:type="spellEnd"/>
            <w:r>
              <w:rPr>
                <w:bCs/>
                <w:color w:val="000000"/>
              </w:rPr>
              <w:t>)</w:t>
            </w:r>
          </w:p>
        </w:tc>
      </w:tr>
      <w:tr w:rsidR="004C1F1F" w:rsidTr="004C1F1F">
        <w:trPr>
          <w:trHeight w:val="302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6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Масса прибора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не более 2 кг</w:t>
            </w:r>
          </w:p>
        </w:tc>
      </w:tr>
    </w:tbl>
    <w:p w:rsidR="004C1F1F" w:rsidRDefault="004C1F1F" w:rsidP="004C1F1F">
      <w:pPr>
        <w:rPr>
          <w:rFonts w:ascii="Arial Unicode MS" w:eastAsia="Arial Unicode MS" w:hAnsi="Arial Unicode MS" w:cs="Arial Unicode MS"/>
          <w:color w:val="000000"/>
          <w:sz w:val="2"/>
          <w:szCs w:val="2"/>
        </w:rPr>
      </w:pPr>
    </w:p>
    <w:p w:rsidR="004C1F1F" w:rsidRPr="00BE04ED" w:rsidRDefault="004C1F1F" w:rsidP="004C1F1F">
      <w:pPr>
        <w:pStyle w:val="afff1"/>
        <w:numPr>
          <w:ilvl w:val="0"/>
          <w:numId w:val="48"/>
        </w:numPr>
        <w:spacing w:line="220" w:lineRule="exact"/>
        <w:ind w:left="709" w:hanging="709"/>
        <w:rPr>
          <w:rFonts w:ascii="Times New Roman" w:eastAsia="Times New Roman" w:hAnsi="Times New Roman"/>
          <w:b/>
          <w:bCs/>
          <w:color w:val="000000"/>
        </w:rPr>
      </w:pPr>
      <w:r w:rsidRPr="00BE04ED">
        <w:rPr>
          <w:rFonts w:ascii="Times New Roman" w:hAnsi="Times New Roman"/>
          <w:b/>
          <w:bCs/>
          <w:color w:val="000000"/>
        </w:rPr>
        <w:t>К</w:t>
      </w:r>
      <w:r w:rsidRPr="00BE04ED">
        <w:rPr>
          <w:rFonts w:ascii="Times New Roman" w:hAnsi="Times New Roman"/>
          <w:b/>
          <w:bCs/>
          <w:color w:val="000000"/>
        </w:rPr>
        <w:t>омплект</w:t>
      </w:r>
      <w:r w:rsidR="00BE04ED">
        <w:rPr>
          <w:rFonts w:ascii="Times New Roman" w:hAnsi="Times New Roman"/>
          <w:b/>
          <w:bCs/>
          <w:color w:val="000000"/>
        </w:rPr>
        <w:t xml:space="preserve"> поставки: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8"/>
        <w:gridCol w:w="4188"/>
        <w:gridCol w:w="1057"/>
      </w:tblGrid>
      <w:tr w:rsidR="004C1F1F" w:rsidTr="00BE04ED">
        <w:trPr>
          <w:trHeight w:val="461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9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Наименование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78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Обозначение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1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Кол-во</w:t>
            </w:r>
          </w:p>
        </w:tc>
      </w:tr>
      <w:tr w:rsidR="004C1F1F" w:rsidTr="00BE04ED">
        <w:trPr>
          <w:trHeight w:val="298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Измеритель яркости люминесценции краски «</w:t>
            </w:r>
            <w:proofErr w:type="spellStart"/>
            <w:r>
              <w:rPr>
                <w:bCs/>
                <w:color w:val="000000"/>
              </w:rPr>
              <w:t>Илюмин</w:t>
            </w:r>
            <w:proofErr w:type="spellEnd"/>
            <w:proofErr w:type="gramStart"/>
            <w:r>
              <w:rPr>
                <w:bCs/>
                <w:color w:val="000000"/>
              </w:rPr>
              <w:t xml:space="preserve"> К</w:t>
            </w:r>
            <w:proofErr w:type="gramEnd"/>
            <w:r>
              <w:rPr>
                <w:bCs/>
                <w:color w:val="000000"/>
              </w:rPr>
              <w:t>»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1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ПВКБ.201213.005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5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C1F1F" w:rsidTr="00BE04ED">
        <w:trPr>
          <w:trHeight w:val="288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Контрольная мера приведенной яркости люминесценции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1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11ВКБ.201213.002-01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5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C1F1F" w:rsidTr="00BE04ED">
        <w:trPr>
          <w:trHeight w:val="274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Ложемент контрольной меры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1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ПВКБ.201213.003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5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C1F1F" w:rsidTr="00BE04ED">
        <w:trPr>
          <w:trHeight w:val="566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 xml:space="preserve">Кабель интерфейса </w:t>
            </w:r>
            <w:r>
              <w:rPr>
                <w:bCs/>
                <w:color w:val="000000"/>
                <w:lang w:val="en-US"/>
              </w:rPr>
              <w:t>RS-232C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spacing w:line="278" w:lineRule="exact"/>
              <w:ind w:left="100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AT-AT LINK CABLE DB9F/F, 1,8 </w:t>
            </w:r>
            <w:r>
              <w:rPr>
                <w:bCs/>
                <w:color w:val="000000"/>
              </w:rPr>
              <w:t>м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5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C1F1F" w:rsidTr="00BE04ED">
        <w:trPr>
          <w:trHeight w:val="547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spacing w:line="264" w:lineRule="exact"/>
              <w:ind w:left="40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</w:rPr>
              <w:lastRenderedPageBreak/>
              <w:t>Компакт-диске</w:t>
            </w:r>
            <w:proofErr w:type="gramEnd"/>
            <w:r>
              <w:rPr>
                <w:bCs/>
                <w:color w:val="000000"/>
              </w:rPr>
              <w:t xml:space="preserve"> программным обеспечением и драйвером </w:t>
            </w:r>
            <w:r>
              <w:rPr>
                <w:rFonts w:ascii="Tahoma" w:eastAsia="Tahoma" w:hAnsi="Tahoma" w:cs="Tahoma"/>
                <w:bCs/>
                <w:color w:val="000000"/>
                <w:sz w:val="17"/>
                <w:szCs w:val="17"/>
              </w:rPr>
              <w:t>для</w:t>
            </w: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lang w:val="en-US"/>
              </w:rPr>
              <w:t>USB</w:t>
            </w:r>
            <w:r>
              <w:rPr>
                <w:bCs/>
                <w:color w:val="000000"/>
              </w:rPr>
              <w:t>-</w:t>
            </w:r>
            <w:r>
              <w:rPr>
                <w:bCs/>
                <w:color w:val="000000"/>
                <w:lang w:val="en-US"/>
              </w:rPr>
              <w:t>COM</w:t>
            </w:r>
            <w:r w:rsidRPr="004C1F1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переходника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1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КБДП.201213.011.05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5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C1F1F" w:rsidTr="00BE04ED">
        <w:trPr>
          <w:trHeight w:val="274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Руководство по эксплуатации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1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ПВКБ.201213.005 РЭ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5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C1F1F" w:rsidTr="00BE04ED">
        <w:trPr>
          <w:trHeight w:val="278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Паспорт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1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ПВКБ.201213.005 ПС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5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C1F1F" w:rsidTr="00BE04ED">
        <w:trPr>
          <w:trHeight w:val="278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Сетевой блок питания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1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БПН-А 12-0,5 (БПН 9-0,5)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5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C1F1F" w:rsidTr="00BE04ED">
        <w:trPr>
          <w:trHeight w:val="288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Футляр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F1F" w:rsidRDefault="004C1F1F" w:rsidP="00D25FE1">
            <w:pPr>
              <w:rPr>
                <w:rFonts w:ascii="Arial Unicode MS" w:eastAsia="Arial Unicode MS" w:hAnsi="Arial Unicode MS" w:cs="Arial Unicode MS"/>
                <w:bCs/>
                <w:color w:val="000000"/>
                <w:sz w:val="10"/>
                <w:szCs w:val="1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5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C1F1F" w:rsidTr="00BE04ED">
        <w:trPr>
          <w:trHeight w:val="283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4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 xml:space="preserve">Переходник </w:t>
            </w:r>
            <w:r>
              <w:rPr>
                <w:bCs/>
                <w:color w:val="000000"/>
                <w:lang w:val="en-US"/>
              </w:rPr>
              <w:t xml:space="preserve">USB </w:t>
            </w:r>
            <w:r>
              <w:rPr>
                <w:bCs/>
                <w:color w:val="000000"/>
              </w:rPr>
              <w:t>- СОМ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F1F" w:rsidRDefault="004C1F1F" w:rsidP="00D25FE1">
            <w:pPr>
              <w:rPr>
                <w:rFonts w:ascii="Arial Unicode MS" w:eastAsia="Arial Unicode MS" w:hAnsi="Arial Unicode MS" w:cs="Arial Unicode MS"/>
                <w:bCs/>
                <w:color w:val="000000"/>
                <w:sz w:val="10"/>
                <w:szCs w:val="1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1F1F" w:rsidRDefault="004C1F1F" w:rsidP="00D25FE1">
            <w:pPr>
              <w:ind w:left="50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>1</w:t>
            </w:r>
          </w:p>
        </w:tc>
      </w:tr>
    </w:tbl>
    <w:p w:rsidR="00FA5932" w:rsidRDefault="00FA5932" w:rsidP="00200F8E">
      <w:pPr>
        <w:pStyle w:val="afff1"/>
        <w:widowControl w:val="0"/>
        <w:numPr>
          <w:ilvl w:val="0"/>
          <w:numId w:val="48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FA5932" w:rsidRDefault="00FA5932" w:rsidP="00FA5932">
      <w:pPr>
        <w:tabs>
          <w:tab w:val="num" w:pos="0"/>
        </w:tabs>
        <w:jc w:val="both"/>
      </w:pPr>
      <w:r>
        <w:tab/>
        <w:t xml:space="preserve">На момент поставки, на поставляемый товар должны быть предоставлены сертификаты, если сертификация товара предусмотрена действующим законодательством Российской Федерации. Вся документация, в том числе сертификаты, гарантийные талоны представляются на русском языке. </w:t>
      </w:r>
      <w:proofErr w:type="gramStart"/>
      <w:r w:rsidRPr="006C28AD">
        <w:t xml:space="preserve">Предмет поставки должен быть новым (не бывшим в эксплуатации, не ремонтированным), работоспособным, </w:t>
      </w:r>
      <w:r>
        <w:t xml:space="preserve">изготовленным из </w:t>
      </w:r>
      <w:r w:rsidRPr="006C28AD">
        <w:t>серийно выпускаемы</w:t>
      </w:r>
      <w:r>
        <w:t>х</w:t>
      </w:r>
      <w:r w:rsidRPr="006C28AD">
        <w:t xml:space="preserve"> заводом-изготовителем</w:t>
      </w:r>
      <w:r>
        <w:t xml:space="preserve"> комплектующих</w:t>
      </w:r>
      <w:r w:rsidRPr="006C28AD">
        <w:t>, со сроком изготовления - в 201</w:t>
      </w:r>
      <w:r>
        <w:t>2</w:t>
      </w:r>
      <w:r w:rsidRPr="006C28AD">
        <w:t>-201</w:t>
      </w:r>
      <w:r>
        <w:t>3</w:t>
      </w:r>
      <w:r w:rsidRPr="006C28AD">
        <w:t xml:space="preserve"> г. Не допускается поставка выставочных образцов.</w:t>
      </w:r>
      <w:proofErr w:type="gramEnd"/>
    </w:p>
    <w:p w:rsidR="00900CA9" w:rsidRPr="006C28AD" w:rsidRDefault="00900CA9" w:rsidP="00FA5932">
      <w:pPr>
        <w:tabs>
          <w:tab w:val="num" w:pos="0"/>
        </w:tabs>
        <w:jc w:val="both"/>
      </w:pPr>
      <w:r>
        <w:tab/>
        <w:t xml:space="preserve">Поставляемый Товар/оборудование должен быть </w:t>
      </w:r>
      <w:proofErr w:type="spellStart"/>
      <w:r>
        <w:t>поверен</w:t>
      </w:r>
      <w:proofErr w:type="spellEnd"/>
      <w:r>
        <w:t>. Интервал поверки составляет 1 год.</w:t>
      </w:r>
    </w:p>
    <w:p w:rsidR="00FA5932" w:rsidRPr="006C28AD" w:rsidRDefault="00FA5932" w:rsidP="00FA5932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FA5932" w:rsidRPr="006C28AD" w:rsidRDefault="00FA5932" w:rsidP="00FA5932">
      <w:pPr>
        <w:tabs>
          <w:tab w:val="num" w:pos="0"/>
        </w:tabs>
        <w:ind w:firstLine="709"/>
        <w:jc w:val="both"/>
      </w:pPr>
      <w:r>
        <w:t>Поставляемый Товар</w:t>
      </w:r>
      <w:r w:rsidRPr="006C28AD">
        <w:t xml:space="preserve">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FA5932" w:rsidRDefault="00FA5932" w:rsidP="00FA5932">
      <w:pPr>
        <w:tabs>
          <w:tab w:val="num" w:pos="0"/>
        </w:tabs>
        <w:ind w:firstLine="709"/>
        <w:jc w:val="both"/>
      </w:pPr>
      <w:r w:rsidRPr="006C28AD">
        <w:t xml:space="preserve">Каждая единица поставляемого </w:t>
      </w:r>
      <w:r>
        <w:t>Товара</w:t>
      </w:r>
      <w:r w:rsidRPr="006C28AD">
        <w:t xml:space="preserve"> должна сопровождаться руководством (инструкцией) по эксплуатации на русском языке, представленном в сброшюрованном виде.</w:t>
      </w:r>
    </w:p>
    <w:p w:rsidR="00FA5932" w:rsidRPr="006C28AD" w:rsidRDefault="00FA5932" w:rsidP="00200F8E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FA5932" w:rsidRPr="006C28AD" w:rsidRDefault="004C1F1F" w:rsidP="00200F8E">
      <w:pPr>
        <w:tabs>
          <w:tab w:val="num" w:pos="0"/>
        </w:tabs>
        <w:jc w:val="both"/>
      </w:pPr>
      <w:r>
        <w:tab/>
      </w:r>
      <w:r w:rsidR="00FA5932" w:rsidRPr="006C28AD">
        <w:t xml:space="preserve">Гарантийный срок на </w:t>
      </w:r>
      <w:r w:rsidR="00FA5932">
        <w:t>поставляемый товар/</w:t>
      </w:r>
      <w:r w:rsidR="00FA5932" w:rsidRPr="006C28AD">
        <w:t xml:space="preserve">оборудование </w:t>
      </w:r>
      <w:r w:rsidR="00FA5932" w:rsidRPr="007F649E">
        <w:t>не менее 12 месяцев</w:t>
      </w:r>
      <w:r w:rsidR="00FA5932">
        <w:rPr>
          <w:snapToGrid w:val="0"/>
        </w:rPr>
        <w:t>.</w:t>
      </w:r>
    </w:p>
    <w:p w:rsidR="00FA5932" w:rsidRPr="006C28AD" w:rsidRDefault="004C1F1F" w:rsidP="00200F8E">
      <w:pPr>
        <w:tabs>
          <w:tab w:val="num" w:pos="0"/>
        </w:tabs>
        <w:jc w:val="both"/>
      </w:pPr>
      <w:r>
        <w:tab/>
      </w:r>
      <w:r w:rsidR="00FA5932" w:rsidRPr="006C28AD">
        <w:t xml:space="preserve">При необходимости отправки </w:t>
      </w:r>
      <w:r w:rsidR="00FA5932">
        <w:t>товара/</w:t>
      </w:r>
      <w:r w:rsidR="00FA5932" w:rsidRPr="006C28AD">
        <w:t>оборудовани</w:t>
      </w:r>
      <w:r w:rsidR="00FA5932">
        <w:t>я</w:t>
      </w:r>
      <w:r w:rsidR="00FA5932" w:rsidRPr="006C28AD">
        <w:t xml:space="preserve"> в сервисный центр, доставка осуществляется за счёт поставщика.</w:t>
      </w:r>
    </w:p>
    <w:p w:rsidR="00FA5932" w:rsidRPr="006C28AD" w:rsidRDefault="004C1F1F" w:rsidP="00200F8E">
      <w:pPr>
        <w:tabs>
          <w:tab w:val="num" w:pos="0"/>
        </w:tabs>
        <w:jc w:val="both"/>
      </w:pPr>
      <w:r>
        <w:tab/>
      </w:r>
      <w:r w:rsidR="00FA5932" w:rsidRPr="006C28AD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="00FA5932" w:rsidRPr="006C28AD">
        <w:t>аналогичное</w:t>
      </w:r>
      <w:proofErr w:type="gramEnd"/>
      <w:r w:rsidR="00FA5932" w:rsidRPr="006C28AD">
        <w:t xml:space="preserve"> (подменный фонд).</w:t>
      </w:r>
    </w:p>
    <w:p w:rsidR="00FA5932" w:rsidRPr="006C28AD" w:rsidRDefault="00FA5932" w:rsidP="00200F8E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FA5932" w:rsidRPr="006C28AD" w:rsidRDefault="004C1F1F" w:rsidP="00200F8E">
      <w:pPr>
        <w:tabs>
          <w:tab w:val="num" w:pos="0"/>
        </w:tabs>
        <w:jc w:val="both"/>
      </w:pPr>
      <w:r>
        <w:tab/>
      </w:r>
      <w:r w:rsidR="00FA5932"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FA5932" w:rsidRDefault="004C1F1F" w:rsidP="00200F8E">
      <w:pPr>
        <w:tabs>
          <w:tab w:val="num" w:pos="0"/>
        </w:tabs>
        <w:jc w:val="both"/>
      </w:pPr>
      <w:r>
        <w:tab/>
      </w:r>
      <w:r w:rsidR="00FA5932" w:rsidRPr="006C28AD">
        <w:t>Вся документация, в том числе сертификаты, гарантийные талоны представляются на русском языке.</w:t>
      </w:r>
    </w:p>
    <w:p w:rsidR="00FA5932" w:rsidRPr="00E2745C" w:rsidRDefault="00FA5932" w:rsidP="00200F8E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2745C">
        <w:rPr>
          <w:rFonts w:ascii="Times New Roman" w:hAnsi="Times New Roman"/>
          <w:b/>
          <w:sz w:val="24"/>
          <w:szCs w:val="24"/>
        </w:rPr>
        <w:t>Требования к упаковке товара/оборудования</w:t>
      </w:r>
    </w:p>
    <w:p w:rsidR="006C28AD" w:rsidRPr="006C28AD" w:rsidRDefault="004C1F1F" w:rsidP="00200F8E">
      <w:pPr>
        <w:tabs>
          <w:tab w:val="num" w:pos="0"/>
        </w:tabs>
        <w:jc w:val="both"/>
      </w:pPr>
      <w:r>
        <w:tab/>
      </w:r>
      <w:r w:rsidR="00FA5932"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8C" w:rsidRDefault="0048528C">
      <w:r>
        <w:separator/>
      </w:r>
    </w:p>
  </w:endnote>
  <w:endnote w:type="continuationSeparator" w:id="0">
    <w:p w:rsidR="0048528C" w:rsidRDefault="0048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97CDF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D02FC2" w:rsidRDefault="006C28AD" w:rsidP="00784C5A">
    <w:pPr>
      <w:pStyle w:val="af4"/>
      <w:jc w:val="center"/>
      <w:rPr>
        <w:rFonts w:ascii="Times New Roman" w:hAnsi="Times New Roman" w:cs="Times New Roman"/>
        <w:color w:val="BFBFBF" w:themeColor="background1" w:themeShade="BF"/>
      </w:rPr>
    </w:pPr>
    <w:r w:rsidRPr="00D02FC2">
      <w:rPr>
        <w:rFonts w:ascii="Times New Roman" w:hAnsi="Times New Roman" w:cs="Times New Roman"/>
        <w:color w:val="BFBFBF" w:themeColor="background1" w:themeShade="BF"/>
      </w:rPr>
      <w:t xml:space="preserve">ТОМ 2 «Техническая часть» </w:t>
    </w:r>
  </w:p>
  <w:p w:rsidR="00D02FC2" w:rsidRDefault="00D02FC2" w:rsidP="00D02FC2">
    <w:pPr>
      <w:pStyle w:val="af4"/>
      <w:ind w:left="-567"/>
      <w:jc w:val="center"/>
      <w:rPr>
        <w:rFonts w:ascii="Times New Roman" w:hAnsi="Times New Roman" w:cs="Times New Roman"/>
        <w:bCs/>
        <w:color w:val="C0C0C0"/>
      </w:rPr>
    </w:pPr>
    <w:r w:rsidRPr="00FA511D">
      <w:rPr>
        <w:rFonts w:ascii="Times New Roman" w:hAnsi="Times New Roman" w:cs="Times New Roman"/>
        <w:bCs/>
        <w:color w:val="C0C0C0"/>
      </w:rPr>
      <w:t>Документации по простой процедуре закупки (запрос цен)</w:t>
    </w:r>
    <w:r>
      <w:rPr>
        <w:rFonts w:ascii="Times New Roman" w:hAnsi="Times New Roman" w:cs="Times New Roman"/>
        <w:bCs/>
        <w:color w:val="C0C0C0"/>
      </w:rPr>
      <w:t xml:space="preserve"> </w:t>
    </w:r>
    <w:r w:rsidRPr="00FA511D">
      <w:rPr>
        <w:rFonts w:ascii="Times New Roman" w:hAnsi="Times New Roman" w:cs="Times New Roman"/>
        <w:bCs/>
        <w:color w:val="C0C0C0"/>
      </w:rPr>
      <w:t xml:space="preserve">в электронной форме </w:t>
    </w:r>
  </w:p>
  <w:p w:rsidR="00D02FC2" w:rsidRPr="00D03980" w:rsidRDefault="00D02FC2" w:rsidP="00D02FC2">
    <w:pPr>
      <w:pStyle w:val="af4"/>
      <w:tabs>
        <w:tab w:val="clear" w:pos="4153"/>
      </w:tabs>
      <w:ind w:left="-567"/>
      <w:rPr>
        <w:rFonts w:ascii="Times New Roman" w:hAnsi="Times New Roman" w:cs="Times New Roman"/>
        <w:bCs/>
        <w:color w:val="C0C0C0"/>
      </w:rPr>
    </w:pPr>
    <w:r w:rsidRPr="00D03980">
      <w:rPr>
        <w:rFonts w:ascii="Times New Roman" w:hAnsi="Times New Roman" w:cs="Times New Roman"/>
        <w:bCs/>
        <w:color w:val="C0C0C0"/>
      </w:rPr>
      <w:t>ЛОТ №1:</w:t>
    </w:r>
    <w:r w:rsidR="007E2CFC" w:rsidRPr="007E2CFC">
      <w:rPr>
        <w:rFonts w:ascii="Times New Roman" w:hAnsi="Times New Roman" w:cs="Times New Roman"/>
        <w:bCs/>
        <w:color w:val="C0C0C0"/>
      </w:rPr>
      <w:t xml:space="preserve"> </w:t>
    </w:r>
    <w:r w:rsidR="007E2CFC" w:rsidRPr="00D03980">
      <w:rPr>
        <w:rFonts w:ascii="Times New Roman" w:hAnsi="Times New Roman" w:cs="Times New Roman"/>
        <w:bCs/>
        <w:color w:val="C0C0C0"/>
      </w:rPr>
      <w:t>на право заключения договора на поставку стеклянного реактора.</w:t>
    </w:r>
  </w:p>
  <w:p w:rsidR="00D02FC2" w:rsidRPr="00D03980" w:rsidRDefault="00D02FC2" w:rsidP="00D02FC2">
    <w:pPr>
      <w:pStyle w:val="af4"/>
      <w:ind w:left="-567"/>
      <w:rPr>
        <w:rFonts w:ascii="Times New Roman" w:hAnsi="Times New Roman" w:cs="Times New Roman"/>
        <w:bCs/>
        <w:color w:val="C0C0C0"/>
      </w:rPr>
    </w:pPr>
    <w:r w:rsidRPr="00D03980">
      <w:rPr>
        <w:rFonts w:ascii="Times New Roman" w:hAnsi="Times New Roman" w:cs="Times New Roman"/>
        <w:bCs/>
        <w:color w:val="C0C0C0"/>
      </w:rPr>
      <w:t>ЛОТ №2:</w:t>
    </w:r>
    <w:r>
      <w:rPr>
        <w:rFonts w:ascii="Times New Roman" w:hAnsi="Times New Roman" w:cs="Times New Roman"/>
        <w:bCs/>
        <w:color w:val="C0C0C0"/>
      </w:rPr>
      <w:t xml:space="preserve"> </w:t>
    </w:r>
    <w:r w:rsidR="007E2CFC" w:rsidRPr="00D03980">
      <w:rPr>
        <w:rFonts w:ascii="Times New Roman" w:hAnsi="Times New Roman" w:cs="Times New Roman"/>
        <w:bCs/>
        <w:color w:val="C0C0C0"/>
      </w:rPr>
      <w:t>на право заключения договора на поставку прибора «</w:t>
    </w:r>
    <w:proofErr w:type="spellStart"/>
    <w:r w:rsidR="007E2CFC" w:rsidRPr="00D03980">
      <w:rPr>
        <w:rFonts w:ascii="Times New Roman" w:hAnsi="Times New Roman" w:cs="Times New Roman"/>
        <w:bCs/>
        <w:color w:val="C0C0C0"/>
      </w:rPr>
      <w:t>Илюмин</w:t>
    </w:r>
    <w:proofErr w:type="spellEnd"/>
    <w:proofErr w:type="gramStart"/>
    <w:r w:rsidR="007E2CFC" w:rsidRPr="00D03980">
      <w:rPr>
        <w:rFonts w:ascii="Times New Roman" w:hAnsi="Times New Roman" w:cs="Times New Roman"/>
        <w:bCs/>
        <w:color w:val="C0C0C0"/>
      </w:rPr>
      <w:t xml:space="preserve"> К</w:t>
    </w:r>
    <w:proofErr w:type="gramEnd"/>
    <w:r w:rsidR="007E2CFC" w:rsidRPr="00D03980">
      <w:rPr>
        <w:rFonts w:ascii="Times New Roman" w:hAnsi="Times New Roman" w:cs="Times New Roman"/>
        <w:bCs/>
        <w:color w:val="C0C0C0"/>
      </w:rPr>
      <w:t>».</w:t>
    </w:r>
  </w:p>
  <w:p w:rsidR="00FA5932" w:rsidRPr="008C4058" w:rsidRDefault="00FA5932" w:rsidP="00D02FC2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8C" w:rsidRDefault="0048528C">
      <w:r>
        <w:separator/>
      </w:r>
    </w:p>
  </w:footnote>
  <w:footnote w:type="continuationSeparator" w:id="0">
    <w:p w:rsidR="0048528C" w:rsidRDefault="00485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E3536AE"/>
    <w:multiLevelType w:val="hybridMultilevel"/>
    <w:tmpl w:val="3DF06C92"/>
    <w:lvl w:ilvl="0" w:tplc="381AC23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D82A6CFC"/>
    <w:lvl w:ilvl="0">
      <w:start w:val="1"/>
      <w:numFmt w:val="decimal"/>
      <w:lvlText w:val="Раздел %1."/>
      <w:lvlJc w:val="left"/>
      <w:pPr>
        <w:ind w:left="3054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BA4F6E"/>
    <w:multiLevelType w:val="multilevel"/>
    <w:tmpl w:val="E7FA041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9F682E"/>
    <w:multiLevelType w:val="multilevel"/>
    <w:tmpl w:val="E7FA041E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7"/>
  </w:num>
  <w:num w:numId="2">
    <w:abstractNumId w:val="14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41"/>
  </w:num>
  <w:num w:numId="13">
    <w:abstractNumId w:val="10"/>
  </w:num>
  <w:num w:numId="14">
    <w:abstractNumId w:val="27"/>
  </w:num>
  <w:num w:numId="15">
    <w:abstractNumId w:val="15"/>
  </w:num>
  <w:num w:numId="16">
    <w:abstractNumId w:val="35"/>
  </w:num>
  <w:num w:numId="17">
    <w:abstractNumId w:val="42"/>
  </w:num>
  <w:num w:numId="18">
    <w:abstractNumId w:val="31"/>
  </w:num>
  <w:num w:numId="19">
    <w:abstractNumId w:val="8"/>
  </w:num>
  <w:num w:numId="20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7"/>
  </w:num>
  <w:num w:numId="23">
    <w:abstractNumId w:val="16"/>
  </w:num>
  <w:num w:numId="24">
    <w:abstractNumId w:val="46"/>
  </w:num>
  <w:num w:numId="25">
    <w:abstractNumId w:val="23"/>
  </w:num>
  <w:num w:numId="26">
    <w:abstractNumId w:val="24"/>
  </w:num>
  <w:num w:numId="27">
    <w:abstractNumId w:val="40"/>
  </w:num>
  <w:num w:numId="28">
    <w:abstractNumId w:val="12"/>
  </w:num>
  <w:num w:numId="29">
    <w:abstractNumId w:val="32"/>
  </w:num>
  <w:num w:numId="30">
    <w:abstractNumId w:val="9"/>
  </w:num>
  <w:num w:numId="31">
    <w:abstractNumId w:val="4"/>
  </w:num>
  <w:num w:numId="32">
    <w:abstractNumId w:val="38"/>
  </w:num>
  <w:num w:numId="33">
    <w:abstractNumId w:val="20"/>
  </w:num>
  <w:num w:numId="34">
    <w:abstractNumId w:val="39"/>
  </w:num>
  <w:num w:numId="35">
    <w:abstractNumId w:val="13"/>
  </w:num>
  <w:num w:numId="36">
    <w:abstractNumId w:val="33"/>
  </w:num>
  <w:num w:numId="37">
    <w:abstractNumId w:val="26"/>
  </w:num>
  <w:num w:numId="38">
    <w:abstractNumId w:val="36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22"/>
  </w:num>
  <w:num w:numId="43">
    <w:abstractNumId w:val="34"/>
  </w:num>
  <w:num w:numId="44">
    <w:abstractNumId w:val="11"/>
  </w:num>
  <w:num w:numId="45">
    <w:abstractNumId w:val="18"/>
  </w:num>
  <w:num w:numId="46">
    <w:abstractNumId w:val="30"/>
  </w:num>
  <w:num w:numId="47">
    <w:abstractNumId w:val="7"/>
  </w:num>
  <w:num w:numId="48">
    <w:abstractNumId w:val="4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666D9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4F4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0F8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17882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15C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0F13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572"/>
    <w:rsid w:val="003058B6"/>
    <w:rsid w:val="00305D7D"/>
    <w:rsid w:val="00305EFA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97CDF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0E8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1F1F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3FE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5F7175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37B07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2D07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2CFC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6E6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CA9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0F91"/>
    <w:rsid w:val="00A81789"/>
    <w:rsid w:val="00A821B3"/>
    <w:rsid w:val="00A85A0F"/>
    <w:rsid w:val="00A8648A"/>
    <w:rsid w:val="00A87950"/>
    <w:rsid w:val="00A87DC6"/>
    <w:rsid w:val="00A911F8"/>
    <w:rsid w:val="00A922B3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4ED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B6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4DD2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2FC2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1D2F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EB9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2745C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3AE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932"/>
    <w:rsid w:val="00FA5D0C"/>
    <w:rsid w:val="00FA60F2"/>
    <w:rsid w:val="00FA7AA6"/>
    <w:rsid w:val="00FB2B24"/>
    <w:rsid w:val="00FB3967"/>
    <w:rsid w:val="00FB4902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11D1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5CFF1A-0D49-440A-BD6E-86644D37B4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1145D8-5688-495C-9C1E-AC065EA72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981</Words>
  <Characters>7306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</cp:revision>
  <cp:lastPrinted>2013-02-01T13:49:00Z</cp:lastPrinted>
  <dcterms:created xsi:type="dcterms:W3CDTF">2013-02-01T13:49:00Z</dcterms:created>
  <dcterms:modified xsi:type="dcterms:W3CDTF">2013-02-01T13:51:00Z</dcterms:modified>
</cp:coreProperties>
</file>